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0BA98479" w:rsidR="006548E9" w:rsidRDefault="00F3478A" w:rsidP="003E4357">
      <w:pPr>
        <w:pStyle w:val="Header"/>
        <w:jc w:val="center"/>
        <w:rPr>
          <w:b/>
        </w:rPr>
      </w:pPr>
      <w:r w:rsidRPr="00F3478A">
        <w:rPr>
          <w:b/>
        </w:rPr>
        <w:t>Dust, Insect</w:t>
      </w:r>
      <w:r w:rsidR="00985301">
        <w:rPr>
          <w:b/>
        </w:rPr>
        <w:t>,</w:t>
      </w:r>
      <w:r w:rsidRPr="00F3478A">
        <w:rPr>
          <w:b/>
        </w:rPr>
        <w:t xml:space="preserve"> and Vermin Proofing </w:t>
      </w:r>
      <w:r w:rsidR="001849A6">
        <w:rPr>
          <w:b/>
        </w:rPr>
        <w:t>Lesson</w:t>
      </w:r>
      <w:r w:rsidR="00DD235E">
        <w:rPr>
          <w:b/>
        </w:rPr>
        <w:t xml:space="preserve"> </w:t>
      </w:r>
    </w:p>
    <w:p w14:paraId="100FC38D" w14:textId="1C9A0767" w:rsidR="001C391F" w:rsidRDefault="001C391F" w:rsidP="003E4357">
      <w:pPr>
        <w:pStyle w:val="Header"/>
        <w:tabs>
          <w:tab w:val="clear" w:pos="9026"/>
        </w:tabs>
        <w:rPr>
          <w:b/>
        </w:rPr>
      </w:pPr>
    </w:p>
    <w:p w14:paraId="4CD266BB" w14:textId="77777777" w:rsidR="003C4A23" w:rsidRDefault="003C4A23" w:rsidP="003E4357">
      <w:pPr>
        <w:numPr>
          <w:ilvl w:val="0"/>
          <w:numId w:val="19"/>
        </w:numPr>
        <w:ind w:left="360" w:hanging="180"/>
        <w:contextualSpacing/>
        <w:jc w:val="both"/>
        <w:rPr>
          <w:color w:val="000000" w:themeColor="text1"/>
          <w:sz w:val="20"/>
          <w:szCs w:val="20"/>
        </w:rPr>
      </w:pPr>
      <w:r>
        <w:rPr>
          <w:color w:val="000000" w:themeColor="text1"/>
          <w:sz w:val="20"/>
          <w:szCs w:val="20"/>
        </w:rPr>
        <w:t>Policy</w:t>
      </w:r>
    </w:p>
    <w:p w14:paraId="3EBC017B" w14:textId="77777777" w:rsidR="003C4A23" w:rsidRDefault="003C4A23" w:rsidP="003E4357">
      <w:pPr>
        <w:numPr>
          <w:ilvl w:val="1"/>
          <w:numId w:val="19"/>
        </w:numPr>
        <w:ind w:left="1350" w:hanging="630"/>
        <w:contextualSpacing/>
        <w:jc w:val="both"/>
        <w:rPr>
          <w:color w:val="000000" w:themeColor="text1"/>
          <w:sz w:val="20"/>
          <w:szCs w:val="20"/>
        </w:rPr>
      </w:pPr>
      <w:r>
        <w:rPr>
          <w:color w:val="000000" w:themeColor="text1"/>
          <w:sz w:val="20"/>
          <w:szCs w:val="20"/>
        </w:rPr>
        <w:t xml:space="preserve">Physical barriers such as doors, windows, or other means of production areas are in place to prevent pest and dust ingress into food production areas. </w:t>
      </w:r>
    </w:p>
    <w:p w14:paraId="4D919497" w14:textId="77777777" w:rsidR="003C4A23" w:rsidRDefault="003C4A23" w:rsidP="003E4357">
      <w:pPr>
        <w:pStyle w:val="ListParagraph"/>
        <w:numPr>
          <w:ilvl w:val="1"/>
          <w:numId w:val="19"/>
        </w:numPr>
        <w:ind w:leftChars="0" w:left="1350" w:hanging="630"/>
        <w:rPr>
          <w:color w:val="000000" w:themeColor="text1"/>
          <w:sz w:val="20"/>
          <w:szCs w:val="20"/>
        </w:rPr>
      </w:pPr>
      <w:r>
        <w:rPr>
          <w:color w:val="000000" w:themeColor="text1"/>
          <w:sz w:val="20"/>
          <w:szCs w:val="20"/>
        </w:rPr>
        <w:t>Requirements for physical barriers to pest and dust ingress into food production areas – via external doors, windows, or other means.</w:t>
      </w:r>
    </w:p>
    <w:p w14:paraId="64FE3494" w14:textId="77777777" w:rsidR="003C4A23" w:rsidRDefault="003C4A23" w:rsidP="003E4357">
      <w:pPr>
        <w:numPr>
          <w:ilvl w:val="1"/>
          <w:numId w:val="19"/>
        </w:numPr>
        <w:ind w:left="1350" w:hanging="630"/>
        <w:contextualSpacing/>
        <w:jc w:val="both"/>
        <w:rPr>
          <w:color w:val="000000" w:themeColor="text1"/>
          <w:sz w:val="20"/>
          <w:szCs w:val="20"/>
        </w:rPr>
      </w:pPr>
      <w:r>
        <w:rPr>
          <w:color w:val="000000" w:themeColor="text1"/>
          <w:sz w:val="20"/>
          <w:szCs w:val="20"/>
        </w:rPr>
        <w:t xml:space="preserve">Pest devices used in the facility conform to local regulations. Location and use of control measures to trap pests within the premises are documented properly. Refer to </w:t>
      </w:r>
      <w:r>
        <w:rPr>
          <w:i/>
          <w:iCs/>
          <w:color w:val="000000" w:themeColor="text1"/>
          <w:sz w:val="20"/>
          <w:szCs w:val="20"/>
        </w:rPr>
        <w:t>Pest Prevention Program</w:t>
      </w:r>
      <w:r>
        <w:rPr>
          <w:color w:val="000000" w:themeColor="text1"/>
          <w:sz w:val="20"/>
          <w:szCs w:val="20"/>
        </w:rPr>
        <w:t>.</w:t>
      </w:r>
    </w:p>
    <w:p w14:paraId="0733F5CC" w14:textId="77777777" w:rsidR="003C4A23" w:rsidRDefault="003C4A23" w:rsidP="003E4357">
      <w:pPr>
        <w:ind w:left="1440"/>
        <w:contextualSpacing/>
        <w:jc w:val="both"/>
        <w:rPr>
          <w:color w:val="000000" w:themeColor="text1"/>
          <w:sz w:val="20"/>
          <w:szCs w:val="20"/>
        </w:rPr>
      </w:pPr>
    </w:p>
    <w:p w14:paraId="6F695964" w14:textId="77777777" w:rsidR="003C4A23" w:rsidRDefault="003C4A23" w:rsidP="003E4357">
      <w:pPr>
        <w:numPr>
          <w:ilvl w:val="0"/>
          <w:numId w:val="19"/>
        </w:numPr>
        <w:ind w:left="360" w:hanging="180"/>
        <w:contextualSpacing/>
        <w:jc w:val="both"/>
        <w:rPr>
          <w:color w:val="000000" w:themeColor="text1"/>
          <w:sz w:val="20"/>
          <w:szCs w:val="20"/>
        </w:rPr>
      </w:pPr>
      <w:r>
        <w:rPr>
          <w:color w:val="000000" w:themeColor="text1"/>
          <w:sz w:val="20"/>
          <w:szCs w:val="20"/>
        </w:rPr>
        <w:t>Procedure</w:t>
      </w:r>
    </w:p>
    <w:p w14:paraId="379739B4" w14:textId="77777777" w:rsidR="003C4A23" w:rsidRDefault="003C4A23" w:rsidP="003E4357">
      <w:pPr>
        <w:numPr>
          <w:ilvl w:val="1"/>
          <w:numId w:val="19"/>
        </w:numPr>
        <w:ind w:left="1350" w:hanging="630"/>
        <w:contextualSpacing/>
        <w:jc w:val="both"/>
        <w:rPr>
          <w:color w:val="000000" w:themeColor="text1"/>
          <w:sz w:val="20"/>
          <w:szCs w:val="20"/>
        </w:rPr>
      </w:pPr>
      <w:r>
        <w:rPr>
          <w:color w:val="000000" w:themeColor="text1"/>
          <w:sz w:val="20"/>
          <w:szCs w:val="20"/>
        </w:rPr>
        <w:t>Physical Barrier</w:t>
      </w:r>
    </w:p>
    <w:p w14:paraId="3F8D8947"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Close or protect and seal windows against dust or pests.</w:t>
      </w:r>
    </w:p>
    <w:p w14:paraId="33D84F4C"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Seal effectively doors opening directly into processing areas to prevent dust and/or entry of pests.</w:t>
      </w:r>
    </w:p>
    <w:p w14:paraId="0C66DCAC" w14:textId="77777777" w:rsidR="003C4A23" w:rsidRDefault="003C4A23" w:rsidP="003E4357">
      <w:pPr>
        <w:pStyle w:val="ListParagraph"/>
        <w:numPr>
          <w:ilvl w:val="2"/>
          <w:numId w:val="19"/>
        </w:numPr>
        <w:ind w:leftChars="0"/>
        <w:contextualSpacing/>
        <w:jc w:val="both"/>
        <w:rPr>
          <w:color w:val="000000" w:themeColor="text1"/>
          <w:sz w:val="20"/>
          <w:szCs w:val="20"/>
        </w:rPr>
      </w:pPr>
      <w:r>
        <w:rPr>
          <w:color w:val="000000" w:themeColor="text1"/>
          <w:sz w:val="20"/>
          <w:szCs w:val="20"/>
        </w:rPr>
        <w:t xml:space="preserve">Place screens on vents and exhausts to prevent the ingress of flying insects. </w:t>
      </w:r>
    </w:p>
    <w:p w14:paraId="612C5F97" w14:textId="77777777" w:rsidR="003C4A23" w:rsidRDefault="003C4A23" w:rsidP="003E4357">
      <w:pPr>
        <w:numPr>
          <w:ilvl w:val="2"/>
          <w:numId w:val="19"/>
        </w:numPr>
        <w:spacing w:after="200"/>
        <w:contextualSpacing/>
        <w:jc w:val="both"/>
        <w:rPr>
          <w:color w:val="000000" w:themeColor="text1"/>
          <w:sz w:val="20"/>
          <w:szCs w:val="20"/>
        </w:rPr>
      </w:pPr>
      <w:r>
        <w:rPr>
          <w:color w:val="000000" w:themeColor="text1"/>
          <w:sz w:val="20"/>
          <w:szCs w:val="20"/>
        </w:rPr>
        <w:t>Use self-closing doors for personnel access unless used exclusively as a fire exit.</w:t>
      </w:r>
    </w:p>
    <w:p w14:paraId="7E5C0B07"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Ensure that external doors are fly-proofed.</w:t>
      </w:r>
    </w:p>
    <w:p w14:paraId="2C201051"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Trucks in docking areas are sealed</w:t>
      </w:r>
    </w:p>
    <w:p w14:paraId="651EC82B"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Doors opening directly into processing areas are effectively sealed to prevent dust and/or entry of pests.</w:t>
      </w:r>
    </w:p>
    <w:p w14:paraId="68F2042B"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Doors used for personnel access are self-closing unless used exclusively as a fire exit.</w:t>
      </w:r>
    </w:p>
    <w:p w14:paraId="2796CAB4" w14:textId="77777777" w:rsidR="003C4A23" w:rsidRDefault="003C4A23" w:rsidP="003E4357">
      <w:pPr>
        <w:numPr>
          <w:ilvl w:val="1"/>
          <w:numId w:val="19"/>
        </w:numPr>
        <w:tabs>
          <w:tab w:val="left" w:pos="1350"/>
        </w:tabs>
        <w:ind w:hanging="720"/>
        <w:contextualSpacing/>
        <w:jc w:val="both"/>
        <w:rPr>
          <w:color w:val="000000" w:themeColor="text1"/>
          <w:sz w:val="20"/>
          <w:szCs w:val="20"/>
        </w:rPr>
      </w:pPr>
      <w:r>
        <w:rPr>
          <w:color w:val="000000" w:themeColor="text1"/>
          <w:sz w:val="20"/>
          <w:szCs w:val="20"/>
        </w:rPr>
        <w:t>Pest devices</w:t>
      </w:r>
    </w:p>
    <w:p w14:paraId="5EEB102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Use pest devices that are approved and used as per applicable legislation so as not to present a contamination risk to the product, packaging containers, or equipment.</w:t>
      </w:r>
    </w:p>
    <w:p w14:paraId="7AD70A1E"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Use indicator baits that conform to local regulations inside processing areas. Do not use poison baits or glue boards in processing areas. </w:t>
      </w:r>
    </w:p>
    <w:p w14:paraId="26AC2752"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pest devices used are approved and used per applicable legislation so as not to present a contamination risk to the product, packaging containers, or equipment. Refer to SDS and Approved Chemical List.</w:t>
      </w:r>
    </w:p>
    <w:p w14:paraId="356D4989"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Indicator baits conform to local regulations when used inside processing areas.</w:t>
      </w:r>
    </w:p>
    <w:p w14:paraId="3CAAD0F4" w14:textId="77777777" w:rsidR="003C4A23" w:rsidRDefault="003C4A23" w:rsidP="003E4357">
      <w:pPr>
        <w:numPr>
          <w:ilvl w:val="1"/>
          <w:numId w:val="19"/>
        </w:numPr>
        <w:tabs>
          <w:tab w:val="left" w:pos="1350"/>
        </w:tabs>
        <w:ind w:hanging="720"/>
        <w:contextualSpacing/>
        <w:jc w:val="both"/>
        <w:rPr>
          <w:color w:val="000000" w:themeColor="text1"/>
          <w:sz w:val="20"/>
          <w:szCs w:val="20"/>
        </w:rPr>
      </w:pPr>
      <w:r>
        <w:rPr>
          <w:color w:val="000000" w:themeColor="text1"/>
          <w:sz w:val="20"/>
          <w:szCs w:val="20"/>
        </w:rPr>
        <w:t>Pest Control</w:t>
      </w:r>
    </w:p>
    <w:p w14:paraId="001F05B9" w14:textId="77777777" w:rsidR="003C4A23" w:rsidRDefault="003C4A23" w:rsidP="003E4357">
      <w:pPr>
        <w:pStyle w:val="ListParagraph"/>
        <w:numPr>
          <w:ilvl w:val="2"/>
          <w:numId w:val="19"/>
        </w:numPr>
        <w:ind w:leftChars="0"/>
        <w:rPr>
          <w:color w:val="000000" w:themeColor="text1"/>
          <w:sz w:val="20"/>
          <w:szCs w:val="20"/>
        </w:rPr>
      </w:pPr>
      <w:r>
        <w:rPr>
          <w:color w:val="000000" w:themeColor="text1"/>
          <w:sz w:val="20"/>
          <w:szCs w:val="20"/>
        </w:rPr>
        <w:t>A licensed pest control company will inspect and report to the person in charge any infestations found or treatments necessary in this establishment.</w:t>
      </w:r>
    </w:p>
    <w:p w14:paraId="412B3EF5" w14:textId="77777777" w:rsidR="003C4A23" w:rsidRDefault="003C4A23" w:rsidP="003E4357">
      <w:pPr>
        <w:numPr>
          <w:ilvl w:val="2"/>
          <w:numId w:val="19"/>
        </w:numPr>
        <w:spacing w:after="200"/>
        <w:contextualSpacing/>
        <w:jc w:val="both"/>
        <w:rPr>
          <w:color w:val="000000" w:themeColor="text1"/>
          <w:sz w:val="20"/>
          <w:szCs w:val="20"/>
        </w:rPr>
      </w:pPr>
      <w:r>
        <w:rPr>
          <w:color w:val="000000" w:themeColor="text1"/>
          <w:sz w:val="20"/>
          <w:szCs w:val="20"/>
        </w:rPr>
        <w:t>The monthly pest control service is for the control of rats, mice, roaches, water beetles, ants, and spiders. Licensed technicians will inspect, control, and monitor any installed devices and will treat any problem areas.</w:t>
      </w:r>
    </w:p>
    <w:p w14:paraId="331B120D" w14:textId="61FEC990" w:rsidR="003C4A23" w:rsidRDefault="003C4A23" w:rsidP="003E4357">
      <w:pPr>
        <w:numPr>
          <w:ilvl w:val="2"/>
          <w:numId w:val="19"/>
        </w:numPr>
        <w:contextualSpacing/>
        <w:jc w:val="both"/>
        <w:rPr>
          <w:color w:val="000000" w:themeColor="text1"/>
          <w:sz w:val="20"/>
          <w:szCs w:val="20"/>
        </w:rPr>
      </w:pPr>
      <w:r>
        <w:rPr>
          <w:color w:val="000000" w:themeColor="text1"/>
          <w:sz w:val="20"/>
          <w:szCs w:val="20"/>
        </w:rPr>
        <w:t>Pest control companies in USDA plants may only use EPA and CDFA-registered pesticides.</w:t>
      </w:r>
    </w:p>
    <w:p w14:paraId="309044CE"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technicians are S.P.C.B. certified and licensed pest control service technicians.</w:t>
      </w:r>
    </w:p>
    <w:p w14:paraId="29AC62A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Specimen labels and material safety sheets of these pesticides are available in the pest control book.</w:t>
      </w:r>
    </w:p>
    <w:p w14:paraId="5550CBD9"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The USDA inspector in charge will be notified in advance of pest control company interior use of any residual insecticide or rodenticide and the proposed treatment sites to permit review during the inspector's normal tour of duty. The technician must have written permission from the USDA inspector in charge to apply residual insecticides.</w:t>
      </w:r>
    </w:p>
    <w:p w14:paraId="17A92C5C"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If an infestation is found, do not try to treat the infestation. Report it to your supervisor immediately.</w:t>
      </w:r>
    </w:p>
    <w:p w14:paraId="501787CF"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Check rodent traps weekly. </w:t>
      </w:r>
    </w:p>
    <w:p w14:paraId="31C1E77E"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Check under and behind pallets for evidence of rodents and other pests.</w:t>
      </w:r>
    </w:p>
    <w:p w14:paraId="76DA97B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Inside walls (perimeter and partition) are maintained to allow inspection.</w:t>
      </w:r>
    </w:p>
    <w:p w14:paraId="3AFAA072"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lastRenderedPageBreak/>
        <w:t>If pest activity is suspected, the PCO may use ultraviolet light to find rodent activity.</w:t>
      </w:r>
    </w:p>
    <w:p w14:paraId="3BE9F6FA"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spilled and damaged products or ingredients are cleaned and disposed of immediately to prevent unauthorized use and pest attraction.</w:t>
      </w:r>
    </w:p>
    <w:p w14:paraId="19B4AC30"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If flying insect activity is present, use light traps from 2 to 5 feet above the ground, clean monthly, and keep a distance from food and food contact surfaces.</w:t>
      </w:r>
    </w:p>
    <w:p w14:paraId="433E7F56"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Only mechanical traps or glue boards may be used inside the facility. All devices are in proper working order.</w:t>
      </w:r>
    </w:p>
    <w:p w14:paraId="4FA7CE2C"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Traps are at both sides of exterior door openings.</w:t>
      </w:r>
    </w:p>
    <w:p w14:paraId="739D5635"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doors are tight-fitting, with no visible light observed between the floor and the door. The building is sound with no holes, unscreened exterior openings, or broken windows. All entrances have protection to prevent the entrance of pests.</w:t>
      </w:r>
    </w:p>
    <w:p w14:paraId="7601227E"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No pest-related chemicals are to be stored at the facility.</w:t>
      </w:r>
    </w:p>
    <w:p w14:paraId="249523B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Activity reports include evidence of pests, including evidence from traps and conditions that would compromise pest management. Include specific sites of activity, recommended corrective action, specific chemicals used, lot codes, locations, the date used, and for what purpose. Reports must be signed by the PCO and plant representative. Each deficiency must include corrective action documentation.</w:t>
      </w:r>
    </w:p>
    <w:p w14:paraId="08876179"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Plant-specific pest control manual is current and provided by the pest control company.</w:t>
      </w:r>
    </w:p>
    <w:p w14:paraId="4CB31175"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The policy will identify forms used by the PCO. Activity reports document chemicals used and observations of activity. The policy contains a copy of the PCO license, insurance, and MSDS.</w:t>
      </w:r>
    </w:p>
    <w:p w14:paraId="0CB19FAE"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PCO provides services based on activity and in compliance with the contract, policy, and activity levels. Observations recorded on service records. Subsequent reports should indicate the effectiveness of actions. Responsible plant personnel, noting PCO observations, should sign the report.</w:t>
      </w:r>
    </w:p>
    <w:p w14:paraId="1547987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traps, bait stations, and other devices are open, and bar code or service verification is on inside monthly or more frequently with activity. Electronic scanner tag, if used, on the inside of the trap.</w:t>
      </w:r>
    </w:p>
    <w:p w14:paraId="76B03D21" w14:textId="766B687B"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Site maps are reviewed, dated, and </w:t>
      </w:r>
      <w:r w:rsidR="0096743E">
        <w:rPr>
          <w:color w:val="000000" w:themeColor="text1"/>
          <w:sz w:val="20"/>
          <w:szCs w:val="20"/>
        </w:rPr>
        <w:t>signed on</w:t>
      </w:r>
      <w:r w:rsidR="00985301">
        <w:rPr>
          <w:color w:val="000000" w:themeColor="text1"/>
          <w:sz w:val="20"/>
          <w:szCs w:val="20"/>
        </w:rPr>
        <w:t xml:space="preserve"> an annual basis</w:t>
      </w:r>
      <w:r>
        <w:rPr>
          <w:color w:val="000000" w:themeColor="text1"/>
          <w:sz w:val="20"/>
          <w:szCs w:val="20"/>
        </w:rPr>
        <w:t xml:space="preserve"> or when a change occurs.</w:t>
      </w:r>
    </w:p>
    <w:p w14:paraId="62261485"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Rodents are destroyed and disposed of immediately. </w:t>
      </w:r>
    </w:p>
    <w:p w14:paraId="69EE2421"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wrapping materials are stored in sealed containers.</w:t>
      </w:r>
    </w:p>
    <w:p w14:paraId="6FED02D1"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production materials are stored in sealed containers.</w:t>
      </w:r>
    </w:p>
    <w:p w14:paraId="7291FD4A"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Empty all trash receptacles at least once daily and as filled.</w:t>
      </w:r>
    </w:p>
    <w:p w14:paraId="65AEF957"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Outside premises are free of discarded equipment, litter, pallets, weeds, and other clutter.</w:t>
      </w:r>
    </w:p>
    <w:p w14:paraId="04A06962"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The outside perimeter of buildings is kept clean by a minimum of 18 inches. </w:t>
      </w:r>
    </w:p>
    <w:p w14:paraId="18F781DC"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Dumpsters are placed on concrete, emptied daily, covered, and kept clean underneath. There are no foul odors inside of buildings nor accumulation of drainage liquids.</w:t>
      </w:r>
    </w:p>
    <w:p w14:paraId="6A3DA3AB"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 xml:space="preserve">Report any sightings of ants, flies, or other pests to the supervisor immediately. He will contact the pest control company immediately. </w:t>
      </w:r>
    </w:p>
    <w:p w14:paraId="59BCD3A7"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Pesticides are not to be used inside the plant. If a pesticide must be used inside the plant, such as a crack or crevice. Only a licensed technician must apply it. The crack or crevice are sealed after any application of pesticide. USDA must be notified.</w:t>
      </w:r>
    </w:p>
    <w:p w14:paraId="3C108329"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No pesticides are to be used outside of the plant where the possibility of tracking it into the plant exists.</w:t>
      </w:r>
    </w:p>
    <w:p w14:paraId="60849F66" w14:textId="1661E4F2" w:rsidR="003C4A23" w:rsidRDefault="00985301" w:rsidP="003E4357">
      <w:pPr>
        <w:numPr>
          <w:ilvl w:val="2"/>
          <w:numId w:val="19"/>
        </w:numPr>
        <w:contextualSpacing/>
        <w:jc w:val="both"/>
        <w:rPr>
          <w:color w:val="000000" w:themeColor="text1"/>
          <w:sz w:val="20"/>
          <w:szCs w:val="20"/>
        </w:rPr>
      </w:pPr>
      <w:r>
        <w:rPr>
          <w:color w:val="000000" w:themeColor="text1"/>
          <w:sz w:val="20"/>
          <w:szCs w:val="20"/>
        </w:rPr>
        <w:t xml:space="preserve">The pest </w:t>
      </w:r>
      <w:r w:rsidR="003C4A23">
        <w:rPr>
          <w:color w:val="000000" w:themeColor="text1"/>
          <w:sz w:val="20"/>
          <w:szCs w:val="20"/>
        </w:rPr>
        <w:t>monitoring devices map is in the pest control notebook.</w:t>
      </w:r>
    </w:p>
    <w:p w14:paraId="5AE3EE49"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All pesticides and poisons are to be provided, stored, and administered by a licensed pest control technician only.</w:t>
      </w:r>
    </w:p>
    <w:p w14:paraId="75394560"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Pesticides used by pest control technicians must be EPA-approved.</w:t>
      </w:r>
    </w:p>
    <w:p w14:paraId="3127726E" w14:textId="77777777" w:rsidR="003C4A23" w:rsidRDefault="003C4A23" w:rsidP="003E4357">
      <w:pPr>
        <w:jc w:val="both"/>
        <w:rPr>
          <w:color w:val="000000" w:themeColor="text1"/>
          <w:sz w:val="20"/>
          <w:szCs w:val="20"/>
        </w:rPr>
      </w:pPr>
    </w:p>
    <w:p w14:paraId="515DB7DB" w14:textId="77777777" w:rsidR="003C4A23" w:rsidRDefault="003C4A23" w:rsidP="003E4357">
      <w:pPr>
        <w:numPr>
          <w:ilvl w:val="0"/>
          <w:numId w:val="19"/>
        </w:numPr>
        <w:ind w:left="360" w:hanging="180"/>
        <w:contextualSpacing/>
        <w:jc w:val="both"/>
        <w:rPr>
          <w:color w:val="000000" w:themeColor="text1"/>
          <w:sz w:val="20"/>
          <w:szCs w:val="20"/>
        </w:rPr>
      </w:pPr>
      <w:r>
        <w:rPr>
          <w:color w:val="000000" w:themeColor="text1"/>
          <w:sz w:val="20"/>
          <w:szCs w:val="20"/>
        </w:rPr>
        <w:t>Responsibility</w:t>
      </w:r>
    </w:p>
    <w:p w14:paraId="13633ADB" w14:textId="77777777" w:rsidR="003C4A23" w:rsidRDefault="003C4A23" w:rsidP="003E4357">
      <w:pPr>
        <w:numPr>
          <w:ilvl w:val="1"/>
          <w:numId w:val="19"/>
        </w:numPr>
        <w:ind w:left="1260" w:hanging="540"/>
        <w:contextualSpacing/>
        <w:jc w:val="both"/>
        <w:rPr>
          <w:color w:val="000000" w:themeColor="text1"/>
          <w:sz w:val="20"/>
          <w:szCs w:val="20"/>
        </w:rPr>
      </w:pPr>
      <w:r>
        <w:rPr>
          <w:color w:val="000000" w:themeColor="text1"/>
          <w:sz w:val="20"/>
          <w:szCs w:val="20"/>
        </w:rPr>
        <w:lastRenderedPageBreak/>
        <w:t>Quality Department / Preventative Control Qualified Individual (PCQI)</w:t>
      </w:r>
    </w:p>
    <w:p w14:paraId="60D5A56B"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Visually inspect areas for compliance with this policy.</w:t>
      </w:r>
    </w:p>
    <w:p w14:paraId="7F37ED1B"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Oversee (Verify) compliance of procedure.</w:t>
      </w:r>
    </w:p>
    <w:p w14:paraId="1F9032F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Ensure personnel is trained on this policy and procedures.</w:t>
      </w:r>
    </w:p>
    <w:p w14:paraId="79FF5DC7"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Monitor and take corrective action to ensure compliance with this policy.</w:t>
      </w:r>
    </w:p>
    <w:p w14:paraId="54BDA2C3"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Validate training and adherence to policy and procedure.</w:t>
      </w:r>
    </w:p>
    <w:p w14:paraId="0A19FC44"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Monitor and document non-conformance observation, also known as discrepancy, using the Corrective Action Preventive Action-CAPA Report.</w:t>
      </w:r>
    </w:p>
    <w:p w14:paraId="21EF85FC" w14:textId="77777777" w:rsidR="003C4A23" w:rsidRDefault="003C4A23" w:rsidP="003E4357">
      <w:pPr>
        <w:numPr>
          <w:ilvl w:val="1"/>
          <w:numId w:val="19"/>
        </w:numPr>
        <w:ind w:left="1260" w:hanging="540"/>
        <w:contextualSpacing/>
        <w:jc w:val="both"/>
        <w:rPr>
          <w:color w:val="000000" w:themeColor="text1"/>
          <w:sz w:val="20"/>
          <w:szCs w:val="20"/>
        </w:rPr>
      </w:pPr>
      <w:r>
        <w:rPr>
          <w:color w:val="000000" w:themeColor="text1"/>
          <w:sz w:val="20"/>
          <w:szCs w:val="20"/>
        </w:rPr>
        <w:t>Licensed Pest Control Technician</w:t>
      </w:r>
    </w:p>
    <w:p w14:paraId="7CF3E0BF"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Inspect and report any infestations found or point of entry</w:t>
      </w:r>
    </w:p>
    <w:p w14:paraId="3301F52D" w14:textId="77777777" w:rsidR="003C4A23" w:rsidRDefault="003C4A23" w:rsidP="003E4357">
      <w:pPr>
        <w:numPr>
          <w:ilvl w:val="1"/>
          <w:numId w:val="19"/>
        </w:numPr>
        <w:ind w:left="1260" w:hanging="540"/>
        <w:contextualSpacing/>
        <w:jc w:val="both"/>
        <w:rPr>
          <w:color w:val="000000" w:themeColor="text1"/>
          <w:sz w:val="20"/>
          <w:szCs w:val="20"/>
        </w:rPr>
      </w:pPr>
      <w:r>
        <w:rPr>
          <w:color w:val="000000" w:themeColor="text1"/>
          <w:sz w:val="20"/>
          <w:szCs w:val="20"/>
        </w:rPr>
        <w:t>Supervisors or department heads and team leaders are responsible to;</w:t>
      </w:r>
    </w:p>
    <w:p w14:paraId="6D278780"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Ensure (inspect) and verify this policy and procedure is adhered to and;</w:t>
      </w:r>
    </w:p>
    <w:p w14:paraId="208636A2"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Take corrective action to ensure compliance with this policy.</w:t>
      </w:r>
    </w:p>
    <w:p w14:paraId="57EAA583" w14:textId="77777777" w:rsidR="003C4A23" w:rsidRDefault="003C4A23" w:rsidP="003E4357">
      <w:pPr>
        <w:numPr>
          <w:ilvl w:val="1"/>
          <w:numId w:val="19"/>
        </w:numPr>
        <w:ind w:left="1260" w:hanging="540"/>
        <w:contextualSpacing/>
        <w:jc w:val="both"/>
        <w:rPr>
          <w:color w:val="000000" w:themeColor="text1"/>
          <w:sz w:val="20"/>
          <w:szCs w:val="20"/>
        </w:rPr>
      </w:pPr>
      <w:r>
        <w:rPr>
          <w:color w:val="000000" w:themeColor="text1"/>
          <w:sz w:val="20"/>
          <w:szCs w:val="20"/>
        </w:rPr>
        <w:t xml:space="preserve">Maintenance </w:t>
      </w:r>
    </w:p>
    <w:p w14:paraId="5FDC896D" w14:textId="77777777" w:rsidR="003C4A23" w:rsidRDefault="003C4A23" w:rsidP="003E4357">
      <w:pPr>
        <w:numPr>
          <w:ilvl w:val="2"/>
          <w:numId w:val="19"/>
        </w:numPr>
        <w:contextualSpacing/>
        <w:jc w:val="both"/>
        <w:rPr>
          <w:color w:val="000000" w:themeColor="text1"/>
          <w:sz w:val="20"/>
          <w:szCs w:val="20"/>
        </w:rPr>
      </w:pPr>
      <w:r>
        <w:rPr>
          <w:color w:val="000000" w:themeColor="text1"/>
          <w:sz w:val="20"/>
          <w:szCs w:val="20"/>
        </w:rPr>
        <w:t>Ensure compliance with Dust, Insect, and Pest Proofing when installing physical barriers and pest control devices.</w:t>
      </w:r>
    </w:p>
    <w:p w14:paraId="2A90F796" w14:textId="77777777" w:rsidR="003C4A23" w:rsidRDefault="003C4A23" w:rsidP="003E4357">
      <w:pPr>
        <w:jc w:val="both"/>
        <w:rPr>
          <w:color w:val="000000" w:themeColor="text1"/>
          <w:sz w:val="20"/>
          <w:szCs w:val="20"/>
        </w:rPr>
      </w:pPr>
    </w:p>
    <w:p w14:paraId="1676F8EE" w14:textId="77777777" w:rsidR="003C4A23" w:rsidRDefault="003C4A23" w:rsidP="003E4357">
      <w:pPr>
        <w:numPr>
          <w:ilvl w:val="0"/>
          <w:numId w:val="19"/>
        </w:numPr>
        <w:ind w:left="360" w:hanging="180"/>
        <w:contextualSpacing/>
        <w:jc w:val="both"/>
        <w:rPr>
          <w:color w:val="000000" w:themeColor="text1"/>
          <w:sz w:val="20"/>
          <w:szCs w:val="20"/>
        </w:rPr>
      </w:pPr>
      <w:r>
        <w:rPr>
          <w:color w:val="000000" w:themeColor="text1"/>
          <w:sz w:val="20"/>
          <w:szCs w:val="20"/>
        </w:rPr>
        <w:t>Corrective Actions</w:t>
      </w:r>
    </w:p>
    <w:p w14:paraId="6D388837" w14:textId="77777777" w:rsidR="003C4A23" w:rsidRDefault="003C4A23" w:rsidP="003E4357">
      <w:pPr>
        <w:numPr>
          <w:ilvl w:val="1"/>
          <w:numId w:val="19"/>
        </w:numPr>
        <w:ind w:left="1080"/>
        <w:contextualSpacing/>
        <w:jc w:val="both"/>
        <w:rPr>
          <w:color w:val="000000" w:themeColor="text1"/>
          <w:sz w:val="20"/>
          <w:szCs w:val="20"/>
        </w:rPr>
      </w:pPr>
      <w:r>
        <w:rPr>
          <w:color w:val="000000" w:themeColor="text1"/>
          <w:sz w:val="20"/>
          <w:szCs w:val="20"/>
        </w:rPr>
        <w:t xml:space="preserve">In the event of pest and dust contaminations in the food production areas, effectively seal all external windows, ventilation openings, doors, and other openings. </w:t>
      </w:r>
    </w:p>
    <w:p w14:paraId="2CCEAA4E" w14:textId="77777777" w:rsidR="003C4A23" w:rsidRDefault="003C4A23" w:rsidP="003E4357">
      <w:pPr>
        <w:numPr>
          <w:ilvl w:val="1"/>
          <w:numId w:val="19"/>
        </w:numPr>
        <w:ind w:left="1080"/>
        <w:contextualSpacing/>
        <w:jc w:val="both"/>
        <w:rPr>
          <w:color w:val="000000" w:themeColor="text1"/>
          <w:sz w:val="20"/>
          <w:szCs w:val="24"/>
        </w:rPr>
      </w:pPr>
      <w:r>
        <w:rPr>
          <w:color w:val="000000" w:themeColor="text1"/>
          <w:sz w:val="20"/>
          <w:szCs w:val="20"/>
        </w:rPr>
        <w:t>In case of pest infestation inside the food processing area, use indicator baits that conform to local regulations to avoid contamination.</w:t>
      </w:r>
    </w:p>
    <w:p w14:paraId="0F6843C9" w14:textId="77777777" w:rsidR="003C4A23" w:rsidRDefault="003C4A23" w:rsidP="003E4357">
      <w:pPr>
        <w:numPr>
          <w:ilvl w:val="1"/>
          <w:numId w:val="19"/>
        </w:numPr>
        <w:ind w:left="1080"/>
        <w:contextualSpacing/>
        <w:jc w:val="both"/>
        <w:rPr>
          <w:color w:val="000000" w:themeColor="text1"/>
          <w:sz w:val="20"/>
          <w:szCs w:val="20"/>
        </w:rPr>
      </w:pPr>
      <w:r>
        <w:rPr>
          <w:color w:val="000000" w:themeColor="text1"/>
          <w:sz w:val="20"/>
          <w:szCs w:val="20"/>
        </w:rPr>
        <w:t>Train all personnel on this policy and reference SSOPs</w:t>
      </w:r>
    </w:p>
    <w:p w14:paraId="2DFD3A81" w14:textId="77777777" w:rsidR="003C4A23" w:rsidRDefault="003C4A23" w:rsidP="003E4357">
      <w:pPr>
        <w:ind w:left="1080"/>
        <w:contextualSpacing/>
        <w:jc w:val="both"/>
        <w:rPr>
          <w:color w:val="000000" w:themeColor="text1"/>
          <w:sz w:val="20"/>
          <w:szCs w:val="20"/>
        </w:rPr>
      </w:pPr>
    </w:p>
    <w:p w14:paraId="66BA4173" w14:textId="77777777" w:rsidR="003C4A23" w:rsidRDefault="003C4A23" w:rsidP="003E4357">
      <w:pPr>
        <w:numPr>
          <w:ilvl w:val="0"/>
          <w:numId w:val="19"/>
        </w:numPr>
        <w:ind w:left="360" w:hanging="180"/>
        <w:contextualSpacing/>
        <w:jc w:val="both"/>
        <w:rPr>
          <w:color w:val="000000" w:themeColor="text1"/>
          <w:sz w:val="20"/>
          <w:szCs w:val="24"/>
        </w:rPr>
      </w:pPr>
      <w:r>
        <w:rPr>
          <w:color w:val="000000" w:themeColor="text1"/>
          <w:sz w:val="20"/>
          <w:szCs w:val="24"/>
        </w:rPr>
        <w:t xml:space="preserve">Review – Quality </w:t>
      </w:r>
    </w:p>
    <w:p w14:paraId="126DC9C6" w14:textId="77777777" w:rsidR="003C4A23" w:rsidRDefault="003C4A23" w:rsidP="003E4357">
      <w:pPr>
        <w:numPr>
          <w:ilvl w:val="1"/>
          <w:numId w:val="19"/>
        </w:numPr>
        <w:ind w:left="1260" w:hanging="540"/>
        <w:contextualSpacing/>
        <w:jc w:val="both"/>
        <w:rPr>
          <w:color w:val="000000" w:themeColor="text1"/>
          <w:sz w:val="20"/>
          <w:szCs w:val="24"/>
        </w:rPr>
      </w:pPr>
      <w:r>
        <w:rPr>
          <w:color w:val="000000" w:themeColor="text1"/>
          <w:sz w:val="20"/>
          <w:szCs w:val="24"/>
        </w:rPr>
        <w:t>Annual review of compliance with the requirement for Dust, Insect, and Pest Proofing by observing the following:</w:t>
      </w:r>
    </w:p>
    <w:p w14:paraId="18E2611C" w14:textId="77777777" w:rsidR="003C4A23" w:rsidRDefault="003C4A23" w:rsidP="003E4357">
      <w:pPr>
        <w:numPr>
          <w:ilvl w:val="2"/>
          <w:numId w:val="19"/>
        </w:numPr>
        <w:contextualSpacing/>
        <w:jc w:val="both"/>
        <w:rPr>
          <w:color w:val="000000" w:themeColor="text1"/>
          <w:sz w:val="20"/>
          <w:szCs w:val="24"/>
        </w:rPr>
      </w:pPr>
      <w:r>
        <w:rPr>
          <w:color w:val="000000" w:themeColor="text1"/>
          <w:sz w:val="20"/>
          <w:szCs w:val="24"/>
        </w:rPr>
        <w:t xml:space="preserve">Windows are closed or protected and sealed against dust or pests; </w:t>
      </w:r>
    </w:p>
    <w:p w14:paraId="3FB44125" w14:textId="77777777" w:rsidR="003C4A23" w:rsidRDefault="003C4A23" w:rsidP="003E4357">
      <w:pPr>
        <w:numPr>
          <w:ilvl w:val="2"/>
          <w:numId w:val="19"/>
        </w:numPr>
        <w:contextualSpacing/>
        <w:jc w:val="both"/>
        <w:rPr>
          <w:color w:val="000000" w:themeColor="text1"/>
          <w:sz w:val="20"/>
          <w:szCs w:val="24"/>
        </w:rPr>
      </w:pPr>
      <w:r>
        <w:rPr>
          <w:color w:val="000000" w:themeColor="text1"/>
          <w:sz w:val="20"/>
          <w:szCs w:val="24"/>
        </w:rPr>
        <w:t xml:space="preserve">Doors are closed or protected against dust or pests; </w:t>
      </w:r>
    </w:p>
    <w:p w14:paraId="0133F758" w14:textId="77777777" w:rsidR="003C4A23" w:rsidRDefault="003C4A23" w:rsidP="003E4357">
      <w:pPr>
        <w:numPr>
          <w:ilvl w:val="2"/>
          <w:numId w:val="19"/>
        </w:numPr>
        <w:contextualSpacing/>
        <w:jc w:val="both"/>
        <w:rPr>
          <w:color w:val="000000" w:themeColor="text1"/>
          <w:sz w:val="20"/>
          <w:szCs w:val="24"/>
        </w:rPr>
      </w:pPr>
      <w:r>
        <w:rPr>
          <w:color w:val="000000" w:themeColor="text1"/>
          <w:sz w:val="20"/>
          <w:szCs w:val="24"/>
        </w:rPr>
        <w:t xml:space="preserve">Personnel doors have self-closing devices or other methods to ensure effective protection; </w:t>
      </w:r>
    </w:p>
    <w:p w14:paraId="41A4A8B6" w14:textId="7F550569" w:rsidR="003C4A23" w:rsidRDefault="003C4A23" w:rsidP="003E4357">
      <w:pPr>
        <w:numPr>
          <w:ilvl w:val="2"/>
          <w:numId w:val="19"/>
        </w:numPr>
        <w:contextualSpacing/>
        <w:jc w:val="both"/>
        <w:rPr>
          <w:color w:val="000000" w:themeColor="text1"/>
          <w:sz w:val="20"/>
          <w:szCs w:val="24"/>
        </w:rPr>
      </w:pPr>
      <w:r>
        <w:rPr>
          <w:color w:val="000000" w:themeColor="text1"/>
          <w:sz w:val="20"/>
          <w:szCs w:val="24"/>
        </w:rPr>
        <w:t>External doors are fly-</w:t>
      </w:r>
      <w:r w:rsidR="0096743E">
        <w:rPr>
          <w:color w:val="000000" w:themeColor="text1"/>
          <w:sz w:val="20"/>
          <w:szCs w:val="24"/>
        </w:rPr>
        <w:t>proofed.</w:t>
      </w:r>
      <w:r>
        <w:rPr>
          <w:color w:val="000000" w:themeColor="text1"/>
          <w:sz w:val="20"/>
          <w:szCs w:val="24"/>
        </w:rPr>
        <w:t xml:space="preserve"> </w:t>
      </w:r>
    </w:p>
    <w:p w14:paraId="64E91B5E" w14:textId="77777777" w:rsidR="003C4A23" w:rsidRDefault="003C4A23" w:rsidP="003E4357">
      <w:pPr>
        <w:numPr>
          <w:ilvl w:val="2"/>
          <w:numId w:val="19"/>
        </w:numPr>
        <w:contextualSpacing/>
        <w:jc w:val="both"/>
        <w:rPr>
          <w:color w:val="000000" w:themeColor="text1"/>
          <w:sz w:val="20"/>
          <w:szCs w:val="24"/>
        </w:rPr>
      </w:pPr>
      <w:r>
        <w:rPr>
          <w:color w:val="000000" w:themeColor="text1"/>
          <w:sz w:val="20"/>
          <w:szCs w:val="24"/>
        </w:rPr>
        <w:t>Sealing around trucks in docking areas is adequate;</w:t>
      </w:r>
    </w:p>
    <w:p w14:paraId="5DCBD4DD" w14:textId="77777777" w:rsidR="003C4A23" w:rsidRDefault="003C4A23" w:rsidP="003E4357">
      <w:pPr>
        <w:numPr>
          <w:ilvl w:val="2"/>
          <w:numId w:val="19"/>
        </w:numPr>
        <w:contextualSpacing/>
        <w:jc w:val="both"/>
        <w:rPr>
          <w:color w:val="000000" w:themeColor="text1"/>
          <w:sz w:val="20"/>
          <w:szCs w:val="24"/>
        </w:rPr>
      </w:pPr>
      <w:r>
        <w:rPr>
          <w:color w:val="000000" w:themeColor="text1"/>
          <w:sz w:val="20"/>
          <w:szCs w:val="24"/>
        </w:rPr>
        <w:t xml:space="preserve">Insect devices are located so as not to pose a threat to products, tools, or equipment; </w:t>
      </w:r>
    </w:p>
    <w:p w14:paraId="3B3722C5" w14:textId="12F7A2A9" w:rsidR="00F3478A" w:rsidRDefault="003C4A23" w:rsidP="003E4357">
      <w:pPr>
        <w:numPr>
          <w:ilvl w:val="2"/>
          <w:numId w:val="19"/>
        </w:numPr>
        <w:contextualSpacing/>
        <w:jc w:val="both"/>
        <w:rPr>
          <w:color w:val="000000" w:themeColor="text1"/>
          <w:sz w:val="20"/>
          <w:szCs w:val="24"/>
        </w:rPr>
      </w:pPr>
      <w:r>
        <w:rPr>
          <w:color w:val="000000" w:themeColor="text1"/>
          <w:sz w:val="20"/>
          <w:szCs w:val="24"/>
        </w:rPr>
        <w:t>Poison baits or glue boards are not used in processing areas.</w:t>
      </w:r>
    </w:p>
    <w:p w14:paraId="487475A0" w14:textId="77777777" w:rsidR="003C4A23" w:rsidRPr="003C4A23" w:rsidRDefault="003C4A23" w:rsidP="003E4357">
      <w:pPr>
        <w:contextualSpacing/>
        <w:jc w:val="both"/>
        <w:rPr>
          <w:color w:val="000000" w:themeColor="text1"/>
          <w:sz w:val="20"/>
          <w:szCs w:val="24"/>
        </w:rPr>
      </w:pPr>
    </w:p>
    <w:p w14:paraId="40802C49" w14:textId="6370D780" w:rsidR="006449D6" w:rsidRPr="003E4357" w:rsidRDefault="007A5B3F" w:rsidP="003E4357">
      <w:pPr>
        <w:pStyle w:val="ListParagraph"/>
        <w:numPr>
          <w:ilvl w:val="0"/>
          <w:numId w:val="19"/>
        </w:numPr>
        <w:ind w:leftChars="0"/>
        <w:contextualSpacing/>
        <w:jc w:val="both"/>
        <w:rPr>
          <w:sz w:val="20"/>
          <w:szCs w:val="20"/>
        </w:rPr>
      </w:pPr>
      <w:r w:rsidRPr="001849A6">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0ADB630" w:rsidR="007A5B3F" w:rsidRPr="00B162D6" w:rsidRDefault="00AB0C4C" w:rsidP="003E4357">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CE4397">
              <w:rPr>
                <w:sz w:val="20"/>
                <w:szCs w:val="20"/>
              </w:rPr>
              <w:t>2</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3E4357">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3E4357">
      <w:pPr>
        <w:jc w:val="both"/>
        <w:rPr>
          <w:b/>
          <w:sz w:val="16"/>
          <w:szCs w:val="16"/>
        </w:rPr>
      </w:pPr>
    </w:p>
    <w:p w14:paraId="0ECBF08E" w14:textId="77777777" w:rsidR="004D308C" w:rsidRDefault="004D308C" w:rsidP="003E4357">
      <w:pPr>
        <w:spacing w:after="12"/>
        <w:jc w:val="both"/>
        <w:rPr>
          <w:sz w:val="20"/>
          <w:szCs w:val="20"/>
        </w:rPr>
      </w:pPr>
      <w:r>
        <w:rPr>
          <w:b/>
          <w:sz w:val="16"/>
        </w:rPr>
        <w:t xml:space="preserve">Requirements: </w:t>
      </w:r>
    </w:p>
    <w:p w14:paraId="40D82BE3" w14:textId="77777777" w:rsidR="004D308C" w:rsidRPr="00960710" w:rsidRDefault="004D308C" w:rsidP="003E43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3E43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3E43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3E435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3F56" w14:textId="77777777" w:rsidR="00524DFE" w:rsidRDefault="00524DFE">
      <w:pPr>
        <w:spacing w:line="240" w:lineRule="auto"/>
      </w:pPr>
      <w:r>
        <w:separator/>
      </w:r>
    </w:p>
  </w:endnote>
  <w:endnote w:type="continuationSeparator" w:id="0">
    <w:p w14:paraId="381B20AB" w14:textId="77777777" w:rsidR="00524DFE" w:rsidRDefault="00524D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2106BF9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210722">
            <w:rPr>
              <w:rFonts w:eastAsia="Calibri"/>
              <w:sz w:val="18"/>
              <w:szCs w:val="18"/>
            </w:rPr>
            <w:t>2</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4E99685D"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2C6D11">
            <w:rPr>
              <w:rFonts w:eastAsia="Calibri"/>
              <w:sz w:val="18"/>
              <w:szCs w:val="18"/>
            </w:rPr>
            <w:t>1</w:t>
          </w:r>
          <w:r w:rsidR="00982AEA">
            <w:rPr>
              <w:rFonts w:eastAsia="Calibri"/>
              <w:sz w:val="18"/>
              <w:szCs w:val="18"/>
            </w:rPr>
            <w:t>.</w:t>
          </w:r>
          <w:r w:rsidR="00210722">
            <w:rPr>
              <w:rFonts w:eastAsia="Calibri"/>
              <w:sz w:val="18"/>
              <w:szCs w:val="18"/>
            </w:rPr>
            <w:t>5</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3F749" w14:textId="77777777" w:rsidR="00524DFE" w:rsidRDefault="00524DFE">
      <w:pPr>
        <w:spacing w:line="240" w:lineRule="auto"/>
      </w:pPr>
      <w:r>
        <w:separator/>
      </w:r>
    </w:p>
  </w:footnote>
  <w:footnote w:type="continuationSeparator" w:id="0">
    <w:p w14:paraId="68F47C2F" w14:textId="77777777" w:rsidR="00524DFE" w:rsidRDefault="00524D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7833F9F"/>
    <w:multiLevelType w:val="multilevel"/>
    <w:tmpl w:val="17833F9F"/>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430" w:hanging="360"/>
      </w:pPr>
      <w:rPr>
        <w:strike w:val="0"/>
        <w:dstrike w:val="0"/>
        <w:u w:val="none"/>
        <w:effect w:val="none"/>
      </w:rPr>
    </w:lvl>
    <w:lvl w:ilvl="4">
      <w:start w:val="1"/>
      <w:numFmt w:val="decimal"/>
      <w:lvlText w:val="%1.%2.%3.%4.%5."/>
      <w:lvlJc w:val="right"/>
      <w:pPr>
        <w:ind w:left="405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4"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8"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1"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E852857"/>
    <w:multiLevelType w:val="multilevel"/>
    <w:tmpl w:val="91BA3A04"/>
    <w:lvl w:ilvl="0">
      <w:start w:val="1"/>
      <w:numFmt w:val="decimal"/>
      <w:lvlText w:val="%1."/>
      <w:lvlJc w:val="right"/>
      <w:pPr>
        <w:ind w:left="360" w:hanging="360"/>
      </w:pPr>
      <w:rPr>
        <w:strike w:val="0"/>
        <w:dstrike w:val="0"/>
        <w:u w:val="none"/>
        <w:effect w:val="none"/>
      </w:rPr>
    </w:lvl>
    <w:lvl w:ilvl="1">
      <w:start w:val="1"/>
      <w:numFmt w:val="decimal"/>
      <w:lvlText w:val="%1.%2."/>
      <w:lvlJc w:val="right"/>
      <w:pPr>
        <w:ind w:left="108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520" w:hanging="360"/>
      </w:pPr>
      <w:rPr>
        <w:strike w:val="0"/>
        <w:dstrike w:val="0"/>
        <w:u w:val="none"/>
        <w:effect w:val="none"/>
      </w:rPr>
    </w:lvl>
    <w:lvl w:ilvl="4">
      <w:start w:val="1"/>
      <w:numFmt w:val="decimal"/>
      <w:lvlText w:val="%1.%2.%3.%4.%5."/>
      <w:lvlJc w:val="right"/>
      <w:pPr>
        <w:ind w:left="3240" w:hanging="360"/>
      </w:pPr>
      <w:rPr>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23"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7"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4"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7"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9"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9968210">
    <w:abstractNumId w:val="5"/>
  </w:num>
  <w:num w:numId="2" w16cid:durableId="659776644">
    <w:abstractNumId w:val="15"/>
  </w:num>
  <w:num w:numId="3" w16cid:durableId="705452301">
    <w:abstractNumId w:val="11"/>
  </w:num>
  <w:num w:numId="4" w16cid:durableId="734201333">
    <w:abstractNumId w:val="6"/>
  </w:num>
  <w:num w:numId="5" w16cid:durableId="971902872">
    <w:abstractNumId w:val="35"/>
  </w:num>
  <w:num w:numId="6" w16cid:durableId="1859736348">
    <w:abstractNumId w:val="31"/>
  </w:num>
  <w:num w:numId="7" w16cid:durableId="2088838922">
    <w:abstractNumId w:val="38"/>
  </w:num>
  <w:num w:numId="8" w16cid:durableId="1409813159">
    <w:abstractNumId w:val="15"/>
  </w:num>
  <w:num w:numId="9" w16cid:durableId="15869147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67622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2470552">
    <w:abstractNumId w:val="23"/>
  </w:num>
  <w:num w:numId="12" w16cid:durableId="1768428359">
    <w:abstractNumId w:val="28"/>
  </w:num>
  <w:num w:numId="13" w16cid:durableId="724063679">
    <w:abstractNumId w:val="34"/>
  </w:num>
  <w:num w:numId="14" w16cid:durableId="1814055027">
    <w:abstractNumId w:val="16"/>
  </w:num>
  <w:num w:numId="15" w16cid:durableId="2079595663">
    <w:abstractNumId w:val="13"/>
  </w:num>
  <w:num w:numId="16" w16cid:durableId="473261054">
    <w:abstractNumId w:val="29"/>
  </w:num>
  <w:num w:numId="17" w16cid:durableId="1414936183">
    <w:abstractNumId w:val="37"/>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892651">
    <w:abstractNumId w:val="13"/>
  </w:num>
  <w:num w:numId="19" w16cid:durableId="18669467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718498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915414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36601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07056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36511724">
    <w:abstractNumId w:val="1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30309142">
    <w:abstractNumId w:val="3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2860718">
    <w:abstractNumId w:val="9"/>
  </w:num>
  <w:num w:numId="27" w16cid:durableId="596788444">
    <w:abstractNumId w:val="33"/>
  </w:num>
  <w:num w:numId="28" w16cid:durableId="1890800936">
    <w:abstractNumId w:val="3"/>
  </w:num>
  <w:num w:numId="29" w16cid:durableId="992486117">
    <w:abstractNumId w:val="0"/>
  </w:num>
  <w:num w:numId="30" w16cid:durableId="48771006">
    <w:abstractNumId w:val="30"/>
  </w:num>
  <w:num w:numId="31" w16cid:durableId="1549146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24944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31795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59780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711340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7049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656515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0330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40088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11452124">
    <w:abstractNumId w:val="10"/>
  </w:num>
  <w:num w:numId="41" w16cid:durableId="2032685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76119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45340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467951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313181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84422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441070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716021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641162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495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5E0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8BB"/>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A23"/>
    <w:rsid w:val="003C4BF2"/>
    <w:rsid w:val="003C5705"/>
    <w:rsid w:val="003C7828"/>
    <w:rsid w:val="003D07DE"/>
    <w:rsid w:val="003D181A"/>
    <w:rsid w:val="003D25E5"/>
    <w:rsid w:val="003D3AE7"/>
    <w:rsid w:val="003D4B2D"/>
    <w:rsid w:val="003E12E4"/>
    <w:rsid w:val="003E2FCC"/>
    <w:rsid w:val="003E3453"/>
    <w:rsid w:val="003E4357"/>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DFE"/>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17086"/>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153"/>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1289"/>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43E"/>
    <w:rsid w:val="009678B3"/>
    <w:rsid w:val="00970B8D"/>
    <w:rsid w:val="0097204E"/>
    <w:rsid w:val="00973BB8"/>
    <w:rsid w:val="00974216"/>
    <w:rsid w:val="00977C4B"/>
    <w:rsid w:val="0098003F"/>
    <w:rsid w:val="009807B9"/>
    <w:rsid w:val="00981232"/>
    <w:rsid w:val="00982AEA"/>
    <w:rsid w:val="00984395"/>
    <w:rsid w:val="00985301"/>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1A7"/>
    <w:rsid w:val="00AD1E20"/>
    <w:rsid w:val="00AE0C2F"/>
    <w:rsid w:val="00AE11FF"/>
    <w:rsid w:val="00AE5B2A"/>
    <w:rsid w:val="00AE7C53"/>
    <w:rsid w:val="00AF11A9"/>
    <w:rsid w:val="00AF27B1"/>
    <w:rsid w:val="00AF50C6"/>
    <w:rsid w:val="00AF5551"/>
    <w:rsid w:val="00AF661F"/>
    <w:rsid w:val="00AF6DD1"/>
    <w:rsid w:val="00AF789B"/>
    <w:rsid w:val="00B0215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2558"/>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315"/>
    <w:rsid w:val="00CD466C"/>
    <w:rsid w:val="00CD5064"/>
    <w:rsid w:val="00CD5543"/>
    <w:rsid w:val="00CD62E0"/>
    <w:rsid w:val="00CD696F"/>
    <w:rsid w:val="00CD6C9E"/>
    <w:rsid w:val="00CD76B4"/>
    <w:rsid w:val="00CD78C6"/>
    <w:rsid w:val="00CE0E1E"/>
    <w:rsid w:val="00CE4397"/>
    <w:rsid w:val="00CE58A6"/>
    <w:rsid w:val="00CE6397"/>
    <w:rsid w:val="00CF0F8C"/>
    <w:rsid w:val="00CF4561"/>
    <w:rsid w:val="00CF494A"/>
    <w:rsid w:val="00D00F81"/>
    <w:rsid w:val="00D04BDE"/>
    <w:rsid w:val="00D06346"/>
    <w:rsid w:val="00D14735"/>
    <w:rsid w:val="00D225FA"/>
    <w:rsid w:val="00D239F6"/>
    <w:rsid w:val="00D23A58"/>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98530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2393658">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10</cp:revision>
  <cp:lastPrinted>2019-02-08T20:50:00Z</cp:lastPrinted>
  <dcterms:created xsi:type="dcterms:W3CDTF">2023-01-20T20:21:00Z</dcterms:created>
  <dcterms:modified xsi:type="dcterms:W3CDTF">2023-01-27T11:29:00Z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5a63c8c250327d96e724dbb81042799fc863c391901b4550afde1dc1473aa166</vt:lpwstr>
  </property>
</Properties>
</file>