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53AE8606" w:rsidR="00954635" w:rsidRDefault="00FA41CA" w:rsidP="00911C76">
      <w:pPr>
        <w:pStyle w:val="Header"/>
        <w:jc w:val="center"/>
        <w:rPr>
          <w:b/>
        </w:rPr>
      </w:pPr>
      <w:r w:rsidRPr="00FA41CA">
        <w:rPr>
          <w:b/>
        </w:rPr>
        <w:t xml:space="preserve">Water </w:t>
      </w:r>
      <w:r w:rsidR="003C5ACA">
        <w:rPr>
          <w:b/>
        </w:rPr>
        <w:t>Quality</w:t>
      </w:r>
      <w:r w:rsidRPr="00FA41CA">
        <w:rPr>
          <w:b/>
        </w:rPr>
        <w:t xml:space="preserve"> </w:t>
      </w:r>
      <w:r>
        <w:rPr>
          <w:b/>
        </w:rPr>
        <w:t>Lesson</w:t>
      </w:r>
    </w:p>
    <w:p w14:paraId="2F3FB767" w14:textId="77777777" w:rsidR="00F716B9" w:rsidRDefault="00F716B9" w:rsidP="00911C76">
      <w:pPr>
        <w:pStyle w:val="Header"/>
        <w:jc w:val="center"/>
        <w:rPr>
          <w:b/>
        </w:rPr>
      </w:pPr>
    </w:p>
    <w:p w14:paraId="6138763E" w14:textId="77777777" w:rsidR="003C5ACA" w:rsidRDefault="003C5ACA" w:rsidP="00911C76">
      <w:pPr>
        <w:pStyle w:val="ListParagraph"/>
        <w:numPr>
          <w:ilvl w:val="0"/>
          <w:numId w:val="11"/>
        </w:numPr>
        <w:ind w:leftChars="0"/>
        <w:contextualSpacing/>
        <w:jc w:val="both"/>
        <w:rPr>
          <w:sz w:val="20"/>
          <w:szCs w:val="20"/>
        </w:rPr>
      </w:pPr>
      <w:r>
        <w:rPr>
          <w:sz w:val="20"/>
          <w:szCs w:val="20"/>
        </w:rPr>
        <w:t>Policy</w:t>
      </w:r>
    </w:p>
    <w:p w14:paraId="4E1D0941" w14:textId="77777777" w:rsidR="003C5ACA" w:rsidRDefault="003C5ACA" w:rsidP="00911C76">
      <w:pPr>
        <w:pStyle w:val="ListParagraph"/>
        <w:numPr>
          <w:ilvl w:val="1"/>
          <w:numId w:val="11"/>
        </w:numPr>
        <w:ind w:leftChars="0"/>
        <w:contextualSpacing/>
        <w:jc w:val="both"/>
        <w:rPr>
          <w:sz w:val="20"/>
          <w:szCs w:val="20"/>
        </w:rPr>
      </w:pPr>
      <w:r>
        <w:rPr>
          <w:sz w:val="20"/>
          <w:szCs w:val="20"/>
        </w:rPr>
        <w:t>There is a documented water testing procedure in place, including frequency and test method.</w:t>
      </w:r>
    </w:p>
    <w:p w14:paraId="4AF8EF8F" w14:textId="77777777" w:rsidR="003C5ACA" w:rsidRDefault="003C5ACA" w:rsidP="00911C76">
      <w:pPr>
        <w:pStyle w:val="ListParagraph"/>
        <w:numPr>
          <w:ilvl w:val="1"/>
          <w:numId w:val="11"/>
        </w:numPr>
        <w:ind w:leftChars="0"/>
        <w:contextualSpacing/>
        <w:jc w:val="both"/>
        <w:rPr>
          <w:sz w:val="20"/>
          <w:szCs w:val="20"/>
        </w:rPr>
      </w:pPr>
      <w:r>
        <w:rPr>
          <w:sz w:val="20"/>
          <w:szCs w:val="20"/>
        </w:rPr>
        <w:t>Water is microbiologically tested to verify the cleanliness of the supply and the effectiveness of treatment methods.</w:t>
      </w:r>
    </w:p>
    <w:p w14:paraId="4B0B1ED6" w14:textId="77777777" w:rsidR="003C5ACA" w:rsidRDefault="003C5ACA" w:rsidP="00911C76">
      <w:pPr>
        <w:pStyle w:val="ListParagraph"/>
        <w:numPr>
          <w:ilvl w:val="1"/>
          <w:numId w:val="11"/>
        </w:numPr>
        <w:ind w:leftChars="0"/>
        <w:contextualSpacing/>
        <w:jc w:val="both"/>
        <w:rPr>
          <w:sz w:val="20"/>
          <w:szCs w:val="20"/>
        </w:rPr>
      </w:pPr>
      <w:r>
        <w:rPr>
          <w:sz w:val="20"/>
          <w:szCs w:val="20"/>
        </w:rPr>
        <w:t>Appropriate standards are used to collect and analyze water.</w:t>
      </w:r>
    </w:p>
    <w:p w14:paraId="04AAC213" w14:textId="77777777" w:rsidR="003C5ACA" w:rsidRDefault="003C5ACA" w:rsidP="00911C76">
      <w:pPr>
        <w:pStyle w:val="ListParagraph"/>
        <w:numPr>
          <w:ilvl w:val="1"/>
          <w:numId w:val="11"/>
        </w:numPr>
        <w:ind w:leftChars="0"/>
        <w:contextualSpacing/>
        <w:jc w:val="both"/>
        <w:rPr>
          <w:sz w:val="20"/>
          <w:szCs w:val="20"/>
        </w:rPr>
      </w:pPr>
      <w:r>
        <w:rPr>
          <w:sz w:val="20"/>
          <w:szCs w:val="20"/>
        </w:rPr>
        <w:t>The laboratories are accredited to offer water testing services where external laboratories are used.</w:t>
      </w:r>
    </w:p>
    <w:p w14:paraId="25E40D93" w14:textId="77777777" w:rsidR="003C5ACA" w:rsidRDefault="003C5ACA" w:rsidP="00911C76">
      <w:pPr>
        <w:pStyle w:val="ListParagraph"/>
        <w:ind w:left="880"/>
        <w:jc w:val="both"/>
        <w:rPr>
          <w:sz w:val="20"/>
          <w:szCs w:val="20"/>
        </w:rPr>
      </w:pPr>
    </w:p>
    <w:p w14:paraId="38E97C7F" w14:textId="77777777" w:rsidR="003C5ACA" w:rsidRDefault="003C5ACA" w:rsidP="00911C76">
      <w:pPr>
        <w:pStyle w:val="ListParagraph"/>
        <w:numPr>
          <w:ilvl w:val="0"/>
          <w:numId w:val="11"/>
        </w:numPr>
        <w:spacing w:after="200"/>
        <w:ind w:leftChars="0"/>
        <w:contextualSpacing/>
        <w:jc w:val="both"/>
        <w:rPr>
          <w:rFonts w:eastAsia="SimSun"/>
          <w:sz w:val="20"/>
          <w:szCs w:val="20"/>
        </w:rPr>
      </w:pPr>
      <w:r>
        <w:rPr>
          <w:rFonts w:eastAsia="SimSun"/>
          <w:sz w:val="20"/>
          <w:szCs w:val="20"/>
        </w:rPr>
        <w:t>Procedures</w:t>
      </w:r>
    </w:p>
    <w:p w14:paraId="7059E189"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Quality Test</w:t>
      </w:r>
    </w:p>
    <w:p w14:paraId="432E36F6"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Even though the water supply comes from the town or regional water supply in which the water is treated, safety tested, and maintained by the local authority, it is required that storage and distribution facilities ensure their water at the point of use complies with regulations.</w:t>
      </w:r>
    </w:p>
    <w:p w14:paraId="5EFF4E50"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Any water used in the operation that could come in contact with the product or for personnel hygiene purposes is verified to comply with local and national standards.</w:t>
      </w:r>
    </w:p>
    <w:p w14:paraId="036C2FD4"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For example, in the US and Australia, the potability standard for drinking water is &lt;1 coliform / 100 mL water, and membrane filtration is preferred. However, standards also apply for </w:t>
      </w:r>
      <w:r>
        <w:rPr>
          <w:rFonts w:eastAsia="SimSun"/>
          <w:i/>
          <w:iCs/>
          <w:sz w:val="20"/>
          <w:szCs w:val="20"/>
          <w:lang w:val="en-PH"/>
        </w:rPr>
        <w:t xml:space="preserve">Salmonella </w:t>
      </w:r>
      <w:r>
        <w:rPr>
          <w:rFonts w:eastAsia="SimSun"/>
          <w:sz w:val="20"/>
          <w:szCs w:val="20"/>
          <w:lang w:val="en-PH"/>
        </w:rPr>
        <w:t>spp</w:t>
      </w:r>
      <w:r>
        <w:rPr>
          <w:rFonts w:eastAsia="SimSun"/>
          <w:i/>
          <w:iCs/>
          <w:sz w:val="20"/>
          <w:szCs w:val="20"/>
          <w:lang w:val="en-PH"/>
        </w:rPr>
        <w:t xml:space="preserve">, Shigella </w:t>
      </w:r>
      <w:r>
        <w:rPr>
          <w:rFonts w:eastAsia="SimSun"/>
          <w:i/>
          <w:sz w:val="20"/>
          <w:szCs w:val="20"/>
          <w:lang w:val="en-PH"/>
        </w:rPr>
        <w:t>spp</w:t>
      </w:r>
      <w:r>
        <w:rPr>
          <w:rFonts w:eastAsia="SimSun"/>
          <w:i/>
          <w:iCs/>
          <w:sz w:val="20"/>
          <w:szCs w:val="20"/>
          <w:lang w:val="en-PH"/>
        </w:rPr>
        <w:t xml:space="preserve">, </w:t>
      </w:r>
      <w:r>
        <w:rPr>
          <w:rFonts w:eastAsia="SimSun"/>
          <w:sz w:val="20"/>
          <w:szCs w:val="20"/>
          <w:lang w:val="en-PH"/>
        </w:rPr>
        <w:t>enterovirulent,</w:t>
      </w:r>
      <w:r>
        <w:rPr>
          <w:rFonts w:eastAsia="SimSun"/>
          <w:i/>
          <w:iCs/>
          <w:sz w:val="20"/>
          <w:szCs w:val="20"/>
          <w:lang w:val="en-PH"/>
        </w:rPr>
        <w:t xml:space="preserve"> E. coli, Vibrio cholera, Yersinia enterocolitica, Campylobacter jejuni,</w:t>
      </w:r>
      <w:r>
        <w:rPr>
          <w:rFonts w:eastAsia="SimSun"/>
          <w:sz w:val="20"/>
          <w:szCs w:val="20"/>
          <w:lang w:val="en-PH"/>
        </w:rPr>
        <w:t xml:space="preserve"> and protozoa.</w:t>
      </w:r>
    </w:p>
    <w:p w14:paraId="6873868B" w14:textId="03D15CFB"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sz w:val="20"/>
          <w:szCs w:val="20"/>
        </w:rPr>
        <w:t xml:space="preserve">Drinking water quality varies from place to place, depending on the condition of the source water from which it is drawn and the treatment it receives, but it </w:t>
      </w:r>
      <w:r w:rsidR="00D105F6">
        <w:rPr>
          <w:sz w:val="20"/>
          <w:szCs w:val="20"/>
        </w:rPr>
        <w:t>meets the</w:t>
      </w:r>
      <w:r>
        <w:rPr>
          <w:sz w:val="20"/>
          <w:szCs w:val="20"/>
        </w:rPr>
        <w:t xml:space="preserve"> U.S. Environmental Protection Agency (EPA) regulations. Community water systems follow the rules set forth by the Safe Drinking Water Act (SDWA).</w:t>
      </w:r>
    </w:p>
    <w:p w14:paraId="32FD7AFB"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lang w:val="en-PH"/>
        </w:rPr>
        <w:t>The SDWA rules include guidelines for drinking water quality, water testing schedules, and water testing methods.</w:t>
      </w:r>
    </w:p>
    <w:p w14:paraId="4163CC05"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lang w:val="en-PH"/>
        </w:rPr>
        <w:t>Even though U.S. tap water supplies are considered to be among the safest in the world, water contamination can still occur. There are many possible sources of contamination, including:</w:t>
      </w:r>
    </w:p>
    <w:p w14:paraId="2C96B7AE"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Sewage releases</w:t>
      </w:r>
    </w:p>
    <w:p w14:paraId="2D115C36"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 xml:space="preserve">Naturally </w:t>
      </w:r>
      <w:bookmarkStart w:id="0" w:name="_Hlk124533142"/>
      <w:r>
        <w:rPr>
          <w:rFonts w:eastAsia="SimSun"/>
          <w:sz w:val="20"/>
          <w:szCs w:val="20"/>
          <w:lang w:val="en-PH"/>
        </w:rPr>
        <w:t xml:space="preserve">occurring chemicals and minerals </w:t>
      </w:r>
      <w:bookmarkEnd w:id="0"/>
      <w:r>
        <w:rPr>
          <w:rFonts w:eastAsia="SimSun"/>
          <w:sz w:val="20"/>
          <w:szCs w:val="20"/>
          <w:lang w:val="en-PH"/>
        </w:rPr>
        <w:t>(for example, arsenic, radon, uranium)</w:t>
      </w:r>
    </w:p>
    <w:p w14:paraId="0E0B60D5"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Local land use practices (for example, fertilizers, pesticides, livestock, concentrated feeding operations)</w:t>
      </w:r>
    </w:p>
    <w:p w14:paraId="658E7D5B"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Manufacturing processes (for example, heavy metals, cyanide)</w:t>
      </w:r>
    </w:p>
    <w:p w14:paraId="266BEBD2"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lang w:val="en-PH"/>
        </w:rPr>
        <w:t>Malfunctioning on-site wastewater treatment systems (for example, septic systems)</w:t>
      </w:r>
    </w:p>
    <w:p w14:paraId="15429003"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The EPA sets standards and regulations for the presence and levels of over 90 contaminants in public drinking water, including </w:t>
      </w:r>
      <w:r>
        <w:rPr>
          <w:rFonts w:eastAsia="SimSun"/>
          <w:i/>
          <w:sz w:val="20"/>
          <w:szCs w:val="20"/>
          <w:lang w:val="en-PH"/>
        </w:rPr>
        <w:t>E.coli</w:t>
      </w:r>
      <w:r>
        <w:rPr>
          <w:rFonts w:eastAsia="SimSun"/>
          <w:sz w:val="20"/>
          <w:szCs w:val="20"/>
          <w:lang w:val="en-PH"/>
        </w:rPr>
        <w:t xml:space="preserve">, </w:t>
      </w:r>
      <w:r>
        <w:rPr>
          <w:rFonts w:eastAsia="SimSun"/>
          <w:i/>
          <w:sz w:val="20"/>
          <w:szCs w:val="20"/>
          <w:lang w:val="en-PH"/>
        </w:rPr>
        <w:t>Salmonella</w:t>
      </w:r>
      <w:r>
        <w:rPr>
          <w:rFonts w:eastAsia="SimSun"/>
          <w:sz w:val="20"/>
          <w:szCs w:val="20"/>
          <w:lang w:val="en-PH"/>
        </w:rPr>
        <w:t xml:space="preserve">, </w:t>
      </w:r>
      <w:r>
        <w:rPr>
          <w:rFonts w:eastAsia="SimSun"/>
          <w:i/>
          <w:sz w:val="20"/>
          <w:szCs w:val="20"/>
          <w:lang w:val="en-PH"/>
        </w:rPr>
        <w:t>Cryptosporidium</w:t>
      </w:r>
      <w:r>
        <w:rPr>
          <w:rFonts w:eastAsia="SimSun"/>
          <w:sz w:val="20"/>
          <w:szCs w:val="20"/>
          <w:lang w:val="en-PH"/>
        </w:rPr>
        <w:t>, metals such as lead, and disinfection byproducts.</w:t>
      </w:r>
    </w:p>
    <w:p w14:paraId="359B89D3" w14:textId="7A056074"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lang w:val="en-PH"/>
        </w:rPr>
        <w:t xml:space="preserve">Fat &amp; Weird Cookie Company drinking water </w:t>
      </w:r>
      <w:r w:rsidR="003A1504">
        <w:rPr>
          <w:rFonts w:eastAsia="SimSun"/>
          <w:sz w:val="20"/>
          <w:szCs w:val="20"/>
          <w:lang w:val="en-PH"/>
        </w:rPr>
        <w:t xml:space="preserve">comes </w:t>
      </w:r>
      <w:r>
        <w:rPr>
          <w:rFonts w:eastAsia="SimSun"/>
          <w:sz w:val="20"/>
          <w:szCs w:val="20"/>
          <w:lang w:val="en-PH"/>
        </w:rPr>
        <w:t xml:space="preserve">from Bay County Utility Services and is tested by The City of Panama City Utilities Department and Bay County Utility Services to ensure its safety. </w:t>
      </w:r>
    </w:p>
    <w:p w14:paraId="2B03291D"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Standards</w:t>
      </w:r>
    </w:p>
    <w:p w14:paraId="334CFF9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 xml:space="preserve">The site is aware of the national and/or international potable water standards and any customers’ microbiological or chemical water standards. </w:t>
      </w:r>
    </w:p>
    <w:p w14:paraId="2BF7588B"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Monitoring and/or analysis are conducted to ensure water meets the required standard. The monitoring involves one or a number of the following:</w:t>
      </w:r>
    </w:p>
    <w:p w14:paraId="4B0CA7E9"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Regular testing of water (e.g., pH, turbidity)</w:t>
      </w:r>
    </w:p>
    <w:p w14:paraId="3F926033"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 xml:space="preserve">Checking filtration apparatus and changing it as required (Refer to </w:t>
      </w:r>
      <w:r>
        <w:rPr>
          <w:rFonts w:eastAsia="SimSun"/>
          <w:i/>
          <w:iCs/>
          <w:sz w:val="20"/>
          <w:szCs w:val="20"/>
        </w:rPr>
        <w:t>Supplier Specifications</w:t>
      </w:r>
      <w:r>
        <w:rPr>
          <w:rFonts w:eastAsia="SimSun"/>
          <w:sz w:val="20"/>
          <w:szCs w:val="20"/>
        </w:rPr>
        <w:t>)</w:t>
      </w:r>
    </w:p>
    <w:p w14:paraId="6D815419"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Regular water cleaning of holding tanks and reservoirs</w:t>
      </w:r>
    </w:p>
    <w:p w14:paraId="15843F8A"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lastRenderedPageBreak/>
        <w:t xml:space="preserve">The following are the parameters being tested by </w:t>
      </w:r>
      <w:r>
        <w:rPr>
          <w:rFonts w:eastAsia="SimSun"/>
          <w:sz w:val="20"/>
          <w:szCs w:val="20"/>
          <w:lang w:val="en-PH"/>
        </w:rPr>
        <w:t>The City of Panama City Utilities Department and Bay County Utility Services</w:t>
      </w:r>
    </w:p>
    <w:p w14:paraId="0D865FBC" w14:textId="77777777" w:rsidR="003C5ACA" w:rsidRDefault="003C5ACA" w:rsidP="00911C76">
      <w:pPr>
        <w:pStyle w:val="ListParagraph"/>
        <w:numPr>
          <w:ilvl w:val="3"/>
          <w:numId w:val="11"/>
        </w:numPr>
        <w:spacing w:after="200"/>
        <w:ind w:leftChars="0" w:left="2250" w:hanging="810"/>
        <w:contextualSpacing/>
        <w:jc w:val="both"/>
        <w:rPr>
          <w:rFonts w:eastAsia="SimSun"/>
          <w:sz w:val="20"/>
          <w:szCs w:val="20"/>
        </w:rPr>
      </w:pPr>
      <w:r>
        <w:rPr>
          <w:rFonts w:eastAsia="SimSun"/>
          <w:sz w:val="20"/>
          <w:szCs w:val="20"/>
        </w:rPr>
        <w:t>Primary Standards</w:t>
      </w:r>
    </w:p>
    <w:p w14:paraId="77137786" w14:textId="77777777" w:rsidR="003C5ACA" w:rsidRDefault="003C5ACA" w:rsidP="00911C76">
      <w:pPr>
        <w:pStyle w:val="ListParagraph"/>
        <w:numPr>
          <w:ilvl w:val="4"/>
          <w:numId w:val="11"/>
        </w:numPr>
        <w:tabs>
          <w:tab w:val="left" w:pos="3510"/>
        </w:tabs>
        <w:spacing w:after="200"/>
        <w:ind w:leftChars="0" w:left="3240" w:hanging="990"/>
        <w:contextualSpacing/>
        <w:jc w:val="both"/>
        <w:rPr>
          <w:rFonts w:eastAsia="SimSun"/>
          <w:sz w:val="20"/>
          <w:szCs w:val="20"/>
        </w:rPr>
      </w:pPr>
      <w:r>
        <w:rPr>
          <w:rFonts w:eastAsia="SimSun"/>
          <w:sz w:val="20"/>
          <w:szCs w:val="20"/>
        </w:rPr>
        <w:t>Microbiological</w:t>
      </w:r>
    </w:p>
    <w:p w14:paraId="40DD53C7" w14:textId="77777777" w:rsidR="003C5ACA" w:rsidRDefault="003C5ACA" w:rsidP="00911C76">
      <w:pPr>
        <w:pStyle w:val="ListParagraph"/>
        <w:numPr>
          <w:ilvl w:val="5"/>
          <w:numId w:val="11"/>
        </w:numPr>
        <w:tabs>
          <w:tab w:val="left" w:pos="3510"/>
          <w:tab w:val="left" w:pos="3870"/>
        </w:tabs>
        <w:spacing w:after="200"/>
        <w:ind w:leftChars="0" w:left="4320" w:hanging="1080"/>
        <w:contextualSpacing/>
        <w:jc w:val="both"/>
        <w:rPr>
          <w:rFonts w:eastAsia="SimSun"/>
          <w:sz w:val="20"/>
          <w:szCs w:val="20"/>
        </w:rPr>
      </w:pPr>
      <w:r>
        <w:rPr>
          <w:rFonts w:eastAsia="SimSun"/>
          <w:sz w:val="20"/>
          <w:szCs w:val="20"/>
        </w:rPr>
        <w:t>Turbidity</w:t>
      </w:r>
    </w:p>
    <w:p w14:paraId="05E3DC21"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Radioactive Contaminants</w:t>
      </w:r>
    </w:p>
    <w:p w14:paraId="11808182" w14:textId="7650AF16"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 xml:space="preserve">Radium 226+228 </w:t>
      </w:r>
      <w:r w:rsidR="00911C76">
        <w:rPr>
          <w:rFonts w:eastAsia="SimSun"/>
          <w:sz w:val="20"/>
          <w:szCs w:val="20"/>
        </w:rPr>
        <w:t>or combined</w:t>
      </w:r>
      <w:r>
        <w:rPr>
          <w:rFonts w:eastAsia="SimSun"/>
          <w:sz w:val="20"/>
          <w:szCs w:val="20"/>
        </w:rPr>
        <w:t xml:space="preserve"> Radium (</w:t>
      </w:r>
      <w:proofErr w:type="spellStart"/>
      <w:r>
        <w:rPr>
          <w:rFonts w:eastAsia="SimSun"/>
          <w:sz w:val="20"/>
          <w:szCs w:val="20"/>
        </w:rPr>
        <w:t>pCi</w:t>
      </w:r>
      <w:proofErr w:type="spellEnd"/>
      <w:r>
        <w:rPr>
          <w:rFonts w:eastAsia="SimSun"/>
          <w:sz w:val="20"/>
          <w:szCs w:val="20"/>
        </w:rPr>
        <w:t>/l</w:t>
      </w:r>
    </w:p>
    <w:p w14:paraId="09F50F74"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Inorganic Contaminants</w:t>
      </w:r>
    </w:p>
    <w:p w14:paraId="195E8399"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Barium (mg/l)</w:t>
      </w:r>
    </w:p>
    <w:p w14:paraId="59EB4FBC" w14:textId="5F257D54"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 xml:space="preserve">Fluoride (mg/l) </w:t>
      </w:r>
      <w:r w:rsidR="00911C76">
        <w:rPr>
          <w:rFonts w:eastAsia="SimSun"/>
          <w:sz w:val="20"/>
          <w:szCs w:val="20"/>
        </w:rPr>
        <w:t>Naturally occurring</w:t>
      </w:r>
    </w:p>
    <w:p w14:paraId="335EC041"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Fluoride (mg/l) Treatment-related</w:t>
      </w:r>
    </w:p>
    <w:p w14:paraId="5502591A"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Nitrate (mg/l)</w:t>
      </w:r>
    </w:p>
    <w:p w14:paraId="56210BF7"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Sodium</w:t>
      </w:r>
    </w:p>
    <w:p w14:paraId="4CD4F48C"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Disinfectant and Disinfection By-Products</w:t>
      </w:r>
    </w:p>
    <w:p w14:paraId="20B67554"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Total Trihalomethanes (µg/l)</w:t>
      </w:r>
    </w:p>
    <w:p w14:paraId="12BFE286"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proofErr w:type="spellStart"/>
      <w:r>
        <w:rPr>
          <w:rFonts w:eastAsia="SimSun"/>
          <w:sz w:val="20"/>
          <w:szCs w:val="20"/>
        </w:rPr>
        <w:t>Haloacetic</w:t>
      </w:r>
      <w:proofErr w:type="spellEnd"/>
      <w:r>
        <w:rPr>
          <w:rFonts w:eastAsia="SimSun"/>
          <w:sz w:val="20"/>
          <w:szCs w:val="20"/>
        </w:rPr>
        <w:t xml:space="preserve"> Acids (µg/l)</w:t>
      </w:r>
    </w:p>
    <w:p w14:paraId="6661DB56"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Chlorine (mg/l)</w:t>
      </w:r>
    </w:p>
    <w:p w14:paraId="532855F9" w14:textId="77777777" w:rsidR="003C5ACA" w:rsidRDefault="003C5ACA" w:rsidP="00911C76">
      <w:pPr>
        <w:pStyle w:val="ListParagraph"/>
        <w:numPr>
          <w:ilvl w:val="4"/>
          <w:numId w:val="11"/>
        </w:numPr>
        <w:spacing w:after="200"/>
        <w:ind w:leftChars="0" w:left="3240" w:hanging="990"/>
        <w:contextualSpacing/>
        <w:jc w:val="both"/>
        <w:rPr>
          <w:rFonts w:eastAsia="SimSun"/>
          <w:sz w:val="20"/>
          <w:szCs w:val="20"/>
        </w:rPr>
      </w:pPr>
      <w:r>
        <w:rPr>
          <w:rFonts w:eastAsia="SimSun"/>
          <w:sz w:val="20"/>
          <w:szCs w:val="20"/>
        </w:rPr>
        <w:t>Total Organic Carbon</w:t>
      </w:r>
    </w:p>
    <w:p w14:paraId="4D77023B" w14:textId="77777777" w:rsidR="003C5ACA" w:rsidRDefault="003C5ACA" w:rsidP="00911C76">
      <w:pPr>
        <w:pStyle w:val="ListParagraph"/>
        <w:numPr>
          <w:ilvl w:val="5"/>
          <w:numId w:val="11"/>
        </w:numPr>
        <w:spacing w:after="200"/>
        <w:ind w:leftChars="0" w:left="4320" w:hanging="1080"/>
        <w:contextualSpacing/>
        <w:jc w:val="both"/>
        <w:rPr>
          <w:rFonts w:eastAsia="SimSun"/>
          <w:sz w:val="20"/>
          <w:szCs w:val="20"/>
        </w:rPr>
      </w:pPr>
      <w:r>
        <w:rPr>
          <w:rFonts w:eastAsia="SimSun"/>
          <w:sz w:val="20"/>
          <w:szCs w:val="20"/>
        </w:rPr>
        <w:t>Total Organic Carbon</w:t>
      </w:r>
    </w:p>
    <w:p w14:paraId="699D63ED" w14:textId="77777777" w:rsidR="003C5ACA" w:rsidRDefault="003C5ACA" w:rsidP="00911C76">
      <w:pPr>
        <w:pStyle w:val="ListParagraph"/>
        <w:numPr>
          <w:ilvl w:val="4"/>
          <w:numId w:val="11"/>
        </w:numPr>
        <w:tabs>
          <w:tab w:val="left" w:pos="3060"/>
        </w:tabs>
        <w:spacing w:after="200"/>
        <w:ind w:leftChars="0" w:left="3240" w:hanging="990"/>
        <w:contextualSpacing/>
        <w:jc w:val="both"/>
        <w:rPr>
          <w:rFonts w:eastAsia="SimSun"/>
          <w:sz w:val="20"/>
          <w:szCs w:val="20"/>
        </w:rPr>
      </w:pPr>
      <w:r>
        <w:rPr>
          <w:rFonts w:eastAsia="SimSun"/>
          <w:sz w:val="20"/>
          <w:szCs w:val="20"/>
        </w:rPr>
        <w:t>Other Parameters</w:t>
      </w:r>
    </w:p>
    <w:p w14:paraId="560F7AC6" w14:textId="77777777" w:rsidR="003C5ACA" w:rsidRDefault="003C5ACA" w:rsidP="00911C76">
      <w:pPr>
        <w:pStyle w:val="ListParagraph"/>
        <w:numPr>
          <w:ilvl w:val="5"/>
          <w:numId w:val="11"/>
        </w:numPr>
        <w:tabs>
          <w:tab w:val="left" w:pos="2970"/>
          <w:tab w:val="left" w:pos="3060"/>
        </w:tabs>
        <w:spacing w:after="200"/>
        <w:ind w:leftChars="0" w:left="4320" w:hanging="1080"/>
        <w:contextualSpacing/>
        <w:jc w:val="both"/>
        <w:rPr>
          <w:rFonts w:eastAsia="SimSun"/>
          <w:sz w:val="20"/>
          <w:szCs w:val="20"/>
        </w:rPr>
      </w:pPr>
      <w:r>
        <w:rPr>
          <w:rFonts w:eastAsia="SimSun"/>
          <w:sz w:val="20"/>
          <w:szCs w:val="20"/>
        </w:rPr>
        <w:t>Copper (mg/l)</w:t>
      </w:r>
    </w:p>
    <w:p w14:paraId="2AE5EB8D" w14:textId="77777777" w:rsidR="003C5ACA" w:rsidRDefault="003C5ACA" w:rsidP="00911C76">
      <w:pPr>
        <w:pStyle w:val="ListParagraph"/>
        <w:numPr>
          <w:ilvl w:val="5"/>
          <w:numId w:val="11"/>
        </w:numPr>
        <w:tabs>
          <w:tab w:val="left" w:pos="2970"/>
          <w:tab w:val="left" w:pos="3060"/>
        </w:tabs>
        <w:spacing w:after="200"/>
        <w:ind w:leftChars="0" w:left="4320" w:hanging="1080"/>
        <w:contextualSpacing/>
        <w:jc w:val="both"/>
        <w:rPr>
          <w:rFonts w:eastAsia="SimSun"/>
          <w:sz w:val="20"/>
          <w:szCs w:val="20"/>
        </w:rPr>
      </w:pPr>
      <w:r>
        <w:rPr>
          <w:rFonts w:eastAsia="SimSun"/>
          <w:sz w:val="20"/>
          <w:szCs w:val="20"/>
        </w:rPr>
        <w:t>Lead (µg/l)</w:t>
      </w:r>
    </w:p>
    <w:p w14:paraId="518A5018"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Water Risk Assessment</w:t>
      </w:r>
    </w:p>
    <w:p w14:paraId="422F9AA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The rate at which water is monitored or tested is, ideally, based on risk, owing to the potential for seasonal variations in the supply, but at minimum, water quality is monitored and assessed for compliance at least annually.</w:t>
      </w:r>
    </w:p>
    <w:p w14:paraId="374E0FFB"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This includes potability and any additional quality or safety attribute. Utilize recognized guidance or hire a suitably qualified external resource to collect samples.</w:t>
      </w:r>
    </w:p>
    <w:p w14:paraId="48C7D2F2" w14:textId="77777777" w:rsidR="003C5ACA" w:rsidRDefault="003C5ACA" w:rsidP="00911C76">
      <w:pPr>
        <w:pStyle w:val="ListParagraph"/>
        <w:numPr>
          <w:ilvl w:val="1"/>
          <w:numId w:val="11"/>
        </w:numPr>
        <w:spacing w:after="200"/>
        <w:ind w:leftChars="0"/>
        <w:contextualSpacing/>
        <w:jc w:val="both"/>
        <w:rPr>
          <w:rFonts w:eastAsia="SimSun"/>
          <w:sz w:val="20"/>
          <w:szCs w:val="20"/>
        </w:rPr>
      </w:pPr>
      <w:r>
        <w:rPr>
          <w:rFonts w:eastAsia="SimSun"/>
          <w:sz w:val="20"/>
          <w:szCs w:val="20"/>
          <w:lang w:val="en-PH"/>
        </w:rPr>
        <w:t>Laboratory</w:t>
      </w:r>
    </w:p>
    <w:p w14:paraId="34F461AF"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 xml:space="preserve">When utilizing an outside laboratory, seeking a properly accredited laboratory to complete the desired analysis is required. </w:t>
      </w:r>
    </w:p>
    <w:p w14:paraId="1E545343"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The water is retested whenever the water source is changed or when equipment is added to treat or convey water within the site’s water system.</w:t>
      </w:r>
    </w:p>
    <w:p w14:paraId="240AFF44"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rPr>
      </w:pPr>
      <w:r>
        <w:rPr>
          <w:rFonts w:eastAsia="SimSun"/>
          <w:sz w:val="20"/>
          <w:szCs w:val="20"/>
        </w:rPr>
        <w:t>Where the water treatment occurs on-site, either before usage or as a treatment of wastewater, the treatment needs to have applicable analysis verifying the efficiency of the treatment.</w:t>
      </w:r>
    </w:p>
    <w:p w14:paraId="54EFA9F2" w14:textId="77777777" w:rsidR="003C5ACA" w:rsidRDefault="003C5ACA" w:rsidP="00911C76">
      <w:pPr>
        <w:pStyle w:val="ListParagraph"/>
        <w:numPr>
          <w:ilvl w:val="2"/>
          <w:numId w:val="11"/>
        </w:numPr>
        <w:spacing w:after="200"/>
        <w:ind w:leftChars="0" w:left="1440" w:hanging="630"/>
        <w:contextualSpacing/>
        <w:jc w:val="both"/>
        <w:rPr>
          <w:rFonts w:eastAsia="SimSun"/>
          <w:sz w:val="20"/>
          <w:szCs w:val="20"/>
          <w:lang w:val="en-PH"/>
        </w:rPr>
      </w:pPr>
      <w:r>
        <w:rPr>
          <w:bCs/>
          <w:sz w:val="20"/>
          <w:szCs w:val="20"/>
        </w:rPr>
        <w:t xml:space="preserve">Water used in any processing operation is from a microbiologically potable source. </w:t>
      </w:r>
    </w:p>
    <w:p w14:paraId="09578561" w14:textId="77777777" w:rsidR="003C5ACA" w:rsidRDefault="003C5ACA" w:rsidP="00911C76">
      <w:pPr>
        <w:pStyle w:val="ListParagraph"/>
        <w:ind w:left="880"/>
        <w:jc w:val="both"/>
        <w:rPr>
          <w:rFonts w:eastAsia="SimSun"/>
          <w:sz w:val="20"/>
          <w:szCs w:val="20"/>
          <w:lang w:val="en-PH"/>
        </w:rPr>
      </w:pPr>
    </w:p>
    <w:p w14:paraId="7DA49341"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Responsibilities</w:t>
      </w:r>
    </w:p>
    <w:p w14:paraId="2DB22D95"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Quality Personnel</w:t>
      </w:r>
    </w:p>
    <w:p w14:paraId="278B8878"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Ensures water testing procedure is documented and implemented.</w:t>
      </w:r>
    </w:p>
    <w:p w14:paraId="2EFF272E"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Conducts sample collection and microbiological testing to verify water cleanliness in the facility;</w:t>
      </w:r>
    </w:p>
    <w:p w14:paraId="0D8EE369"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Conducts regular monitoring of water testing;</w:t>
      </w:r>
    </w:p>
    <w:p w14:paraId="3DB6E280"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filtration apparatus;</w:t>
      </w:r>
    </w:p>
    <w:p w14:paraId="2C1C1A8C"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cleaning of water holding tanks and reservoirs;</w:t>
      </w:r>
    </w:p>
    <w:p w14:paraId="4D3342BA"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Monitors sanitizer levels in water</w:t>
      </w:r>
    </w:p>
    <w:p w14:paraId="4293B98E"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Production Personnel</w:t>
      </w:r>
    </w:p>
    <w:p w14:paraId="38424A36"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Checks and changes filtration apparatus, as required;</w:t>
      </w:r>
    </w:p>
    <w:p w14:paraId="6225DA59"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 xml:space="preserve">Regular cleaning of water holding tanks and reservoirs  </w:t>
      </w:r>
    </w:p>
    <w:p w14:paraId="61367547"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Supervisors / Department Heads / Team Leaders </w:t>
      </w:r>
    </w:p>
    <w:p w14:paraId="013E02AF"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t xml:space="preserve">Ensure (inspect) and verify this policy and procedure is adhered to and; </w:t>
      </w:r>
    </w:p>
    <w:p w14:paraId="42F9978A" w14:textId="77777777" w:rsidR="003C5ACA" w:rsidRDefault="003C5ACA" w:rsidP="00911C76">
      <w:pPr>
        <w:pStyle w:val="ListParagraph"/>
        <w:numPr>
          <w:ilvl w:val="2"/>
          <w:numId w:val="11"/>
        </w:numPr>
        <w:ind w:leftChars="0" w:left="1440" w:hanging="630"/>
        <w:contextualSpacing/>
        <w:jc w:val="both"/>
        <w:rPr>
          <w:sz w:val="20"/>
          <w:szCs w:val="20"/>
        </w:rPr>
      </w:pPr>
      <w:r>
        <w:rPr>
          <w:rFonts w:eastAsia="SimSun"/>
          <w:sz w:val="20"/>
          <w:szCs w:val="20"/>
          <w:lang w:val="en-PH"/>
        </w:rPr>
        <w:lastRenderedPageBreak/>
        <w:t>Take corrective action to ensure compliance with this policy.</w:t>
      </w:r>
    </w:p>
    <w:p w14:paraId="7C376A2A" w14:textId="77777777" w:rsidR="003C5ACA" w:rsidRDefault="003C5ACA" w:rsidP="00911C76">
      <w:pPr>
        <w:pStyle w:val="ListParagraph"/>
        <w:ind w:left="880"/>
        <w:jc w:val="both"/>
        <w:rPr>
          <w:sz w:val="20"/>
          <w:szCs w:val="20"/>
          <w:highlight w:val="green"/>
        </w:rPr>
      </w:pPr>
    </w:p>
    <w:p w14:paraId="74F0BB2D"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Corrective Action</w:t>
      </w:r>
    </w:p>
    <w:p w14:paraId="5249992B"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In the event the main water source is deemed contaminated, temporarily change to alternative water source/s.</w:t>
      </w:r>
    </w:p>
    <w:p w14:paraId="6C85EF25"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Use of backup disinfection plants or spot dosing may be used to correct disinfection system failure within the water supply. </w:t>
      </w:r>
    </w:p>
    <w:p w14:paraId="69344730"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Review and revise the water quality testing procedure.</w:t>
      </w:r>
    </w:p>
    <w:p w14:paraId="159BFA3F" w14:textId="77777777" w:rsidR="003C5ACA" w:rsidRDefault="003C5ACA" w:rsidP="00911C76">
      <w:pPr>
        <w:ind w:left="360"/>
        <w:jc w:val="both"/>
        <w:rPr>
          <w:sz w:val="20"/>
          <w:szCs w:val="20"/>
        </w:rPr>
      </w:pPr>
    </w:p>
    <w:p w14:paraId="1BDBF564" w14:textId="77777777" w:rsidR="003C5ACA" w:rsidRDefault="003C5ACA" w:rsidP="00911C76">
      <w:pPr>
        <w:pStyle w:val="ListParagraph"/>
        <w:numPr>
          <w:ilvl w:val="0"/>
          <w:numId w:val="11"/>
        </w:numPr>
        <w:ind w:leftChars="0"/>
        <w:contextualSpacing/>
        <w:jc w:val="both"/>
        <w:rPr>
          <w:sz w:val="20"/>
          <w:szCs w:val="20"/>
        </w:rPr>
      </w:pPr>
      <w:r>
        <w:rPr>
          <w:rFonts w:eastAsia="SimSun"/>
          <w:sz w:val="20"/>
          <w:szCs w:val="20"/>
          <w:lang w:val="en-PH"/>
        </w:rPr>
        <w:t>Review – Quality</w:t>
      </w:r>
    </w:p>
    <w:p w14:paraId="6061C123"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There is a documented water testing procedure in place, including frequency and test method.</w:t>
      </w:r>
    </w:p>
    <w:p w14:paraId="213B4451" w14:textId="6AED2B3C"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 xml:space="preserve">Water is microbiologically tested to verify the cleanliness of the supply and </w:t>
      </w:r>
      <w:r w:rsidR="003A1504">
        <w:rPr>
          <w:rFonts w:eastAsia="SimSun"/>
          <w:sz w:val="20"/>
          <w:szCs w:val="20"/>
          <w:lang w:val="en-PH"/>
        </w:rPr>
        <w:t xml:space="preserve">the </w:t>
      </w:r>
      <w:r>
        <w:rPr>
          <w:rFonts w:eastAsia="SimSun"/>
          <w:sz w:val="20"/>
          <w:szCs w:val="20"/>
          <w:lang w:val="en-PH"/>
        </w:rPr>
        <w:t>effectiveness of treatment methods.</w:t>
      </w:r>
    </w:p>
    <w:p w14:paraId="79B8A0C7"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Appropriate standards are used to collect and analyze water.</w:t>
      </w:r>
    </w:p>
    <w:p w14:paraId="3AFCEBD4"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Where external laboratories are used, the laboratories are accredited to offer water testing services.</w:t>
      </w:r>
    </w:p>
    <w:p w14:paraId="13EFEF79"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water testing (e.g., pH, turbidity).</w:t>
      </w:r>
    </w:p>
    <w:p w14:paraId="76C2A50F"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Checking and monitoring of filtration apparatus and changing it as required.</w:t>
      </w:r>
    </w:p>
    <w:p w14:paraId="244321D1"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cleaning of water holding tanks and reservoirs</w:t>
      </w:r>
    </w:p>
    <w:p w14:paraId="3E752206" w14:textId="77777777" w:rsidR="003C5ACA" w:rsidRDefault="003C5ACA" w:rsidP="00911C76">
      <w:pPr>
        <w:pStyle w:val="ListParagraph"/>
        <w:numPr>
          <w:ilvl w:val="1"/>
          <w:numId w:val="11"/>
        </w:numPr>
        <w:ind w:leftChars="0"/>
        <w:contextualSpacing/>
        <w:jc w:val="both"/>
        <w:rPr>
          <w:sz w:val="20"/>
          <w:szCs w:val="20"/>
        </w:rPr>
      </w:pPr>
      <w:r>
        <w:rPr>
          <w:rFonts w:eastAsia="SimSun"/>
          <w:sz w:val="20"/>
          <w:szCs w:val="20"/>
          <w:lang w:val="en-PH"/>
        </w:rPr>
        <w:t>Regular monitoring of sanitizer levels in water (levels normally tested at various sites in the food handling and processing areas.)</w:t>
      </w:r>
    </w:p>
    <w:p w14:paraId="40A8F40E" w14:textId="77777777" w:rsidR="00D231C1" w:rsidRDefault="00D231C1" w:rsidP="00911C76">
      <w:pPr>
        <w:jc w:val="both"/>
        <w:rPr>
          <w:sz w:val="20"/>
          <w:szCs w:val="20"/>
        </w:rPr>
      </w:pPr>
    </w:p>
    <w:p w14:paraId="40802C49" w14:textId="54EC62B8" w:rsidR="006449D6" w:rsidRPr="00911C76" w:rsidRDefault="007A5B3F" w:rsidP="00911C76">
      <w:pPr>
        <w:pStyle w:val="ListParagraph"/>
        <w:numPr>
          <w:ilvl w:val="0"/>
          <w:numId w:val="11"/>
        </w:numPr>
        <w:ind w:leftChars="0"/>
        <w:contextualSpacing/>
        <w:jc w:val="both"/>
        <w:rPr>
          <w:sz w:val="20"/>
          <w:szCs w:val="20"/>
        </w:rPr>
      </w:pPr>
      <w:r w:rsidRPr="003C5A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911C76">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11C76">
            <w:pPr>
              <w:widowControl w:val="0"/>
              <w:pBdr>
                <w:top w:val="nil"/>
                <w:left w:val="nil"/>
                <w:bottom w:val="nil"/>
                <w:right w:val="nil"/>
                <w:between w:val="nil"/>
              </w:pBdr>
              <w:jc w:val="center"/>
              <w:rPr>
                <w:sz w:val="20"/>
                <w:szCs w:val="20"/>
              </w:rPr>
            </w:pPr>
            <w:r w:rsidRPr="00B162D6">
              <w:rPr>
                <w:sz w:val="20"/>
                <w:szCs w:val="20"/>
              </w:rPr>
              <w:t>PCQI / Compliance</w:t>
            </w:r>
          </w:p>
        </w:tc>
      </w:tr>
    </w:tbl>
    <w:p w14:paraId="202B0D0A" w14:textId="77777777" w:rsidR="00D231C1" w:rsidRDefault="00D231C1" w:rsidP="00911C76">
      <w:pPr>
        <w:spacing w:after="12"/>
        <w:jc w:val="both"/>
        <w:rPr>
          <w:b/>
          <w:sz w:val="16"/>
        </w:rPr>
      </w:pPr>
    </w:p>
    <w:p w14:paraId="0ECBF08E" w14:textId="5709CD75" w:rsidR="004D308C" w:rsidRDefault="004D308C" w:rsidP="00911C76">
      <w:pPr>
        <w:spacing w:after="12"/>
        <w:jc w:val="both"/>
        <w:rPr>
          <w:sz w:val="20"/>
          <w:szCs w:val="20"/>
        </w:rPr>
      </w:pPr>
      <w:r>
        <w:rPr>
          <w:b/>
          <w:sz w:val="16"/>
        </w:rPr>
        <w:t xml:space="preserve">Requirements: </w:t>
      </w:r>
    </w:p>
    <w:p w14:paraId="40D82BE3" w14:textId="77777777" w:rsidR="004D308C" w:rsidRPr="00960710"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911C7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911C76">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911C76"/>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6C106" w14:textId="77777777" w:rsidR="00FD42E3" w:rsidRDefault="00FD42E3">
      <w:pPr>
        <w:spacing w:line="240" w:lineRule="auto"/>
      </w:pPr>
      <w:r>
        <w:separator/>
      </w:r>
    </w:p>
  </w:endnote>
  <w:endnote w:type="continuationSeparator" w:id="0">
    <w:p w14:paraId="272A605A" w14:textId="77777777" w:rsidR="00FD42E3" w:rsidRDefault="00FD4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600F0E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FA41CA">
            <w:rPr>
              <w:rFonts w:eastAsia="Calibri"/>
              <w:sz w:val="18"/>
              <w:szCs w:val="18"/>
            </w:rPr>
            <w:t>5</w:t>
          </w:r>
          <w:r w:rsidR="00982AEA">
            <w:rPr>
              <w:rFonts w:eastAsia="Calibri"/>
              <w:sz w:val="18"/>
              <w:szCs w:val="18"/>
            </w:rPr>
            <w:t>.</w:t>
          </w:r>
          <w:r w:rsidR="003C5ACA">
            <w:rPr>
              <w:rFonts w:eastAsia="Calibri"/>
              <w:sz w:val="18"/>
              <w:szCs w:val="18"/>
            </w:rPr>
            <w:t>3</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DBC1" w14:textId="77777777" w:rsidR="00FD42E3" w:rsidRDefault="00FD42E3">
      <w:pPr>
        <w:spacing w:line="240" w:lineRule="auto"/>
      </w:pPr>
      <w:r>
        <w:separator/>
      </w:r>
    </w:p>
  </w:footnote>
  <w:footnote w:type="continuationSeparator" w:id="0">
    <w:p w14:paraId="4FFC7B77" w14:textId="77777777" w:rsidR="00FD42E3" w:rsidRDefault="00FD42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2C505C"/>
    <w:multiLevelType w:val="multilevel"/>
    <w:tmpl w:val="5D7CBA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4842" w:hanging="792"/>
      </w:pPr>
      <w:rPr>
        <w:color w:val="auto"/>
      </w:rPr>
    </w:lvl>
    <w:lvl w:ilvl="5">
      <w:start w:val="1"/>
      <w:numFmt w:val="decimal"/>
      <w:lvlText w:val="%1.%2.%3.%4.%5.%6."/>
      <w:lvlJc w:val="left"/>
      <w:pPr>
        <w:ind w:left="4806" w:hanging="936"/>
      </w:pPr>
      <w:rPr>
        <w:color w:val="auto"/>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5B6B21"/>
    <w:multiLevelType w:val="multilevel"/>
    <w:tmpl w:val="37D2C996"/>
    <w:lvl w:ilvl="0">
      <w:start w:val="1"/>
      <w:numFmt w:val="decimal"/>
      <w:lvlText w:val="%1."/>
      <w:lvlJc w:val="right"/>
      <w:pPr>
        <w:ind w:left="6881" w:hanging="360"/>
      </w:pPr>
      <w:rPr>
        <w:strike w:val="0"/>
        <w:dstrike w:val="0"/>
        <w:u w:val="none"/>
        <w:effect w:val="none"/>
      </w:rPr>
    </w:lvl>
    <w:lvl w:ilvl="1">
      <w:start w:val="1"/>
      <w:numFmt w:val="decimal"/>
      <w:lvlText w:val="%1.%2."/>
      <w:lvlJc w:val="right"/>
      <w:pPr>
        <w:ind w:left="7601" w:hanging="360"/>
      </w:pPr>
      <w:rPr>
        <w:i w:val="0"/>
        <w:iCs w:val="0"/>
        <w:strike w:val="0"/>
        <w:dstrike w:val="0"/>
        <w:u w:val="none"/>
        <w:effect w:val="none"/>
      </w:rPr>
    </w:lvl>
    <w:lvl w:ilvl="2">
      <w:start w:val="1"/>
      <w:numFmt w:val="decimal"/>
      <w:lvlText w:val="%1.%2.%3."/>
      <w:lvlJc w:val="right"/>
      <w:pPr>
        <w:ind w:left="8449" w:hanging="360"/>
      </w:pPr>
      <w:rPr>
        <w:strike w:val="0"/>
        <w:dstrike w:val="0"/>
        <w:u w:val="none"/>
        <w:effect w:val="none"/>
      </w:rPr>
    </w:lvl>
    <w:lvl w:ilvl="3">
      <w:start w:val="1"/>
      <w:numFmt w:val="decimal"/>
      <w:lvlText w:val="%1.%2.%3.%4."/>
      <w:lvlJc w:val="right"/>
      <w:pPr>
        <w:ind w:left="9439" w:hanging="360"/>
      </w:pPr>
      <w:rPr>
        <w:strike w:val="0"/>
        <w:dstrike w:val="0"/>
        <w:u w:val="none"/>
        <w:effect w:val="none"/>
      </w:rPr>
    </w:lvl>
    <w:lvl w:ilvl="4">
      <w:start w:val="1"/>
      <w:numFmt w:val="decimal"/>
      <w:lvlText w:val="%1.%2.%3.%4.%5."/>
      <w:lvlJc w:val="right"/>
      <w:pPr>
        <w:ind w:left="9761" w:hanging="360"/>
      </w:pPr>
      <w:rPr>
        <w:strike w:val="0"/>
        <w:dstrike w:val="0"/>
        <w:u w:val="none"/>
        <w:effect w:val="none"/>
      </w:rPr>
    </w:lvl>
    <w:lvl w:ilvl="5">
      <w:start w:val="1"/>
      <w:numFmt w:val="decimal"/>
      <w:lvlText w:val="%1.%2.%3.%4.%5.%6."/>
      <w:lvlJc w:val="right"/>
      <w:pPr>
        <w:ind w:left="10481" w:hanging="360"/>
      </w:pPr>
      <w:rPr>
        <w:strike w:val="0"/>
        <w:dstrike w:val="0"/>
        <w:u w:val="none"/>
        <w:effect w:val="none"/>
      </w:rPr>
    </w:lvl>
    <w:lvl w:ilvl="6">
      <w:start w:val="1"/>
      <w:numFmt w:val="decimal"/>
      <w:lvlText w:val="%1.%2.%3.%4.%5.%6.%7."/>
      <w:lvlJc w:val="right"/>
      <w:pPr>
        <w:ind w:left="11201" w:hanging="360"/>
      </w:pPr>
      <w:rPr>
        <w:strike w:val="0"/>
        <w:dstrike w:val="0"/>
        <w:u w:val="none"/>
        <w:effect w:val="none"/>
      </w:rPr>
    </w:lvl>
    <w:lvl w:ilvl="7">
      <w:start w:val="1"/>
      <w:numFmt w:val="decimal"/>
      <w:lvlText w:val="%1.%2.%3.%4.%5.%6.%7.%8."/>
      <w:lvlJc w:val="right"/>
      <w:pPr>
        <w:ind w:left="11921" w:hanging="360"/>
      </w:pPr>
      <w:rPr>
        <w:strike w:val="0"/>
        <w:dstrike w:val="0"/>
        <w:u w:val="none"/>
        <w:effect w:val="none"/>
      </w:rPr>
    </w:lvl>
    <w:lvl w:ilvl="8">
      <w:start w:val="1"/>
      <w:numFmt w:val="decimal"/>
      <w:lvlText w:val="%1.%2.%3.%4.%5.%6.%7.%8.%9."/>
      <w:lvlJc w:val="right"/>
      <w:pPr>
        <w:ind w:left="12641" w:hanging="360"/>
      </w:pPr>
      <w:rPr>
        <w:strike w:val="0"/>
        <w:dstrike w:val="0"/>
        <w:u w:val="none"/>
        <w:effect w:val="none"/>
      </w:r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4"/>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7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891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1504"/>
    <w:rsid w:val="003A3FD6"/>
    <w:rsid w:val="003A4878"/>
    <w:rsid w:val="003A79A9"/>
    <w:rsid w:val="003B0BFB"/>
    <w:rsid w:val="003B7ADD"/>
    <w:rsid w:val="003C4555"/>
    <w:rsid w:val="003C4BF2"/>
    <w:rsid w:val="003C5705"/>
    <w:rsid w:val="003C5ACA"/>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1E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227"/>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3C6E"/>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1C76"/>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B83"/>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27F3"/>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05F6"/>
    <w:rsid w:val="00D14735"/>
    <w:rsid w:val="00D15017"/>
    <w:rsid w:val="00D225FA"/>
    <w:rsid w:val="00D231C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5C62"/>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7684A"/>
    <w:rsid w:val="00F80759"/>
    <w:rsid w:val="00F81DBA"/>
    <w:rsid w:val="00F8265B"/>
    <w:rsid w:val="00F829A2"/>
    <w:rsid w:val="00F842AA"/>
    <w:rsid w:val="00F87C08"/>
    <w:rsid w:val="00F90D1F"/>
    <w:rsid w:val="00F92400"/>
    <w:rsid w:val="00F95C72"/>
    <w:rsid w:val="00F97D68"/>
    <w:rsid w:val="00FA01F1"/>
    <w:rsid w:val="00FA0790"/>
    <w:rsid w:val="00FA41CA"/>
    <w:rsid w:val="00FA48B9"/>
    <w:rsid w:val="00FA7CD1"/>
    <w:rsid w:val="00FB2A67"/>
    <w:rsid w:val="00FC1447"/>
    <w:rsid w:val="00FC2278"/>
    <w:rsid w:val="00FC445F"/>
    <w:rsid w:val="00FC4927"/>
    <w:rsid w:val="00FC5CAE"/>
    <w:rsid w:val="00FC651F"/>
    <w:rsid w:val="00FC706B"/>
    <w:rsid w:val="00FD42E3"/>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A150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08943036">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198118514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2023-01-24T16:14:00Z</dcterms:created>
  <dcterms:modified xsi:type="dcterms:W3CDTF">2023-01-31T01:01:00Z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