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0AAC" w14:textId="3CA152CE" w:rsidR="00CA102D" w:rsidRDefault="001E7BD1" w:rsidP="001E7BD1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1E7BD1">
        <w:rPr>
          <w:b/>
          <w:szCs w:val="20"/>
        </w:rPr>
        <w:t>Local De Local Y Lección De Aprobación</w:t>
      </w:r>
    </w:p>
    <w:p w14:paraId="57CB8CB1" w14:textId="77777777" w:rsidR="001E7BD1" w:rsidRDefault="001E7BD1" w:rsidP="001E7BD1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</w:p>
    <w:p w14:paraId="670B99EC" w14:textId="4C16F6B2" w:rsidR="00CA102D" w:rsidRPr="00351055" w:rsidRDefault="001E7BD1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Política</w:t>
      </w:r>
    </w:p>
    <w:p w14:paraId="431CF03D" w14:textId="3D944433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El local y su entorno se mantienen libres de contaminantes a los productos provenientes del ambiente externo</w:t>
      </w:r>
      <w:r w:rsidR="00CA102D" w:rsidRPr="00351055">
        <w:rPr>
          <w:sz w:val="20"/>
          <w:szCs w:val="20"/>
        </w:rPr>
        <w:t xml:space="preserve">. </w:t>
      </w:r>
    </w:p>
    <w:p w14:paraId="48393784" w14:textId="789E2F8F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Se mantienen las estructuras, instrucciones, procedimientos, etc. que verifican el control de las condiciones ambientales externas y de la seguridad del proceso y/o producto elaborado si corresponde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. </w:t>
      </w:r>
    </w:p>
    <w:p w14:paraId="5613973F" w14:textId="23375AAA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Los productos o materiales expuestos en las fábricas de alimentos y las instalaciones de almacenamiento están protegidos de los contaminantes transportados por el aire de las instalaciones vecinas. Las medidas incluyen, entre otras, barreras físicas y fábricas selladas</w:t>
      </w:r>
      <w:r w:rsidR="00CA102D" w:rsidRPr="00351055">
        <w:rPr>
          <w:sz w:val="20"/>
          <w:szCs w:val="20"/>
        </w:rPr>
        <w:t>.</w:t>
      </w:r>
    </w:p>
    <w:p w14:paraId="489E32FD" w14:textId="233A3C69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Los planos y especificaciones presentados a una autoridad local para su aprobación incluyen</w:t>
      </w:r>
      <w:r w:rsidR="00CA102D" w:rsidRPr="00351055">
        <w:rPr>
          <w:sz w:val="20"/>
          <w:szCs w:val="20"/>
        </w:rPr>
        <w:t>:</w:t>
      </w:r>
    </w:p>
    <w:p w14:paraId="7816EB59" w14:textId="63A1D7AD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810" w:firstLine="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Mapa de localidad que muestra el sitio con el área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224FB490" w14:textId="0FC9ADBC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Plano del sitio que muestre todas las características destacadas del sitio y una descripción de los sitios adyacentes, incluida la ubicación de las instalaciones, puntos cardinales norte, caminos, aguas pluviales y aguas residuales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66CEBC45" w14:textId="6B13F7A9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Planos de planta que muestren la distribución de las instalaciones, áreas de procesamiento, accesorios permanentes y distribución del equipo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2419999B" w14:textId="2D034E9C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Detalles de los principales elementos del equipo utilizado en el área de procesamiento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0526906D" w14:textId="0B73FE8B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Un diagrama de flujo de producto/proceso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337F5328" w14:textId="08AE6DEC" w:rsidR="00CA102D" w:rsidRPr="00351055" w:rsidRDefault="001E7BD1" w:rsidP="00DD119D">
      <w:pPr>
        <w:pStyle w:val="ListParagraph"/>
        <w:numPr>
          <w:ilvl w:val="3"/>
          <w:numId w:val="9"/>
        </w:numPr>
        <w:tabs>
          <w:tab w:val="left" w:pos="1440"/>
        </w:tabs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Las especificaciones generalmente incluyen detalles de los materiales de construcción, acabados superficiales (paredes, pisos, techos, etc.), superficies de contacto con el producto, servicios esenciales y la cantidad de personal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; </w:t>
      </w:r>
    </w:p>
    <w:p w14:paraId="36A5E9CB" w14:textId="3A1DF374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rFonts w:eastAsia="Times New Roman"/>
          <w:sz w:val="20"/>
          <w:szCs w:val="20"/>
          <w:lang w:val="en-PH" w:eastAsia="en-US"/>
        </w:rPr>
        <w:t>También deben incluirse los equipos de refrigeración y las temperaturas de funcionamiento de las cámaras frigoríficas, la capacidad de almacenamiento y los medios de entrada y salida de las cámaras frigoríficas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. </w:t>
      </w:r>
    </w:p>
    <w:p w14:paraId="1606D66F" w14:textId="5A5758C7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 w:left="810" w:hanging="45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Todos los certificados o documentos de inspección aplicables de agencias gubernamentales locales, estatales, federales o internacionales están actualizados y archivados</w:t>
      </w:r>
      <w:r w:rsidR="00CA102D" w:rsidRPr="00351055">
        <w:rPr>
          <w:rFonts w:eastAsia="Times New Roman"/>
          <w:sz w:val="20"/>
          <w:szCs w:val="20"/>
          <w:lang w:val="en-PH" w:eastAsia="en-US"/>
        </w:rPr>
        <w:t xml:space="preserve">. </w:t>
      </w:r>
    </w:p>
    <w:p w14:paraId="1F5D10F4" w14:textId="77777777" w:rsidR="00CA102D" w:rsidRPr="00351055" w:rsidRDefault="00CA102D" w:rsidP="00DD119D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5060360F" w14:textId="5A40152A" w:rsidR="00CA102D" w:rsidRPr="00351055" w:rsidRDefault="001E7BD1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Procedimient</w:t>
      </w:r>
      <w:r>
        <w:rPr>
          <w:sz w:val="20"/>
          <w:szCs w:val="20"/>
        </w:rPr>
        <w:t>o</w:t>
      </w:r>
    </w:p>
    <w:p w14:paraId="1606B9FD" w14:textId="554EBE72" w:rsidR="00CA102D" w:rsidRPr="00351055" w:rsidRDefault="001E7BD1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>Mapa de localidad que muestra el sitio con el área</w:t>
      </w:r>
      <w:r>
        <w:rPr>
          <w:sz w:val="20"/>
          <w:szCs w:val="20"/>
        </w:rPr>
        <w:t>.</w:t>
      </w:r>
    </w:p>
    <w:p w14:paraId="1B19DEE7" w14:textId="51BAD5DD" w:rsidR="00CA102D" w:rsidRPr="00351055" w:rsidRDefault="001E7BD1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1E7BD1">
        <w:rPr>
          <w:sz w:val="20"/>
          <w:szCs w:val="20"/>
        </w:rPr>
        <w:t xml:space="preserve">Consulte el </w:t>
      </w:r>
      <w:r>
        <w:rPr>
          <w:i/>
          <w:iCs/>
          <w:sz w:val="20"/>
          <w:szCs w:val="20"/>
        </w:rPr>
        <w:t>M</w:t>
      </w:r>
      <w:r w:rsidRPr="001E7BD1">
        <w:rPr>
          <w:i/>
          <w:iCs/>
          <w:sz w:val="20"/>
          <w:szCs w:val="20"/>
        </w:rPr>
        <w:t xml:space="preserve">apa de la </w:t>
      </w:r>
      <w:r>
        <w:rPr>
          <w:i/>
          <w:iCs/>
          <w:sz w:val="20"/>
          <w:szCs w:val="20"/>
        </w:rPr>
        <w:t>L</w:t>
      </w:r>
      <w:r w:rsidRPr="001E7BD1">
        <w:rPr>
          <w:i/>
          <w:iCs/>
          <w:sz w:val="20"/>
          <w:szCs w:val="20"/>
        </w:rPr>
        <w:t>ocalidad</w:t>
      </w:r>
      <w:r>
        <w:rPr>
          <w:i/>
          <w:iCs/>
          <w:sz w:val="20"/>
          <w:szCs w:val="20"/>
        </w:rPr>
        <w:t>.</w:t>
      </w:r>
    </w:p>
    <w:p w14:paraId="4A88FC0A" w14:textId="73FE990A" w:rsidR="00CA102D" w:rsidRPr="00351055" w:rsidRDefault="000F4B6E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0F4B6E">
        <w:rPr>
          <w:sz w:val="20"/>
          <w:szCs w:val="20"/>
        </w:rPr>
        <w:t>Plano del sitio que muestre todas las características destacadas del sitio y una descripción de los sitios adyacentes, incluida la ubicación de las instalaciones, puntos cardinales norte, caminos, aguas pluviales y aguas residuales</w:t>
      </w:r>
      <w:r w:rsidR="00CA102D" w:rsidRPr="00351055">
        <w:rPr>
          <w:sz w:val="20"/>
          <w:szCs w:val="20"/>
        </w:rPr>
        <w:t xml:space="preserve">; </w:t>
      </w:r>
    </w:p>
    <w:p w14:paraId="01544DCD" w14:textId="2473E234" w:rsidR="00E22E76" w:rsidRPr="00E22E76" w:rsidRDefault="000F4B6E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Consulte</w:t>
      </w:r>
      <w:r w:rsidR="00CA102D" w:rsidRPr="0035105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el </w:t>
      </w:r>
      <w:r>
        <w:rPr>
          <w:i/>
          <w:sz w:val="20"/>
          <w:szCs w:val="20"/>
        </w:rPr>
        <w:t>Plano del Sitio</w:t>
      </w:r>
    </w:p>
    <w:p w14:paraId="5DF27F1D" w14:textId="5E7A9B22" w:rsidR="000F4B6E" w:rsidRPr="00E22E76" w:rsidRDefault="000F4B6E" w:rsidP="000F4B6E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Consulte</w:t>
      </w:r>
      <w:r w:rsidRPr="0035105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el </w:t>
      </w:r>
      <w:r>
        <w:rPr>
          <w:i/>
          <w:sz w:val="20"/>
          <w:szCs w:val="20"/>
        </w:rPr>
        <w:t>Vertedero</w:t>
      </w:r>
    </w:p>
    <w:p w14:paraId="209E57F9" w14:textId="274CD4C2" w:rsidR="000F4B6E" w:rsidRPr="00E22E76" w:rsidRDefault="000F4B6E" w:rsidP="000F4B6E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Consulte</w:t>
      </w:r>
      <w:r w:rsidRPr="00351055">
        <w:rPr>
          <w:sz w:val="20"/>
          <w:szCs w:val="20"/>
        </w:rPr>
        <w:t xml:space="preserve"> </w:t>
      </w:r>
      <w:r w:rsidRPr="000F4B6E">
        <w:rPr>
          <w:i/>
          <w:iCs/>
          <w:sz w:val="20"/>
          <w:szCs w:val="20"/>
        </w:rPr>
        <w:t>Tratamiento de Aguas Reduales</w:t>
      </w:r>
    </w:p>
    <w:p w14:paraId="48415DB5" w14:textId="2D70623E" w:rsidR="00CA102D" w:rsidRPr="00CF7E91" w:rsidRDefault="000F4B6E" w:rsidP="00CF7E91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</w:t>
      </w:r>
      <w:r w:rsidRPr="000F4B6E">
        <w:rPr>
          <w:sz w:val="20"/>
          <w:szCs w:val="20"/>
        </w:rPr>
        <w:t>lanos de planta que muestran la distribución de las instalaciones, las áreas de procesamiento, los accesorios permanentes y la distribución del equipo</w:t>
      </w:r>
      <w:r w:rsidR="00CA102D" w:rsidRPr="00CF7E91">
        <w:rPr>
          <w:sz w:val="20"/>
          <w:szCs w:val="20"/>
        </w:rPr>
        <w:t xml:space="preserve">; </w:t>
      </w:r>
    </w:p>
    <w:p w14:paraId="26FEC8D3" w14:textId="255FCE64" w:rsidR="00CF7E91" w:rsidRPr="00FA03F0" w:rsidRDefault="000F4B6E" w:rsidP="00FA03F0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Consulte </w:t>
      </w:r>
      <w:r>
        <w:rPr>
          <w:i/>
          <w:iCs/>
          <w:sz w:val="20"/>
          <w:szCs w:val="20"/>
        </w:rPr>
        <w:t>Los</w:t>
      </w:r>
      <w:r w:rsidR="00CF7E91" w:rsidRPr="00CF7E91">
        <w:rPr>
          <w:i/>
          <w:iCs/>
          <w:sz w:val="20"/>
          <w:szCs w:val="20"/>
        </w:rPr>
        <w:t xml:space="preserve"> Pla</w:t>
      </w:r>
      <w:r w:rsidR="00CF7E91">
        <w:rPr>
          <w:i/>
          <w:iCs/>
          <w:sz w:val="20"/>
          <w:szCs w:val="20"/>
        </w:rPr>
        <w:t>n</w:t>
      </w:r>
      <w:r>
        <w:rPr>
          <w:i/>
          <w:iCs/>
          <w:sz w:val="20"/>
          <w:szCs w:val="20"/>
        </w:rPr>
        <w:t>os de Planta</w:t>
      </w:r>
    </w:p>
    <w:p w14:paraId="4FA10241" w14:textId="44149FB9" w:rsidR="00CF7E91" w:rsidRDefault="00A47523" w:rsidP="00CF7E91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Detalles de materiales de construcción, acabados superficiales (paredes, pisos, techos, etc.), superficies de contacto del producto y equipos</w:t>
      </w:r>
      <w:r w:rsidR="00CF7E91">
        <w:rPr>
          <w:sz w:val="20"/>
          <w:szCs w:val="20"/>
        </w:rPr>
        <w:t>.</w:t>
      </w:r>
    </w:p>
    <w:p w14:paraId="0500F62A" w14:textId="76A818D1" w:rsidR="00CF7E91" w:rsidRDefault="00A47523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Detalles de los principales equipos utilizados en el área de procesamiento</w:t>
      </w:r>
      <w:r w:rsidR="00CF7E91">
        <w:rPr>
          <w:sz w:val="20"/>
          <w:szCs w:val="20"/>
        </w:rPr>
        <w:t>;</w:t>
      </w:r>
    </w:p>
    <w:p w14:paraId="5D9418AE" w14:textId="376AF4FD" w:rsidR="00CF7E91" w:rsidRPr="00A47523" w:rsidRDefault="00A47523" w:rsidP="00CF7E91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i/>
          <w:iCs/>
          <w:sz w:val="20"/>
          <w:szCs w:val="20"/>
        </w:rPr>
      </w:pPr>
      <w:r w:rsidRPr="00A47523">
        <w:rPr>
          <w:sz w:val="20"/>
          <w:szCs w:val="20"/>
        </w:rPr>
        <w:t xml:space="preserve">Consulte la </w:t>
      </w:r>
      <w:r w:rsidRPr="00A47523">
        <w:rPr>
          <w:i/>
          <w:iCs/>
          <w:sz w:val="20"/>
          <w:szCs w:val="20"/>
        </w:rPr>
        <w:t>Lista de Equipos</w:t>
      </w:r>
    </w:p>
    <w:p w14:paraId="02883A6A" w14:textId="5617AD7E" w:rsidR="00CA102D" w:rsidRPr="00351055" w:rsidRDefault="00A47523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Un diagrama de flujo de producto/proceso</w:t>
      </w:r>
      <w:r w:rsidR="00CA102D" w:rsidRPr="00351055">
        <w:rPr>
          <w:sz w:val="20"/>
          <w:szCs w:val="20"/>
        </w:rPr>
        <w:t xml:space="preserve">; </w:t>
      </w:r>
    </w:p>
    <w:p w14:paraId="3F359E78" w14:textId="324747AA" w:rsidR="00CA102D" w:rsidRPr="00351055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Consulte</w:t>
      </w:r>
      <w:r w:rsidRPr="00A47523">
        <w:rPr>
          <w:i/>
          <w:iCs/>
          <w:sz w:val="20"/>
          <w:szCs w:val="20"/>
        </w:rPr>
        <w:t xml:space="preserve"> Flujo de producto/proceso</w:t>
      </w:r>
    </w:p>
    <w:p w14:paraId="070D30A6" w14:textId="0B16C0E3" w:rsidR="00CA102D" w:rsidRPr="00351055" w:rsidRDefault="00A47523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Las especificaciones generalmente incluyen detalles de materiales de construcción, acabados superficiales (paredes, pisos, techos, etc.), superficies de contacto con el producto, servicios esenciales y la cantidad de personal</w:t>
      </w:r>
      <w:r w:rsidR="00CA102D" w:rsidRPr="00351055">
        <w:rPr>
          <w:sz w:val="20"/>
          <w:szCs w:val="20"/>
        </w:rPr>
        <w:t xml:space="preserve">; </w:t>
      </w:r>
    </w:p>
    <w:p w14:paraId="1ED66303" w14:textId="23493ED7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lastRenderedPageBreak/>
        <w:t>El diseño de la planta cumple con los requisitos reglamentarios y del cliente en materia de seguridad alimentaria</w:t>
      </w:r>
      <w:r w:rsidR="00CA102D" w:rsidRPr="00351055">
        <w:rPr>
          <w:sz w:val="20"/>
          <w:szCs w:val="20"/>
        </w:rPr>
        <w:t>.</w:t>
      </w:r>
    </w:p>
    <w:p w14:paraId="1D1F54C1" w14:textId="513271FF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La disposición de la planta es tal que el producto expuesto esté adecuadamente protegido de la contaminación</w:t>
      </w:r>
      <w:r w:rsidR="00CA102D" w:rsidRPr="00FA6563">
        <w:rPr>
          <w:sz w:val="20"/>
          <w:szCs w:val="20"/>
        </w:rPr>
        <w:t>.</w:t>
      </w:r>
    </w:p>
    <w:p w14:paraId="1D0DDF3D" w14:textId="00B90929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Los pisos, paredes y techos interiores se mantendrán limpios y en buen estado. Sin agua estancada</w:t>
      </w:r>
      <w:r w:rsidR="00CA102D" w:rsidRPr="00FA6563">
        <w:rPr>
          <w:sz w:val="20"/>
          <w:szCs w:val="20"/>
        </w:rPr>
        <w:t>.</w:t>
      </w:r>
    </w:p>
    <w:p w14:paraId="2E16D5A7" w14:textId="59F1F712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os perímetros de las paredes están ordenados y el equipo está colocado de manera que se pueda realizar una limpieza y mantenimiento adecuados. Unión de suelo adoquinado</w:t>
      </w:r>
      <w:r w:rsidR="00CA102D" w:rsidRPr="00FA6563">
        <w:rPr>
          <w:sz w:val="20"/>
          <w:szCs w:val="20"/>
        </w:rPr>
        <w:t>.</w:t>
      </w:r>
    </w:p>
    <w:p w14:paraId="41B60451" w14:textId="76DFE876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Toda la iluminación del edificio deberá cubrirse con cubiertas irrompibles</w:t>
      </w:r>
      <w:r w:rsidR="00CA102D" w:rsidRPr="00FA6563">
        <w:rPr>
          <w:sz w:val="20"/>
          <w:szCs w:val="20"/>
        </w:rPr>
        <w:t>.</w:t>
      </w:r>
    </w:p>
    <w:p w14:paraId="51496039" w14:textId="418BDCB5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Todas las bandejas de goteo de refrigeración drenan al alcantarillado</w:t>
      </w:r>
      <w:r w:rsidR="00CA102D" w:rsidRPr="00FA6563">
        <w:rPr>
          <w:sz w:val="20"/>
          <w:szCs w:val="20"/>
        </w:rPr>
        <w:t>.</w:t>
      </w:r>
    </w:p>
    <w:p w14:paraId="253E51A5" w14:textId="506C70E1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Los pisos están bien drenados, lisos y limpios</w:t>
      </w:r>
      <w:r w:rsidR="00CA102D" w:rsidRPr="00FA6563">
        <w:rPr>
          <w:sz w:val="20"/>
          <w:szCs w:val="20"/>
        </w:rPr>
        <w:t>.</w:t>
      </w:r>
    </w:p>
    <w:p w14:paraId="78D56C61" w14:textId="643B7B4B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Se sellarán las uniones entre pisos y paredes</w:t>
      </w:r>
      <w:r w:rsidR="00CA102D" w:rsidRPr="00FA6563">
        <w:rPr>
          <w:sz w:val="20"/>
          <w:szCs w:val="20"/>
        </w:rPr>
        <w:t>.</w:t>
      </w:r>
    </w:p>
    <w:p w14:paraId="555AB163" w14:textId="15ADC8DB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Todos los desagües tendrán trampas y tapas. Los desagües se mantienen libres de olores. No deberán estar presentes olores, humos o vapores desagradables</w:t>
      </w:r>
      <w:r w:rsidR="00CA102D" w:rsidRPr="00FA6563">
        <w:rPr>
          <w:sz w:val="20"/>
          <w:szCs w:val="20"/>
        </w:rPr>
        <w:t>.</w:t>
      </w:r>
    </w:p>
    <w:p w14:paraId="04FD4393" w14:textId="54883F14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En cada sala de procesamiento se instalan lavamanos manos libres con agua caliente, jabón y toallas adecuadas. Los lavabos para lavado de manos y de productos no drenan directamente al piso</w:t>
      </w:r>
      <w:r w:rsidR="00CA102D" w:rsidRPr="00FA6563">
        <w:rPr>
          <w:sz w:val="20"/>
          <w:szCs w:val="20"/>
        </w:rPr>
        <w:t>.</w:t>
      </w:r>
    </w:p>
    <w:p w14:paraId="4BC17819" w14:textId="3D00513B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Todas las aberturas de las puertas exteriores se mantienen cerradas</w:t>
      </w:r>
      <w:r w:rsidR="00CA102D" w:rsidRPr="00FA6563">
        <w:rPr>
          <w:sz w:val="20"/>
          <w:szCs w:val="20"/>
        </w:rPr>
        <w:t>.</w:t>
      </w:r>
    </w:p>
    <w:p w14:paraId="3C103462" w14:textId="20DC86A2" w:rsidR="00FA6563" w:rsidRP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color w:val="000000"/>
          <w:sz w:val="20"/>
          <w:szCs w:val="20"/>
        </w:rPr>
        <w:t>Las puertas que se dejan abiertas tienen mosquiteros</w:t>
      </w:r>
      <w:r w:rsidR="00CA102D" w:rsidRPr="00FA6563">
        <w:rPr>
          <w:color w:val="000000"/>
          <w:sz w:val="20"/>
          <w:szCs w:val="20"/>
        </w:rPr>
        <w:t xml:space="preserve">. </w:t>
      </w:r>
    </w:p>
    <w:p w14:paraId="6E5C6D0D" w14:textId="3BB52D0E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Los techos, las paredes y los equipos elevados no son porosos, se pueden limpiar, están en buen estado y no tienen calafateo suelto, óxido ni agujeros. Las penetraciones para tuberías, cables, etc. se mantienen selladas</w:t>
      </w:r>
      <w:r w:rsidR="00CA102D" w:rsidRPr="00FA6563">
        <w:rPr>
          <w:sz w:val="20"/>
          <w:szCs w:val="20"/>
        </w:rPr>
        <w:t>.</w:t>
      </w:r>
    </w:p>
    <w:p w14:paraId="070E1B51" w14:textId="785A2B96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Las estructuras aéreas se mantienen limpias y protegidas para evitar la contaminación del producto</w:t>
      </w:r>
      <w:r w:rsidR="00CA102D" w:rsidRPr="00FA6563">
        <w:rPr>
          <w:sz w:val="20"/>
          <w:szCs w:val="20"/>
        </w:rPr>
        <w:t xml:space="preserve">. </w:t>
      </w:r>
    </w:p>
    <w:p w14:paraId="05845B7D" w14:textId="3228C2E7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La ventilación exterior deberá tener rejillas y/o persianas</w:t>
      </w:r>
      <w:r w:rsidR="00CA102D" w:rsidRPr="00FA6563">
        <w:rPr>
          <w:sz w:val="20"/>
          <w:szCs w:val="20"/>
        </w:rPr>
        <w:t>.</w:t>
      </w:r>
    </w:p>
    <w:p w14:paraId="629A6A98" w14:textId="0029BE6A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Se sellarán el sellado y las penetraciones de las paredes</w:t>
      </w:r>
      <w:r w:rsidR="00CA102D" w:rsidRPr="00FA6563">
        <w:rPr>
          <w:sz w:val="20"/>
          <w:szCs w:val="20"/>
        </w:rPr>
        <w:t>.</w:t>
      </w:r>
    </w:p>
    <w:p w14:paraId="42EE77BB" w14:textId="599EE8F4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Las aberturas del techo y de las paredes que no estén en uso serán selladas</w:t>
      </w:r>
      <w:r w:rsidR="00CA102D" w:rsidRPr="00FA6563">
        <w:rPr>
          <w:sz w:val="20"/>
          <w:szCs w:val="20"/>
        </w:rPr>
        <w:t>.</w:t>
      </w:r>
    </w:p>
    <w:p w14:paraId="1F0C9BEB" w14:textId="107BAC09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Todas las paredes, techos y ventiladores estarán libres de condensación, limpios y en buen estado</w:t>
      </w:r>
      <w:r w:rsidR="00CA102D" w:rsidRPr="00FA6563">
        <w:rPr>
          <w:sz w:val="20"/>
          <w:szCs w:val="20"/>
        </w:rPr>
        <w:t>.</w:t>
      </w:r>
    </w:p>
    <w:p w14:paraId="759A4E62" w14:textId="4951464D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El material aislante utilizado en las tuberías será suave y fácil de limpiar</w:t>
      </w:r>
      <w:r w:rsidR="00CA102D" w:rsidRPr="00FA6563">
        <w:rPr>
          <w:sz w:val="20"/>
          <w:szCs w:val="20"/>
        </w:rPr>
        <w:t>.</w:t>
      </w:r>
    </w:p>
    <w:p w14:paraId="2758AAF2" w14:textId="0D013FE9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odos los tragaluces y ventanas deben estar bien ajustados o tener mosquiteros. El tejado debe estar limpio y libre de agua estancada</w:t>
      </w:r>
      <w:r w:rsidR="00CA102D" w:rsidRPr="00FA6563">
        <w:rPr>
          <w:sz w:val="20"/>
          <w:szCs w:val="20"/>
        </w:rPr>
        <w:t>.</w:t>
      </w:r>
    </w:p>
    <w:p w14:paraId="22BD730B" w14:textId="4F724E29" w:rsid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Se deben sellar las uniones entre techo y pared</w:t>
      </w:r>
      <w:r w:rsidR="00CA102D" w:rsidRPr="00FA6563">
        <w:rPr>
          <w:sz w:val="20"/>
          <w:szCs w:val="20"/>
        </w:rPr>
        <w:t>.</w:t>
      </w:r>
    </w:p>
    <w:p w14:paraId="1C996742" w14:textId="0042C284" w:rsidR="00CA102D" w:rsidRPr="00FA6563" w:rsidRDefault="00A47523" w:rsidP="00DD119D">
      <w:pPr>
        <w:pStyle w:val="ListParagraph"/>
        <w:numPr>
          <w:ilvl w:val="3"/>
          <w:numId w:val="9"/>
        </w:numPr>
        <w:spacing w:line="276" w:lineRule="auto"/>
        <w:ind w:leftChars="0" w:left="2340" w:hanging="900"/>
        <w:contextualSpacing/>
        <w:jc w:val="both"/>
        <w:rPr>
          <w:sz w:val="20"/>
          <w:szCs w:val="20"/>
        </w:rPr>
      </w:pPr>
      <w:r w:rsidRPr="00A47523">
        <w:rPr>
          <w:sz w:val="20"/>
          <w:szCs w:val="20"/>
        </w:rPr>
        <w:t>El soporte de tuberías y líneas debe estar fabricado con materiales adecuados</w:t>
      </w:r>
      <w:r w:rsidR="00CA102D" w:rsidRPr="00FA6563">
        <w:rPr>
          <w:sz w:val="20"/>
          <w:szCs w:val="20"/>
        </w:rPr>
        <w:t>.</w:t>
      </w:r>
    </w:p>
    <w:p w14:paraId="441B1675" w14:textId="477D8E43" w:rsidR="00CA102D" w:rsidRPr="00351055" w:rsidRDefault="00B277C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84"/>
        <w:contextualSpacing/>
        <w:jc w:val="both"/>
        <w:rPr>
          <w:sz w:val="20"/>
          <w:szCs w:val="20"/>
        </w:rPr>
      </w:pPr>
      <w:r w:rsidRPr="00B277C4">
        <w:rPr>
          <w:sz w:val="20"/>
          <w:szCs w:val="20"/>
        </w:rPr>
        <w:t>También deben incluirse los equipos de refrigeración y las temperaturas de funcionamiento de las cámaras frigoríficas, la capacidad de almacenamiento y los medios de entrada y salida de las cámaras frigoríficas</w:t>
      </w:r>
      <w:r w:rsidR="00CA102D" w:rsidRPr="00351055">
        <w:rPr>
          <w:sz w:val="20"/>
          <w:szCs w:val="20"/>
        </w:rPr>
        <w:t xml:space="preserve">. </w:t>
      </w:r>
    </w:p>
    <w:p w14:paraId="5E396B48" w14:textId="7E2906DB" w:rsidR="00CA102D" w:rsidRPr="00351055" w:rsidRDefault="00B277C4" w:rsidP="00DD119D">
      <w:pPr>
        <w:pStyle w:val="ListParagraph"/>
        <w:numPr>
          <w:ilvl w:val="3"/>
          <w:numId w:val="9"/>
        </w:numPr>
        <w:spacing w:line="276" w:lineRule="auto"/>
        <w:ind w:leftChars="0" w:left="2250" w:hanging="810"/>
        <w:contextualSpacing/>
        <w:jc w:val="both"/>
        <w:rPr>
          <w:sz w:val="20"/>
          <w:szCs w:val="20"/>
        </w:rPr>
      </w:pPr>
      <w:r w:rsidRPr="00B277C4">
        <w:rPr>
          <w:sz w:val="20"/>
          <w:szCs w:val="20"/>
        </w:rPr>
        <w:t>Los equipos de refrigeración y la temperatura de funcionamiento de las cámaras frigoríficas están diseñados según las especificaciones de los fabricantes y los requisitos reglamentarios de seguridad alimentaria</w:t>
      </w:r>
      <w:r w:rsidR="00CA102D" w:rsidRPr="00351055">
        <w:rPr>
          <w:sz w:val="20"/>
          <w:szCs w:val="20"/>
        </w:rPr>
        <w:t xml:space="preserve">. </w:t>
      </w:r>
    </w:p>
    <w:p w14:paraId="2AD28E02" w14:textId="14ACC932" w:rsidR="00CA102D" w:rsidRPr="006D706D" w:rsidRDefault="00B277C4" w:rsidP="006D706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B277C4">
        <w:rPr>
          <w:sz w:val="20"/>
          <w:szCs w:val="20"/>
        </w:rPr>
        <w:t>Todos los certificados o documentos de inspección aplicables de agencias gubernamentales locales, estatales, federales o internacionales están actualizados y archivados</w:t>
      </w:r>
      <w:r w:rsidR="00CA102D" w:rsidRPr="00351055">
        <w:rPr>
          <w:sz w:val="20"/>
          <w:szCs w:val="20"/>
        </w:rPr>
        <w:t>.</w:t>
      </w:r>
      <w:r w:rsidR="006D706D">
        <w:rPr>
          <w:sz w:val="20"/>
          <w:szCs w:val="20"/>
        </w:rPr>
        <w:t xml:space="preserve"> </w:t>
      </w:r>
      <w:r w:rsidRPr="006D706D">
        <w:rPr>
          <w:sz w:val="20"/>
          <w:szCs w:val="20"/>
        </w:rPr>
        <w:t xml:space="preserve">Consulte </w:t>
      </w:r>
      <w:r w:rsidRPr="006D706D">
        <w:rPr>
          <w:i/>
          <w:iCs/>
          <w:sz w:val="20"/>
          <w:szCs w:val="20"/>
        </w:rPr>
        <w:t>Registros</w:t>
      </w:r>
      <w:r w:rsidR="00CA102D" w:rsidRPr="006D706D">
        <w:rPr>
          <w:sz w:val="20"/>
          <w:szCs w:val="20"/>
        </w:rPr>
        <w:t>.</w:t>
      </w:r>
    </w:p>
    <w:p w14:paraId="6A9E9AEC" w14:textId="77777777" w:rsidR="00CA102D" w:rsidRPr="00351055" w:rsidRDefault="00CA102D" w:rsidP="00DD119D">
      <w:pPr>
        <w:spacing w:line="276" w:lineRule="auto"/>
        <w:contextualSpacing/>
        <w:jc w:val="both"/>
        <w:rPr>
          <w:sz w:val="20"/>
          <w:szCs w:val="20"/>
        </w:rPr>
      </w:pPr>
    </w:p>
    <w:p w14:paraId="61AA326A" w14:textId="4ED274C4" w:rsidR="00CA102D" w:rsidRPr="00351055" w:rsidRDefault="00CA102D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51055">
        <w:rPr>
          <w:sz w:val="20"/>
          <w:szCs w:val="20"/>
        </w:rPr>
        <w:t>Respons</w:t>
      </w:r>
      <w:r w:rsidR="00B277C4">
        <w:rPr>
          <w:sz w:val="20"/>
          <w:szCs w:val="20"/>
        </w:rPr>
        <w:t>ibilidad</w:t>
      </w:r>
    </w:p>
    <w:p w14:paraId="595CEED0" w14:textId="631B6059" w:rsidR="00CA102D" w:rsidRPr="00351055" w:rsidRDefault="004F7339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Gerencia Senior</w:t>
      </w:r>
    </w:p>
    <w:p w14:paraId="5D428763" w14:textId="5AA31DFA" w:rsidR="00CA102D" w:rsidRPr="00351055" w:rsidRDefault="004F7339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4F7339">
        <w:rPr>
          <w:sz w:val="20"/>
          <w:szCs w:val="20"/>
        </w:rPr>
        <w:t>Identifica cualquier riesgo que pueda tener un impacto adverso en la seguridad del producto e implementa controles para cualquier riesgo identificado</w:t>
      </w:r>
      <w:r w:rsidR="00CA102D" w:rsidRPr="00351055">
        <w:rPr>
          <w:sz w:val="20"/>
          <w:szCs w:val="20"/>
        </w:rPr>
        <w:t xml:space="preserve">. </w:t>
      </w:r>
    </w:p>
    <w:p w14:paraId="5C50DB65" w14:textId="04546D7A" w:rsidR="00CA102D" w:rsidRPr="00351055" w:rsidRDefault="00E04944" w:rsidP="00DD119D">
      <w:pPr>
        <w:pStyle w:val="ListParagraph"/>
        <w:numPr>
          <w:ilvl w:val="2"/>
          <w:numId w:val="9"/>
        </w:numPr>
        <w:tabs>
          <w:tab w:val="left" w:pos="1530"/>
        </w:tabs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Buscar la aprobación de la autoridad correspondiente para la construcción y operación continua del local</w:t>
      </w:r>
      <w:r>
        <w:rPr>
          <w:sz w:val="20"/>
          <w:szCs w:val="20"/>
        </w:rPr>
        <w:t>.</w:t>
      </w:r>
    </w:p>
    <w:p w14:paraId="24FDAA41" w14:textId="53AF13F9" w:rsidR="00CA102D" w:rsidRPr="00351055" w:rsidRDefault="00E04944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Departamento de Calidad</w:t>
      </w:r>
    </w:p>
    <w:p w14:paraId="32793D0E" w14:textId="6FF74F47" w:rsidR="00CA102D" w:rsidRPr="00351055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Evalúe el entorno del sitio para detectar cualquier riesgo que pueda tener un impacto adverso en la seguridad del producto</w:t>
      </w:r>
      <w:r w:rsidR="00CA102D" w:rsidRPr="00351055">
        <w:rPr>
          <w:sz w:val="20"/>
          <w:szCs w:val="20"/>
        </w:rPr>
        <w:t>.</w:t>
      </w:r>
    </w:p>
    <w:p w14:paraId="702819D3" w14:textId="77777777" w:rsidR="00CA102D" w:rsidRPr="00351055" w:rsidRDefault="00CA102D" w:rsidP="00DD119D">
      <w:pPr>
        <w:pStyle w:val="ListParagraph"/>
        <w:spacing w:line="276" w:lineRule="auto"/>
        <w:ind w:leftChars="0" w:left="360"/>
        <w:contextualSpacing/>
        <w:jc w:val="both"/>
        <w:rPr>
          <w:sz w:val="20"/>
          <w:szCs w:val="20"/>
        </w:rPr>
      </w:pPr>
    </w:p>
    <w:p w14:paraId="4D73A864" w14:textId="72AE8ABC" w:rsidR="00CA102D" w:rsidRPr="00351055" w:rsidRDefault="00E04944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 xml:space="preserve">Acción </w:t>
      </w:r>
      <w:r>
        <w:rPr>
          <w:sz w:val="20"/>
          <w:szCs w:val="20"/>
        </w:rPr>
        <w:t>C</w:t>
      </w:r>
      <w:r w:rsidRPr="00E04944">
        <w:rPr>
          <w:sz w:val="20"/>
          <w:szCs w:val="20"/>
        </w:rPr>
        <w:t>orrectiva</w:t>
      </w:r>
    </w:p>
    <w:p w14:paraId="690FDE2A" w14:textId="1698A632" w:rsidR="00CA102D" w:rsidRPr="00351055" w:rsidRDefault="00E04944" w:rsidP="00DD119D">
      <w:pPr>
        <w:pStyle w:val="ListParagraph"/>
        <w:numPr>
          <w:ilvl w:val="1"/>
          <w:numId w:val="9"/>
        </w:numPr>
        <w:spacing w:line="276" w:lineRule="auto"/>
        <w:ind w:leftChars="0" w:left="81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En caso de cambios en el entorno local, identifique cualquier riesgo que pueda tener un impacto adverso en la seguridad del producto e implemente controles para cualquier riesgo identificado</w:t>
      </w:r>
      <w:r w:rsidR="00CA102D" w:rsidRPr="00351055">
        <w:rPr>
          <w:sz w:val="20"/>
          <w:szCs w:val="20"/>
        </w:rPr>
        <w:t xml:space="preserve">. </w:t>
      </w:r>
    </w:p>
    <w:p w14:paraId="20CAE94C" w14:textId="77777777" w:rsidR="00CA102D" w:rsidRPr="00351055" w:rsidRDefault="00CA102D" w:rsidP="00DD119D">
      <w:pPr>
        <w:spacing w:line="276" w:lineRule="auto"/>
        <w:contextualSpacing/>
        <w:jc w:val="both"/>
        <w:rPr>
          <w:sz w:val="20"/>
          <w:szCs w:val="20"/>
        </w:rPr>
      </w:pPr>
    </w:p>
    <w:p w14:paraId="2364BBA3" w14:textId="7742BBC3" w:rsidR="00CA102D" w:rsidRPr="00351055" w:rsidRDefault="00E04944" w:rsidP="00DD119D">
      <w:pPr>
        <w:pStyle w:val="ListParagraph"/>
        <w:numPr>
          <w:ilvl w:val="0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Revisión – Calidad</w:t>
      </w:r>
      <w:r w:rsidR="00CA102D" w:rsidRPr="00351055">
        <w:rPr>
          <w:sz w:val="20"/>
          <w:szCs w:val="20"/>
        </w:rPr>
        <w:t xml:space="preserve"> </w:t>
      </w:r>
    </w:p>
    <w:p w14:paraId="6A7F2A70" w14:textId="348351B9" w:rsidR="00CA102D" w:rsidRPr="00351055" w:rsidRDefault="00E04944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Revisión anual de las medidas de protección documentadas</w:t>
      </w:r>
      <w:r w:rsidR="00CA102D" w:rsidRPr="00351055">
        <w:rPr>
          <w:sz w:val="20"/>
          <w:szCs w:val="20"/>
        </w:rPr>
        <w:t xml:space="preserve">. </w:t>
      </w:r>
    </w:p>
    <w:p w14:paraId="2B8BFCCE" w14:textId="657452E7" w:rsidR="00CA102D" w:rsidRPr="00351055" w:rsidRDefault="00E04944" w:rsidP="00DD119D">
      <w:pPr>
        <w:pStyle w:val="ListParagraph"/>
        <w:numPr>
          <w:ilvl w:val="1"/>
          <w:numId w:val="9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Revisión anual mediante observación de instalaciones adyacentes y uso del suelo y entrevistas con el personal operativo. La evidencia incluye</w:t>
      </w:r>
      <w:r w:rsidR="00CA102D" w:rsidRPr="00351055">
        <w:rPr>
          <w:sz w:val="20"/>
          <w:szCs w:val="20"/>
        </w:rPr>
        <w:t>:</w:t>
      </w:r>
    </w:p>
    <w:p w14:paraId="346E36D0" w14:textId="62F24109" w:rsidR="00CA102D" w:rsidRPr="00351055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Investigación del entorno externo y el uso de la tierra circundante para determinar el riesgo</w:t>
      </w:r>
      <w:r w:rsidR="00CA102D" w:rsidRPr="00351055">
        <w:rPr>
          <w:sz w:val="20"/>
          <w:szCs w:val="20"/>
        </w:rPr>
        <w:t>;</w:t>
      </w:r>
    </w:p>
    <w:p w14:paraId="0339AA73" w14:textId="5BB2DBDC" w:rsidR="00CA102D" w:rsidRPr="00351055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Comprensión del proveedor ante el riesgo del entorno externo</w:t>
      </w:r>
      <w:r w:rsidR="00CA102D" w:rsidRPr="00351055">
        <w:rPr>
          <w:sz w:val="20"/>
          <w:szCs w:val="20"/>
        </w:rPr>
        <w:t xml:space="preserve">; </w:t>
      </w:r>
    </w:p>
    <w:p w14:paraId="564CABEF" w14:textId="764F540A" w:rsidR="00CA102D" w:rsidRPr="00351055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Medidas físicas implementadas para gestionar los riesgos ambientales exteriores</w:t>
      </w:r>
      <w:r w:rsidR="00CA102D" w:rsidRPr="00351055">
        <w:rPr>
          <w:sz w:val="20"/>
          <w:szCs w:val="20"/>
        </w:rPr>
        <w:t>;</w:t>
      </w:r>
    </w:p>
    <w:p w14:paraId="566CC578" w14:textId="19A14F74" w:rsidR="00CA102D" w:rsidRPr="00351055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Medidas procesales implementadas para gestionar los riesgos ambientales exteriores</w:t>
      </w:r>
      <w:r w:rsidR="00CA102D" w:rsidRPr="00351055">
        <w:rPr>
          <w:sz w:val="20"/>
          <w:szCs w:val="20"/>
        </w:rPr>
        <w:t>;</w:t>
      </w:r>
    </w:p>
    <w:p w14:paraId="7FC29644" w14:textId="631B8241" w:rsidR="00CA102D" w:rsidRPr="00CA102D" w:rsidRDefault="00E04944" w:rsidP="00DD119D">
      <w:pPr>
        <w:pStyle w:val="ListParagraph"/>
        <w:numPr>
          <w:ilvl w:val="2"/>
          <w:numId w:val="9"/>
        </w:numPr>
        <w:spacing w:line="276" w:lineRule="auto"/>
        <w:ind w:leftChars="0" w:left="1440" w:hanging="630"/>
        <w:contextualSpacing/>
        <w:jc w:val="both"/>
        <w:rPr>
          <w:sz w:val="20"/>
          <w:szCs w:val="20"/>
        </w:rPr>
      </w:pPr>
      <w:r w:rsidRPr="00E04944">
        <w:rPr>
          <w:sz w:val="20"/>
          <w:szCs w:val="20"/>
        </w:rPr>
        <w:t>Las medidas son efectivas en la gestión del riesgo ambiental exterior</w:t>
      </w:r>
      <w:r w:rsidR="00CA102D" w:rsidRPr="00351055">
        <w:rPr>
          <w:sz w:val="20"/>
          <w:szCs w:val="20"/>
        </w:rPr>
        <w:t>.</w:t>
      </w:r>
    </w:p>
    <w:p w14:paraId="57151D93" w14:textId="77777777" w:rsidR="00CA102D" w:rsidRDefault="00CA102D" w:rsidP="00CA102D">
      <w:p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601C80F1" w14:textId="657188F6" w:rsidR="00CA102D" w:rsidRPr="00952BE8" w:rsidRDefault="00CA102D" w:rsidP="00CA102D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</w:t>
      </w:r>
      <w:r w:rsidR="00E04944">
        <w:rPr>
          <w:sz w:val="20"/>
          <w:szCs w:val="20"/>
        </w:rPr>
        <w:t>ia</w:t>
      </w:r>
    </w:p>
    <w:p w14:paraId="408B9703" w14:textId="77777777" w:rsidR="00CA102D" w:rsidRPr="00952BE8" w:rsidRDefault="00CA102D" w:rsidP="00CA102D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26"/>
        <w:gridCol w:w="1494"/>
        <w:gridCol w:w="2468"/>
        <w:gridCol w:w="2493"/>
        <w:gridCol w:w="2079"/>
      </w:tblGrid>
      <w:tr w:rsidR="00CA102D" w:rsidRPr="00952BE8" w14:paraId="659BB231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126D" w14:textId="47D0711D" w:rsidR="00CA102D" w:rsidRPr="00952BE8" w:rsidRDefault="00E0494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Número de revisión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AC40" w14:textId="60824858" w:rsidR="00CA102D" w:rsidRPr="00952BE8" w:rsidRDefault="00E0494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Fecha de revisión: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E620" w14:textId="46DD134E" w:rsidR="00CA102D" w:rsidRPr="00952BE8" w:rsidRDefault="00E0494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Descripción del cambio: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090E" w14:textId="06043A1E" w:rsidR="00CA102D" w:rsidRPr="00952BE8" w:rsidRDefault="00E0494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Nombre del autor/autor: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3719" w14:textId="685527FB" w:rsidR="00CA102D" w:rsidRPr="00952BE8" w:rsidRDefault="00E0494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Título/Departamento:</w:t>
            </w:r>
          </w:p>
        </w:tc>
      </w:tr>
      <w:tr w:rsidR="00CA102D" w:rsidRPr="00952BE8" w14:paraId="5D3F055C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E23C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8DE" w14:textId="272B67C0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55151B">
              <w:rPr>
                <w:sz w:val="20"/>
                <w:szCs w:val="20"/>
              </w:rPr>
              <w:t>2</w:t>
            </w:r>
            <w:r w:rsidR="00E22E76">
              <w:rPr>
                <w:sz w:val="20"/>
                <w:szCs w:val="20"/>
              </w:rPr>
              <w:t>8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7B04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37B9" w14:textId="77777777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8401" w14:textId="752225A6" w:rsidR="00CA102D" w:rsidRPr="00952BE8" w:rsidRDefault="00CA102D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</w:t>
            </w:r>
            <w:r w:rsidR="00F726FF">
              <w:rPr>
                <w:sz w:val="20"/>
                <w:szCs w:val="20"/>
              </w:rPr>
              <w:t>umplimiento</w:t>
            </w:r>
          </w:p>
        </w:tc>
      </w:tr>
      <w:tr w:rsidR="00FA03F0" w:rsidRPr="00952BE8" w14:paraId="719B2A65" w14:textId="77777777" w:rsidTr="0092680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E48A" w14:textId="68B6553B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55C0" w14:textId="411D04A4" w:rsidR="00FA03F0" w:rsidRPr="006D706D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6D706D">
              <w:rPr>
                <w:sz w:val="20"/>
                <w:szCs w:val="20"/>
              </w:rPr>
              <w:t>2023112</w:t>
            </w:r>
            <w:r w:rsidR="00445462" w:rsidRPr="006D706D">
              <w:rPr>
                <w:sz w:val="20"/>
                <w:szCs w:val="20"/>
              </w:rPr>
              <w:t>7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B1ED" w14:textId="2F603C49" w:rsidR="00FA03F0" w:rsidRPr="006D706D" w:rsidRDefault="00E04944" w:rsidP="00FA03F0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r w:rsidRPr="006D706D">
              <w:rPr>
                <w:sz w:val="20"/>
                <w:szCs w:val="20"/>
              </w:rPr>
              <w:t>Alineado con el programa actualizado (KAV-QMS-11.1.1.P0-Programa de aprobación y ubicación de instalaciones-20231010.R2-Para aprobación) basado en la revisión anual</w:t>
            </w:r>
            <w:r w:rsidR="00FA03F0" w:rsidRPr="006D706D">
              <w:rPr>
                <w:sz w:val="20"/>
                <w:szCs w:val="20"/>
              </w:rPr>
              <w:t>.</w:t>
            </w:r>
          </w:p>
          <w:p w14:paraId="0E589BDE" w14:textId="2C2ECBF1" w:rsidR="00FA03F0" w:rsidRPr="006D706D" w:rsidRDefault="00445462" w:rsidP="00FA03F0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r w:rsidRPr="006D706D">
              <w:rPr>
                <w:sz w:val="20"/>
                <w:szCs w:val="20"/>
              </w:rPr>
              <w:t>Se actualizó la Política, Procedimiento y Calidad de Revisión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4386" w14:textId="0809B406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6E82" w14:textId="14087A0C" w:rsidR="00FA03F0" w:rsidRPr="00952BE8" w:rsidRDefault="00FA03F0" w:rsidP="00FA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 xml:space="preserve">PCQI / </w:t>
            </w:r>
            <w:r w:rsidR="00F726FF" w:rsidRPr="00952BE8">
              <w:rPr>
                <w:sz w:val="20"/>
                <w:szCs w:val="20"/>
              </w:rPr>
              <w:t>C</w:t>
            </w:r>
            <w:r w:rsidR="00F726FF">
              <w:rPr>
                <w:sz w:val="20"/>
                <w:szCs w:val="20"/>
              </w:rPr>
              <w:t>umplimiento</w:t>
            </w:r>
          </w:p>
        </w:tc>
      </w:tr>
    </w:tbl>
    <w:p w14:paraId="55BD82F2" w14:textId="7E5D1876" w:rsidR="00CA102D" w:rsidRDefault="00CA102D" w:rsidP="00CA102D">
      <w:pPr>
        <w:spacing w:line="276" w:lineRule="auto"/>
        <w:jc w:val="both"/>
        <w:rPr>
          <w:b/>
          <w:sz w:val="16"/>
          <w:szCs w:val="16"/>
        </w:rPr>
      </w:pPr>
    </w:p>
    <w:p w14:paraId="625566A9" w14:textId="77A73595" w:rsidR="00CA102D" w:rsidRPr="00952BE8" w:rsidRDefault="00CA102D" w:rsidP="00CA102D">
      <w:pPr>
        <w:spacing w:line="276" w:lineRule="auto"/>
        <w:jc w:val="both"/>
        <w:rPr>
          <w:b/>
          <w:sz w:val="16"/>
          <w:szCs w:val="16"/>
        </w:rPr>
      </w:pPr>
      <w:r w:rsidRPr="00952BE8">
        <w:rPr>
          <w:b/>
          <w:sz w:val="16"/>
          <w:szCs w:val="16"/>
        </w:rPr>
        <w:t>Requi</w:t>
      </w:r>
      <w:r w:rsidR="00F726FF">
        <w:rPr>
          <w:b/>
          <w:sz w:val="16"/>
          <w:szCs w:val="16"/>
        </w:rPr>
        <w:t>sitos:</w:t>
      </w:r>
    </w:p>
    <w:p w14:paraId="01505F0E" w14:textId="0FDD2345" w:rsidR="00CA102D" w:rsidRPr="00952BE8" w:rsidRDefault="00F726FF" w:rsidP="00CA102D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>El alumno ha leído o recibido una traducción verbal de la totalidad o parte de la política, procedimiento, método o SOP para los cuales está siendo capacitado</w:t>
      </w:r>
      <w:r>
        <w:rPr>
          <w:sz w:val="16"/>
          <w:szCs w:val="16"/>
        </w:rPr>
        <w:t>.</w:t>
      </w:r>
    </w:p>
    <w:p w14:paraId="035B40A8" w14:textId="52B29E86" w:rsidR="00CA102D" w:rsidRPr="00952BE8" w:rsidRDefault="00F726FF" w:rsidP="00CA102D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>El alumno ha demostrado la tarea que debe realizar o el procedimiento para el cual está siendo capacitado según sea necesario</w:t>
      </w:r>
      <w:r w:rsidR="00CA102D" w:rsidRPr="00952BE8">
        <w:rPr>
          <w:sz w:val="16"/>
          <w:szCs w:val="16"/>
        </w:rPr>
        <w:t xml:space="preserve">. </w:t>
      </w:r>
    </w:p>
    <w:p w14:paraId="520080AA" w14:textId="3400BCF7" w:rsidR="00FA6563" w:rsidRDefault="00F726FF" w:rsidP="00FA03F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>El alumno ha demostrado la capacidad de realizar la tarea con competencia aceptable y con la supervisión mínima requerida</w:t>
      </w:r>
      <w:r w:rsidR="00CA102D" w:rsidRPr="00952BE8">
        <w:rPr>
          <w:sz w:val="16"/>
          <w:szCs w:val="16"/>
        </w:rPr>
        <w:t>.</w:t>
      </w:r>
    </w:p>
    <w:p w14:paraId="44ABA8E0" w14:textId="77777777" w:rsidR="00FA03F0" w:rsidRPr="00FA03F0" w:rsidRDefault="00FA03F0" w:rsidP="00FA03F0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p w14:paraId="23060B0E" w14:textId="3D40A593" w:rsidR="00FA03F0" w:rsidRPr="00614F6B" w:rsidRDefault="00FA03F0" w:rsidP="00614F6B">
      <w:pPr>
        <w:spacing w:line="276" w:lineRule="auto"/>
        <w:ind w:left="72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05D7FB2" w14:textId="77777777" w:rsidR="00B56E94" w:rsidRDefault="00B56E94"/>
    <w:sectPr w:rsidR="00B56E94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E2CD8" w14:textId="77777777" w:rsidR="00994670" w:rsidRDefault="00994670" w:rsidP="00CA102D">
      <w:r>
        <w:separator/>
      </w:r>
    </w:p>
  </w:endnote>
  <w:endnote w:type="continuationSeparator" w:id="0">
    <w:p w14:paraId="25B344D1" w14:textId="77777777" w:rsidR="00994670" w:rsidRDefault="00994670" w:rsidP="00CA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71E4B80F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7F1B500A" w14:textId="2AF5927F" w:rsidR="00565290" w:rsidRPr="00631CC5" w:rsidRDefault="006C2ACD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rFonts w:eastAsia="Calibri"/>
              <w:color w:val="000000"/>
              <w:sz w:val="18"/>
            </w:rPr>
            <w:t>202</w:t>
          </w:r>
          <w:r w:rsidR="00FA03F0">
            <w:rPr>
              <w:rFonts w:eastAsia="Calibri"/>
              <w:color w:val="000000"/>
              <w:sz w:val="18"/>
            </w:rPr>
            <w:t>31127.R1</w:t>
          </w:r>
        </w:p>
      </w:tc>
      <w:tc>
        <w:tcPr>
          <w:tcW w:w="5368" w:type="dxa"/>
          <w:shd w:val="clear" w:color="auto" w:fill="auto"/>
        </w:tcPr>
        <w:p w14:paraId="21031FB8" w14:textId="77777777" w:rsidR="0055151B" w:rsidRDefault="0055151B" w:rsidP="0055151B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3A5472F1" w14:textId="0FE4A8B8" w:rsidR="00565290" w:rsidRPr="00816C12" w:rsidRDefault="0055151B" w:rsidP="0055151B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54CA59D2" w14:textId="116B36E2" w:rsidR="00565290" w:rsidRPr="00245DBF" w:rsidRDefault="006C2ACD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 w:rsidR="00CA102D"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 w:rsidR="00CA102D"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CA102D"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  <w:r w:rsidR="00C5267A">
            <w:rPr>
              <w:rFonts w:eastAsia="Calibri"/>
              <w:sz w:val="18"/>
            </w:rPr>
            <w:t>.ES</w:t>
          </w:r>
        </w:p>
      </w:tc>
    </w:tr>
  </w:tbl>
  <w:bookmarkEnd w:id="0"/>
  <w:p w14:paraId="6E76116E" w14:textId="77777777" w:rsidR="00565290" w:rsidRPr="00D831DE" w:rsidRDefault="006C2ACD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C1291" w14:textId="77777777" w:rsidR="00994670" w:rsidRDefault="00994670" w:rsidP="00CA102D">
      <w:r>
        <w:separator/>
      </w:r>
    </w:p>
  </w:footnote>
  <w:footnote w:type="continuationSeparator" w:id="0">
    <w:p w14:paraId="7EE28194" w14:textId="77777777" w:rsidR="00994670" w:rsidRDefault="00994670" w:rsidP="00CA1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F84D" w14:textId="77777777" w:rsidR="00565290" w:rsidRPr="00D831DE" w:rsidRDefault="006C2ACD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67C81525" wp14:editId="01E008E8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266825" cy="570865"/>
          <wp:effectExtent l="0" t="0" r="952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570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51FA"/>
    <w:multiLevelType w:val="hybridMultilevel"/>
    <w:tmpl w:val="858CCAD8"/>
    <w:lvl w:ilvl="0" w:tplc="B712C3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B22F6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F3FDF"/>
    <w:multiLevelType w:val="hybridMultilevel"/>
    <w:tmpl w:val="0BF4DA1E"/>
    <w:lvl w:ilvl="0" w:tplc="2764A7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DA7EF6"/>
    <w:multiLevelType w:val="hybridMultilevel"/>
    <w:tmpl w:val="0B10CE96"/>
    <w:lvl w:ilvl="0" w:tplc="34090015">
      <w:start w:val="1"/>
      <w:numFmt w:val="upp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EA730A"/>
    <w:multiLevelType w:val="hybridMultilevel"/>
    <w:tmpl w:val="7DE2D2FA"/>
    <w:lvl w:ilvl="0" w:tplc="987C3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B36D33"/>
    <w:multiLevelType w:val="hybridMultilevel"/>
    <w:tmpl w:val="E4C29D9A"/>
    <w:lvl w:ilvl="0" w:tplc="EF96F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100EE6"/>
    <w:multiLevelType w:val="hybridMultilevel"/>
    <w:tmpl w:val="0346EE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954A0"/>
    <w:multiLevelType w:val="hybridMultilevel"/>
    <w:tmpl w:val="70306D10"/>
    <w:lvl w:ilvl="0" w:tplc="0F86E4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DE05DB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384C16"/>
    <w:multiLevelType w:val="hybridMultilevel"/>
    <w:tmpl w:val="0568DDA2"/>
    <w:lvl w:ilvl="0" w:tplc="28EEB3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0A6D5D"/>
    <w:multiLevelType w:val="hybridMultilevel"/>
    <w:tmpl w:val="918ADD46"/>
    <w:lvl w:ilvl="0" w:tplc="A148BB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2E14"/>
    <w:multiLevelType w:val="hybridMultilevel"/>
    <w:tmpl w:val="ADB0C7A2"/>
    <w:lvl w:ilvl="0" w:tplc="ED4E77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FF42AA"/>
    <w:multiLevelType w:val="hybridMultilevel"/>
    <w:tmpl w:val="B296DA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3739C"/>
    <w:multiLevelType w:val="hybridMultilevel"/>
    <w:tmpl w:val="B5A8A58A"/>
    <w:lvl w:ilvl="0" w:tplc="D33057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2572CD"/>
    <w:multiLevelType w:val="hybridMultilevel"/>
    <w:tmpl w:val="2FA41E42"/>
    <w:lvl w:ilvl="0" w:tplc="DB26F3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993086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6849929">
    <w:abstractNumId w:val="4"/>
  </w:num>
  <w:num w:numId="2" w16cid:durableId="234511163">
    <w:abstractNumId w:val="2"/>
  </w:num>
  <w:num w:numId="3" w16cid:durableId="831683282">
    <w:abstractNumId w:val="20"/>
  </w:num>
  <w:num w:numId="4" w16cid:durableId="37437079">
    <w:abstractNumId w:val="5"/>
  </w:num>
  <w:num w:numId="5" w16cid:durableId="510880420">
    <w:abstractNumId w:val="11"/>
  </w:num>
  <w:num w:numId="6" w16cid:durableId="1567959211">
    <w:abstractNumId w:val="8"/>
  </w:num>
  <w:num w:numId="7" w16cid:durableId="1743329016">
    <w:abstractNumId w:val="22"/>
  </w:num>
  <w:num w:numId="8" w16cid:durableId="714620905">
    <w:abstractNumId w:val="14"/>
  </w:num>
  <w:num w:numId="9" w16cid:durableId="922223043">
    <w:abstractNumId w:val="9"/>
  </w:num>
  <w:num w:numId="10" w16cid:durableId="1159737047">
    <w:abstractNumId w:val="1"/>
  </w:num>
  <w:num w:numId="11" w16cid:durableId="708190604">
    <w:abstractNumId w:val="18"/>
  </w:num>
  <w:num w:numId="12" w16cid:durableId="529682280">
    <w:abstractNumId w:val="12"/>
  </w:num>
  <w:num w:numId="13" w16cid:durableId="1568804168">
    <w:abstractNumId w:val="19"/>
  </w:num>
  <w:num w:numId="14" w16cid:durableId="1644851283">
    <w:abstractNumId w:val="3"/>
  </w:num>
  <w:num w:numId="15" w16cid:durableId="983855941">
    <w:abstractNumId w:val="7"/>
  </w:num>
  <w:num w:numId="16" w16cid:durableId="266937279">
    <w:abstractNumId w:val="15"/>
  </w:num>
  <w:num w:numId="17" w16cid:durableId="2057780533">
    <w:abstractNumId w:val="13"/>
  </w:num>
  <w:num w:numId="18" w16cid:durableId="1670669594">
    <w:abstractNumId w:val="6"/>
  </w:num>
  <w:num w:numId="19" w16cid:durableId="1435128640">
    <w:abstractNumId w:val="10"/>
  </w:num>
  <w:num w:numId="20" w16cid:durableId="1370757717">
    <w:abstractNumId w:val="17"/>
  </w:num>
  <w:num w:numId="21" w16cid:durableId="636496279">
    <w:abstractNumId w:val="16"/>
  </w:num>
  <w:num w:numId="22" w16cid:durableId="1308168497">
    <w:abstractNumId w:val="21"/>
  </w:num>
  <w:num w:numId="23" w16cid:durableId="208413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D"/>
    <w:rsid w:val="000F25FD"/>
    <w:rsid w:val="000F4B6E"/>
    <w:rsid w:val="001E7BD1"/>
    <w:rsid w:val="00222C49"/>
    <w:rsid w:val="00270504"/>
    <w:rsid w:val="002A029B"/>
    <w:rsid w:val="004063AF"/>
    <w:rsid w:val="00445462"/>
    <w:rsid w:val="004F7339"/>
    <w:rsid w:val="0055151B"/>
    <w:rsid w:val="00565290"/>
    <w:rsid w:val="005B2829"/>
    <w:rsid w:val="00604C20"/>
    <w:rsid w:val="00614F6B"/>
    <w:rsid w:val="006A0732"/>
    <w:rsid w:val="006B098A"/>
    <w:rsid w:val="006C2ACD"/>
    <w:rsid w:val="006D706D"/>
    <w:rsid w:val="007576E4"/>
    <w:rsid w:val="00791293"/>
    <w:rsid w:val="007918F0"/>
    <w:rsid w:val="00824614"/>
    <w:rsid w:val="008F6648"/>
    <w:rsid w:val="00994670"/>
    <w:rsid w:val="00A47523"/>
    <w:rsid w:val="00AD3BC7"/>
    <w:rsid w:val="00B277C4"/>
    <w:rsid w:val="00B56E94"/>
    <w:rsid w:val="00C5267A"/>
    <w:rsid w:val="00CA102D"/>
    <w:rsid w:val="00CF7E91"/>
    <w:rsid w:val="00DD119D"/>
    <w:rsid w:val="00E04944"/>
    <w:rsid w:val="00E22E76"/>
    <w:rsid w:val="00F726FF"/>
    <w:rsid w:val="00FA03F0"/>
    <w:rsid w:val="00FA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2DB5F"/>
  <w15:chartTrackingRefBased/>
  <w15:docId w15:val="{9AECD140-8C7D-4D98-8C8E-9098ABFE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14F6B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02D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CA102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A102D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CA102D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A102D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10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02D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F72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6</cp:revision>
  <dcterms:created xsi:type="dcterms:W3CDTF">2023-12-04T18:11:00Z</dcterms:created>
  <dcterms:modified xsi:type="dcterms:W3CDTF">2023-12-19T21:01:00Z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6c2d97d0b04f00777b42ec868216cdaa991afbe35b8809e6b62c64a0fcc5fe22</vt:lpwstr>
  </property>
</Properties>
</file>