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2081" w14:textId="4E1C182B" w:rsidR="00853303" w:rsidRPr="00FA0FCE" w:rsidRDefault="00B02E69" w:rsidP="00680D71">
      <w:pPr>
        <w:spacing w:after="0" w:line="276" w:lineRule="auto"/>
        <w:ind w:left="5" w:firstLine="0"/>
        <w:jc w:val="center"/>
        <w:rPr>
          <w:b/>
          <w:bCs/>
        </w:rPr>
      </w:pPr>
      <w:r>
        <w:rPr>
          <w:b/>
          <w:sz w:val="22"/>
          <w:szCs w:val="22"/>
        </w:rPr>
        <w:t xml:space="preserve"> </w:t>
      </w:r>
      <w:r w:rsidR="00853303" w:rsidRPr="00FA0FCE">
        <w:rPr>
          <w:b/>
          <w:bCs/>
          <w:sz w:val="22"/>
          <w:szCs w:val="22"/>
        </w:rPr>
        <w:t>Lección de revisión de gestión</w:t>
      </w:r>
    </w:p>
    <w:p w14:paraId="30BB9A8B" w14:textId="6539BB12" w:rsidR="00133A17" w:rsidRPr="00FA0FCE" w:rsidRDefault="00133A17" w:rsidP="00680D71">
      <w:pPr>
        <w:spacing w:after="16" w:line="276" w:lineRule="auto"/>
        <w:ind w:left="0" w:firstLine="0"/>
      </w:pPr>
    </w:p>
    <w:p w14:paraId="42344C76" w14:textId="77777777" w:rsidR="004B5B0C" w:rsidRPr="00FA0FCE" w:rsidRDefault="004B5B0C" w:rsidP="00680D71">
      <w:pPr>
        <w:numPr>
          <w:ilvl w:val="0"/>
          <w:numId w:val="7"/>
        </w:numPr>
        <w:spacing w:after="0" w:line="276" w:lineRule="auto"/>
      </w:pPr>
      <w:r w:rsidRPr="00FA0FCE">
        <w:t>Política</w:t>
      </w:r>
    </w:p>
    <w:p w14:paraId="14B30647" w14:textId="77777777" w:rsidR="00986577" w:rsidRPr="00FA0FCE" w:rsidRDefault="004B5B0C" w:rsidP="00680D71">
      <w:pPr>
        <w:numPr>
          <w:ilvl w:val="1"/>
          <w:numId w:val="7"/>
        </w:numPr>
        <w:spacing w:after="0" w:line="276" w:lineRule="auto"/>
      </w:pPr>
      <w:r w:rsidRPr="00FA0FCE">
        <w:t xml:space="preserve">La empresa revisa </w:t>
      </w:r>
      <w:r w:rsidR="00986577" w:rsidRPr="00FA0FCE">
        <w:t>su Sistema SQF cuando se produce algún cambio que afecte la inocuidad de los alimentos. Esto puede incluir cambios en las líneas de productos, materiales, operaciones o cambios en el personal.</w:t>
      </w:r>
    </w:p>
    <w:p w14:paraId="6B6629E0" w14:textId="476C1A21" w:rsidR="004B5B0C" w:rsidRPr="00FA0FCE" w:rsidRDefault="004B5B0C" w:rsidP="00680D71">
      <w:pPr>
        <w:numPr>
          <w:ilvl w:val="1"/>
          <w:numId w:val="7"/>
        </w:numPr>
        <w:spacing w:after="0" w:line="276" w:lineRule="auto"/>
      </w:pPr>
      <w:r w:rsidRPr="00FA0FCE">
        <w:t>El profesional de SQF es responsable de administrar dichos cambios, pero la alta gerencia es responsable de autorizar y aprobar estos cambios.</w:t>
      </w:r>
    </w:p>
    <w:p w14:paraId="19334BFE" w14:textId="3C3EC98A" w:rsidR="00986577" w:rsidRPr="00FA0FCE" w:rsidRDefault="00986577" w:rsidP="00680D71">
      <w:pPr>
        <w:numPr>
          <w:ilvl w:val="1"/>
          <w:numId w:val="7"/>
        </w:numPr>
        <w:spacing w:line="276" w:lineRule="auto"/>
      </w:pPr>
      <w:r w:rsidRPr="00FA0FCE">
        <w:t>La revisión y actualización de los cambios en el Sistema SQF se comunican al menos una vez al mes a la alta gerencia como parte de la revisión de todas las actividades operativas. La alta gerencia completa anualmente una revisión completa del sistema SQF.</w:t>
      </w:r>
    </w:p>
    <w:p w14:paraId="49615C81" w14:textId="77777777" w:rsidR="004B5B0C" w:rsidRPr="00FA0FCE" w:rsidRDefault="004B5B0C" w:rsidP="00680D71">
      <w:pPr>
        <w:spacing w:line="276" w:lineRule="auto"/>
        <w:ind w:left="1221"/>
      </w:pPr>
    </w:p>
    <w:p w14:paraId="37268A85" w14:textId="77777777" w:rsidR="004B5B0C" w:rsidRPr="00FA0FCE" w:rsidRDefault="004B5B0C" w:rsidP="00680D71">
      <w:pPr>
        <w:numPr>
          <w:ilvl w:val="0"/>
          <w:numId w:val="7"/>
        </w:numPr>
        <w:spacing w:after="0" w:line="276" w:lineRule="auto"/>
      </w:pPr>
      <w:r w:rsidRPr="00FA0FCE">
        <w:t>Procedimiento</w:t>
      </w:r>
    </w:p>
    <w:p w14:paraId="5C9CD8FF" w14:textId="77777777" w:rsidR="004B5B0C" w:rsidRPr="00FA0FCE" w:rsidRDefault="004B5B0C" w:rsidP="00680D71">
      <w:pPr>
        <w:numPr>
          <w:ilvl w:val="1"/>
          <w:numId w:val="7"/>
        </w:numPr>
        <w:spacing w:after="0" w:line="276" w:lineRule="auto"/>
      </w:pPr>
      <w:r w:rsidRPr="00FA0FCE">
        <w:t>Revisión del Sistema SQF</w:t>
      </w:r>
    </w:p>
    <w:p w14:paraId="083D8FD3" w14:textId="7BA54395" w:rsidR="004B5B0C" w:rsidRPr="00FA0FCE" w:rsidRDefault="004B5B0C" w:rsidP="00680D71">
      <w:pPr>
        <w:numPr>
          <w:ilvl w:val="2"/>
          <w:numId w:val="7"/>
        </w:numPr>
        <w:spacing w:after="0" w:line="276" w:lineRule="auto"/>
        <w:ind w:left="1710" w:hanging="900"/>
      </w:pPr>
      <w:r w:rsidRPr="00FA0FCE">
        <w:t xml:space="preserve">Cambios en las formulaciones de productos, materias primas o materiales de empaque, equipos de procesamiento o empaque, o cambios de personal. – Consulte </w:t>
      </w:r>
      <w:r w:rsidRPr="00FA0FCE">
        <w:rPr>
          <w:i/>
        </w:rPr>
        <w:t>Revisión de la gestión-Revisión del sistema SQF</w:t>
      </w:r>
    </w:p>
    <w:p w14:paraId="3CC33552" w14:textId="18FDDBC0" w:rsidR="004B5B0C" w:rsidRPr="00FA0FCE" w:rsidRDefault="000D649B" w:rsidP="00680D71">
      <w:pPr>
        <w:numPr>
          <w:ilvl w:val="2"/>
          <w:numId w:val="7"/>
        </w:numPr>
        <w:spacing w:after="0" w:line="276" w:lineRule="auto"/>
        <w:ind w:left="1710" w:hanging="900"/>
      </w:pPr>
      <w:r w:rsidRPr="00FA0FCE">
        <w:t xml:space="preserve">Frecuencia </w:t>
      </w:r>
      <w:r w:rsidR="004B5B0C" w:rsidRPr="00FA0FCE">
        <w:t>de revisión</w:t>
      </w:r>
    </w:p>
    <w:p w14:paraId="27E14FF3" w14:textId="0CFB2C59" w:rsidR="004B5B0C" w:rsidRPr="00FA0FCE" w:rsidRDefault="004B5B0C" w:rsidP="00680D71">
      <w:pPr>
        <w:numPr>
          <w:ilvl w:val="3"/>
          <w:numId w:val="7"/>
        </w:numPr>
        <w:spacing w:after="0" w:line="276" w:lineRule="auto"/>
        <w:ind w:left="2700" w:hanging="990"/>
      </w:pPr>
      <w:r w:rsidRPr="00FA0FCE">
        <w:t xml:space="preserve">Mensualmente: SQF revisa y actualiza los cambios mensualmente a la gerencia sénior del sitio </w:t>
      </w:r>
      <w:r w:rsidR="000D649B" w:rsidRPr="00FA0FCE">
        <w:t>como parte de las actividades operativas de revisión.</w:t>
      </w:r>
    </w:p>
    <w:p w14:paraId="47771711" w14:textId="77777777" w:rsidR="000D649B" w:rsidRPr="00FA0FCE" w:rsidRDefault="000D649B" w:rsidP="00680D71">
      <w:pPr>
        <w:numPr>
          <w:ilvl w:val="4"/>
          <w:numId w:val="7"/>
        </w:numPr>
        <w:spacing w:line="276" w:lineRule="auto"/>
        <w:ind w:left="3690" w:hanging="990"/>
      </w:pPr>
      <w:r w:rsidRPr="00FA0FCE">
        <w:rPr>
          <w:iCs/>
        </w:rPr>
        <w:t>Como mínimo una vez al mes, el equipo de HACCP/inocuidad alimentaria se reunirá para revisar los programas, documentos, registros y acciones correctivas correspondientes para garantizar la integridad y el cumplimiento del HACCP/plan de inocuidad alimentaria, GMP y el sistema SQF.</w:t>
      </w:r>
      <w:r w:rsidRPr="00FA0FCE">
        <w:t xml:space="preserve"> </w:t>
      </w:r>
    </w:p>
    <w:p w14:paraId="1AE111DD" w14:textId="7DBA199B" w:rsidR="000D649B" w:rsidRPr="00FA0FCE" w:rsidRDefault="000D649B" w:rsidP="00680D71">
      <w:pPr>
        <w:numPr>
          <w:ilvl w:val="4"/>
          <w:numId w:val="7"/>
        </w:numPr>
        <w:spacing w:line="276" w:lineRule="auto"/>
        <w:ind w:left="3690" w:hanging="990"/>
      </w:pPr>
      <w:r w:rsidRPr="00FA0FCE">
        <w:t xml:space="preserve">Para cada reunión celebrada, el personal designado, como un supervisor o el personal de calidad, levantará un acta. Será firmado por todo el personal del departamento presente en la reunión. Consulte </w:t>
      </w:r>
      <w:r w:rsidRPr="00FA0FCE">
        <w:rPr>
          <w:i/>
        </w:rPr>
        <w:t xml:space="preserve">las actas de la reunión sobre inocuidad de los alimentos: revisión de la </w:t>
      </w:r>
      <w:proofErr w:type="gramStart"/>
      <w:r w:rsidRPr="00FA0FCE">
        <w:rPr>
          <w:i/>
        </w:rPr>
        <w:t xml:space="preserve">dirección </w:t>
      </w:r>
      <w:r w:rsidRPr="00FA0FCE">
        <w:rPr>
          <w:iCs/>
        </w:rPr>
        <w:t>.</w:t>
      </w:r>
      <w:proofErr w:type="gramEnd"/>
    </w:p>
    <w:p w14:paraId="624C4276" w14:textId="0F3E6DB9" w:rsidR="004B5B0C" w:rsidRPr="00FA0FCE" w:rsidRDefault="004B5B0C" w:rsidP="00680D71">
      <w:pPr>
        <w:numPr>
          <w:ilvl w:val="3"/>
          <w:numId w:val="7"/>
        </w:numPr>
        <w:spacing w:after="0" w:line="276" w:lineRule="auto"/>
        <w:ind w:left="2700" w:hanging="990"/>
      </w:pPr>
      <w:r w:rsidRPr="00FA0FCE">
        <w:t xml:space="preserve">Anualmente: </w:t>
      </w:r>
      <w:r w:rsidR="000D649B" w:rsidRPr="00FA0FCE">
        <w:t>revisión completa del sistema SQF por parte de la gerencia sénior.</w:t>
      </w:r>
    </w:p>
    <w:p w14:paraId="360C0B4C" w14:textId="3572C851" w:rsidR="004B5B0C" w:rsidRPr="00FA0FCE" w:rsidRDefault="004B5B0C" w:rsidP="00680D71">
      <w:pPr>
        <w:numPr>
          <w:ilvl w:val="4"/>
          <w:numId w:val="7"/>
        </w:numPr>
        <w:spacing w:after="0" w:line="276" w:lineRule="auto"/>
        <w:ind w:left="3690" w:hanging="990"/>
      </w:pPr>
      <w:r w:rsidRPr="00FA0FCE">
        <w:t>La revisión anual, incluidas las actualizaciones mensuales para la gestión del sitio, incluye las políticas descritas en la declaración de políticas de la empresa, los hallazgos de las auditorías internas y externas programadas regularmente, las quejas de los clientes, los registros de pruebas, los informes de desviación y los resultados de las acciones correctivas.</w:t>
      </w:r>
    </w:p>
    <w:p w14:paraId="1343ED1D" w14:textId="77777777" w:rsidR="000D649B" w:rsidRPr="00FA0FCE" w:rsidRDefault="000D649B" w:rsidP="00680D71">
      <w:pPr>
        <w:numPr>
          <w:ilvl w:val="4"/>
          <w:numId w:val="7"/>
        </w:numPr>
        <w:spacing w:line="276" w:lineRule="auto"/>
        <w:ind w:left="3690" w:hanging="990"/>
      </w:pPr>
      <w:r w:rsidRPr="00FA0FCE">
        <w:t xml:space="preserve">Consulte </w:t>
      </w:r>
      <w:r w:rsidRPr="00FA0FCE">
        <w:rPr>
          <w:i/>
          <w:iCs/>
        </w:rPr>
        <w:t xml:space="preserve">Revisión de la gerencia: revisión del sistema </w:t>
      </w:r>
      <w:proofErr w:type="gramStart"/>
      <w:r w:rsidRPr="00FA0FCE">
        <w:rPr>
          <w:i/>
          <w:iCs/>
        </w:rPr>
        <w:t xml:space="preserve">SQF </w:t>
      </w:r>
      <w:r w:rsidRPr="00FA0FCE">
        <w:t>:</w:t>
      </w:r>
      <w:proofErr w:type="gramEnd"/>
      <w:r w:rsidRPr="00FA0FCE">
        <w:t xml:space="preserve"> (Firmado por el gerente sénior del sitio, actual, revisado anualmente. Realice y envíe un informe mensual de la implementación y el mantenimiento del sistema SQF a la gerencia sénior).</w:t>
      </w:r>
    </w:p>
    <w:p w14:paraId="0F7B965B" w14:textId="312590CD" w:rsidR="000D649B" w:rsidRPr="00FA0FCE" w:rsidRDefault="000D649B" w:rsidP="00680D71">
      <w:pPr>
        <w:numPr>
          <w:ilvl w:val="4"/>
          <w:numId w:val="7"/>
        </w:numPr>
        <w:spacing w:after="0" w:line="276" w:lineRule="auto"/>
        <w:ind w:left="3690" w:hanging="990"/>
      </w:pPr>
      <w:r w:rsidRPr="00FA0FCE">
        <w:t xml:space="preserve">Consulte las </w:t>
      </w:r>
      <w:r w:rsidRPr="00FA0FCE">
        <w:rPr>
          <w:i/>
          <w:iCs/>
        </w:rPr>
        <w:t xml:space="preserve">actas de la reunión de inocuidad de los alimentos: revisión de la gerencia </w:t>
      </w:r>
      <w:r w:rsidRPr="00FA0FCE">
        <w:t>(se mantienen registros de todas las revisiones y actualizaciones de la gerencia. El formulario se completa y firma).</w:t>
      </w:r>
    </w:p>
    <w:p w14:paraId="33DFA34E" w14:textId="77777777" w:rsidR="000D649B" w:rsidRPr="00FA0FCE" w:rsidRDefault="000D649B" w:rsidP="00680D71">
      <w:pPr>
        <w:numPr>
          <w:ilvl w:val="2"/>
          <w:numId w:val="7"/>
        </w:numPr>
        <w:spacing w:line="276" w:lineRule="auto"/>
        <w:ind w:left="1710" w:hanging="900"/>
      </w:pPr>
      <w:r w:rsidRPr="00FA0FCE">
        <w:t>Las reuniones de revisión de la gestión a las que asiste la alta dirección se llevan a cabo en el intervalo planificado apropiado, anualmente como mínimo, para revisar el rendimiento del sitio con respecto al estándar y los objetivos. El proceso de revisión incluye la evaluación de:</w:t>
      </w:r>
    </w:p>
    <w:p w14:paraId="2588AD19" w14:textId="77777777" w:rsidR="000D649B" w:rsidRPr="00FA0FCE" w:rsidRDefault="000D649B" w:rsidP="00680D71">
      <w:pPr>
        <w:numPr>
          <w:ilvl w:val="3"/>
          <w:numId w:val="7"/>
        </w:numPr>
        <w:spacing w:line="276" w:lineRule="auto"/>
        <w:ind w:left="2700" w:hanging="990"/>
      </w:pPr>
      <w:r w:rsidRPr="00FA0FCE">
        <w:t>Planes de acción y plazos de revisión de la administración anteriores;</w:t>
      </w:r>
    </w:p>
    <w:p w14:paraId="07654FAF" w14:textId="77777777" w:rsidR="000D649B" w:rsidRPr="00FA0FCE" w:rsidRDefault="000D649B" w:rsidP="00680D71">
      <w:pPr>
        <w:numPr>
          <w:ilvl w:val="3"/>
          <w:numId w:val="7"/>
        </w:numPr>
        <w:spacing w:line="276" w:lineRule="auto"/>
        <w:ind w:left="2700" w:hanging="990"/>
      </w:pPr>
      <w:r w:rsidRPr="00FA0FCE">
        <w:t>Los resultados de las auditorías internas, de segunda y/o de terceros;</w:t>
      </w:r>
    </w:p>
    <w:p w14:paraId="54AE9782" w14:textId="77777777" w:rsidR="000D649B" w:rsidRPr="00FA0FCE" w:rsidRDefault="000D649B" w:rsidP="00680D71">
      <w:pPr>
        <w:numPr>
          <w:ilvl w:val="3"/>
          <w:numId w:val="7"/>
        </w:numPr>
        <w:spacing w:line="276" w:lineRule="auto"/>
        <w:ind w:left="2700" w:hanging="990"/>
      </w:pPr>
      <w:r w:rsidRPr="00FA0FCE">
        <w:lastRenderedPageBreak/>
        <w:t>Cualquier objetivo de seguridad alimentaria que no se haya cumplido, para comprender las razones subyacentes. Esta información se utiliza para establecer objetivos futuros y facilitar la mejora continua;</w:t>
      </w:r>
    </w:p>
    <w:p w14:paraId="48F73323" w14:textId="77777777" w:rsidR="000D649B" w:rsidRPr="00FA0FCE" w:rsidRDefault="000D649B" w:rsidP="00680D71">
      <w:pPr>
        <w:numPr>
          <w:ilvl w:val="3"/>
          <w:numId w:val="7"/>
        </w:numPr>
        <w:spacing w:line="276" w:lineRule="auto"/>
        <w:ind w:left="2700" w:hanging="990"/>
      </w:pPr>
      <w:r w:rsidRPr="00FA0FCE">
        <w:t>Cualquier queja de los clientes y los resultados de los comentarios de los clientes;</w:t>
      </w:r>
    </w:p>
    <w:p w14:paraId="4E71A88B" w14:textId="77777777" w:rsidR="000D649B" w:rsidRPr="00FA0FCE" w:rsidRDefault="000D649B" w:rsidP="00680D71">
      <w:pPr>
        <w:numPr>
          <w:ilvl w:val="3"/>
          <w:numId w:val="7"/>
        </w:numPr>
        <w:spacing w:line="276" w:lineRule="auto"/>
        <w:ind w:left="2700" w:hanging="990"/>
      </w:pPr>
      <w:r w:rsidRPr="00FA0FCE">
        <w:t>Cualquier incidente (incluidos retiros y retiros), acciones correctivas, resultados fuera de especificación y materiales no conformes;</w:t>
      </w:r>
    </w:p>
    <w:p w14:paraId="795BCCBC" w14:textId="77777777" w:rsidR="000D649B" w:rsidRPr="00FA0FCE" w:rsidRDefault="000D649B" w:rsidP="00680D71">
      <w:pPr>
        <w:numPr>
          <w:ilvl w:val="3"/>
          <w:numId w:val="7"/>
        </w:numPr>
        <w:spacing w:line="276" w:lineRule="auto"/>
        <w:ind w:left="2700" w:hanging="990"/>
      </w:pPr>
      <w:r w:rsidRPr="00FA0FCE">
        <w:t>La eficacia de los sistemas de HACCP, defensa alimentaria y autenticidad;</w:t>
      </w:r>
    </w:p>
    <w:p w14:paraId="51CA4C3F" w14:textId="77777777" w:rsidR="000D649B" w:rsidRPr="00FA0FCE" w:rsidRDefault="000D649B" w:rsidP="00680D71">
      <w:pPr>
        <w:numPr>
          <w:ilvl w:val="3"/>
          <w:numId w:val="7"/>
        </w:numPr>
        <w:spacing w:line="276" w:lineRule="auto"/>
        <w:ind w:left="2700" w:hanging="990"/>
      </w:pPr>
      <w:r w:rsidRPr="00FA0FCE">
        <w:t xml:space="preserve">de </w:t>
      </w:r>
      <w:proofErr w:type="gramStart"/>
      <w:r w:rsidRPr="00FA0FCE">
        <w:t>recursos ;</w:t>
      </w:r>
      <w:proofErr w:type="gramEnd"/>
    </w:p>
    <w:p w14:paraId="58DBE1C7" w14:textId="77777777" w:rsidR="000D649B" w:rsidRPr="00FA0FCE" w:rsidRDefault="000D649B" w:rsidP="00680D71">
      <w:pPr>
        <w:numPr>
          <w:ilvl w:val="3"/>
          <w:numId w:val="7"/>
        </w:numPr>
        <w:spacing w:line="276" w:lineRule="auto"/>
        <w:ind w:left="2700" w:hanging="990"/>
      </w:pPr>
      <w:r w:rsidRPr="00FA0FCE">
        <w:t>Información sobre el desempeño y la eficacia del FSMS, incluidas las tendencias en los requisitos de recursos;</w:t>
      </w:r>
    </w:p>
    <w:p w14:paraId="067187C8" w14:textId="77777777" w:rsidR="000D649B" w:rsidRPr="00FA0FCE" w:rsidRDefault="000D649B" w:rsidP="00680D71">
      <w:pPr>
        <w:numPr>
          <w:ilvl w:val="4"/>
          <w:numId w:val="7"/>
        </w:numPr>
        <w:spacing w:line="276" w:lineRule="auto"/>
        <w:ind w:left="3690" w:hanging="990"/>
      </w:pPr>
      <w:r w:rsidRPr="00FA0FCE">
        <w:t xml:space="preserve">Resultados de seguimiento y </w:t>
      </w:r>
      <w:proofErr w:type="gramStart"/>
      <w:r w:rsidRPr="00FA0FCE">
        <w:t>medición ;</w:t>
      </w:r>
      <w:proofErr w:type="gramEnd"/>
    </w:p>
    <w:p w14:paraId="4C72BA21" w14:textId="77777777" w:rsidR="000D649B" w:rsidRPr="00FA0FCE" w:rsidRDefault="000D649B" w:rsidP="00680D71">
      <w:pPr>
        <w:numPr>
          <w:ilvl w:val="4"/>
          <w:numId w:val="7"/>
        </w:numPr>
        <w:spacing w:line="276" w:lineRule="auto"/>
        <w:ind w:left="3690" w:hanging="990"/>
      </w:pPr>
      <w:r w:rsidRPr="00FA0FCE">
        <w:t>Análisis de los resultados de las actividades de verificación relacionadas con los PPR y el plan de control de peligros;</w:t>
      </w:r>
    </w:p>
    <w:p w14:paraId="685B5FD9" w14:textId="77777777" w:rsidR="000D649B" w:rsidRPr="00FA0FCE" w:rsidRDefault="000D649B" w:rsidP="00680D71">
      <w:pPr>
        <w:numPr>
          <w:ilvl w:val="4"/>
          <w:numId w:val="7"/>
        </w:numPr>
        <w:spacing w:line="276" w:lineRule="auto"/>
        <w:ind w:left="3690" w:hanging="990"/>
      </w:pPr>
      <w:r w:rsidRPr="00FA0FCE">
        <w:t xml:space="preserve">Inspecciones (p. ej., reglamentarias, de </w:t>
      </w:r>
      <w:proofErr w:type="gramStart"/>
      <w:r w:rsidRPr="00FA0FCE">
        <w:t>clientes )</w:t>
      </w:r>
      <w:proofErr w:type="gramEnd"/>
      <w:r w:rsidRPr="00FA0FCE">
        <w:t>;</w:t>
      </w:r>
    </w:p>
    <w:p w14:paraId="1478FC33" w14:textId="77777777" w:rsidR="000D649B" w:rsidRPr="00FA0FCE" w:rsidRDefault="000D649B" w:rsidP="00680D71">
      <w:pPr>
        <w:numPr>
          <w:ilvl w:val="4"/>
          <w:numId w:val="7"/>
        </w:numPr>
        <w:spacing w:line="276" w:lineRule="auto"/>
        <w:ind w:left="3690" w:hanging="990"/>
      </w:pPr>
      <w:r w:rsidRPr="00FA0FCE">
        <w:t>El desempeño de los proveedores externos;</w:t>
      </w:r>
    </w:p>
    <w:p w14:paraId="006FE761" w14:textId="77777777" w:rsidR="000D649B" w:rsidRPr="00FA0FCE" w:rsidRDefault="000D649B" w:rsidP="00680D71">
      <w:pPr>
        <w:numPr>
          <w:ilvl w:val="4"/>
          <w:numId w:val="7"/>
        </w:numPr>
        <w:spacing w:line="276" w:lineRule="auto"/>
        <w:ind w:left="3690" w:hanging="990"/>
      </w:pPr>
      <w:r w:rsidRPr="00FA0FCE">
        <w:t>La revisión de los riesgos y oportunidades y de la efectividad de las acciones tomadas para abordarlos.</w:t>
      </w:r>
    </w:p>
    <w:p w14:paraId="600C2637" w14:textId="77777777" w:rsidR="000D649B" w:rsidRPr="00FA0FCE" w:rsidRDefault="000D649B" w:rsidP="00680D71">
      <w:pPr>
        <w:numPr>
          <w:ilvl w:val="2"/>
          <w:numId w:val="7"/>
        </w:numPr>
        <w:spacing w:line="276" w:lineRule="auto"/>
        <w:ind w:left="1710" w:hanging="990"/>
      </w:pPr>
      <w:r w:rsidRPr="00FA0FCE">
        <w:t>Resultado de la revisión de la gestión</w:t>
      </w:r>
    </w:p>
    <w:p w14:paraId="4D22EBBD" w14:textId="77777777" w:rsidR="000D649B" w:rsidRPr="00FA0FCE" w:rsidRDefault="000D649B" w:rsidP="00680D71">
      <w:pPr>
        <w:numPr>
          <w:ilvl w:val="3"/>
          <w:numId w:val="7"/>
        </w:numPr>
        <w:spacing w:line="276" w:lineRule="auto"/>
        <w:ind w:left="2700" w:hanging="1008"/>
      </w:pPr>
      <w:r w:rsidRPr="00FA0FCE">
        <w:t>Los resultados de la revisión por la dirección incluyen;</w:t>
      </w:r>
    </w:p>
    <w:p w14:paraId="4FBA9C35" w14:textId="77777777" w:rsidR="000D649B" w:rsidRPr="00FA0FCE" w:rsidRDefault="000D649B" w:rsidP="00680D71">
      <w:pPr>
        <w:numPr>
          <w:ilvl w:val="4"/>
          <w:numId w:val="7"/>
        </w:numPr>
        <w:spacing w:line="276" w:lineRule="auto"/>
        <w:ind w:left="3690" w:hanging="990"/>
      </w:pPr>
      <w:r w:rsidRPr="00FA0FCE">
        <w:t>Decisiones y acciones relacionadas con oportunidades de mejora continua;</w:t>
      </w:r>
    </w:p>
    <w:p w14:paraId="0930E576" w14:textId="3BC7D7A8" w:rsidR="000D649B" w:rsidRPr="00FA0FCE" w:rsidRDefault="000D649B" w:rsidP="00680D71">
      <w:pPr>
        <w:numPr>
          <w:ilvl w:val="4"/>
          <w:numId w:val="7"/>
        </w:numPr>
        <w:spacing w:line="276" w:lineRule="auto"/>
        <w:ind w:left="3690" w:hanging="990"/>
      </w:pPr>
      <w:r w:rsidRPr="00FA0FCE">
        <w:t>Cualquier necesidad de actualizaciones y cambios en el FSMS, incluidas las necesidades de recursos y la revisión de la política de inocuidad de los alimentos y los objetivos del FSMS.</w:t>
      </w:r>
    </w:p>
    <w:p w14:paraId="071A37E2" w14:textId="2E6A5BAB" w:rsidR="004B5B0C" w:rsidRPr="00FA0FCE" w:rsidRDefault="004B5B0C" w:rsidP="00680D71">
      <w:pPr>
        <w:numPr>
          <w:ilvl w:val="2"/>
          <w:numId w:val="7"/>
        </w:numPr>
        <w:spacing w:after="0" w:line="276" w:lineRule="auto"/>
        <w:ind w:left="1710" w:hanging="900"/>
      </w:pPr>
      <w:r w:rsidRPr="00FA0FCE">
        <w:t xml:space="preserve">Procedimiento que documenta cómo se lleva a cabo la revisión del Sistema SQF utilizando la </w:t>
      </w:r>
      <w:r w:rsidRPr="00FA0FCE">
        <w:rPr>
          <w:i/>
        </w:rPr>
        <w:t>auditoría e inspección internas</w:t>
      </w:r>
      <w:r w:rsidRPr="00FA0FCE">
        <w:t xml:space="preserve"> </w:t>
      </w:r>
      <w:r w:rsidR="000D649B" w:rsidRPr="00FA0FCE">
        <w:rPr>
          <w:i/>
        </w:rPr>
        <w:t>Programa.</w:t>
      </w:r>
    </w:p>
    <w:p w14:paraId="13DE8157" w14:textId="1B1EEC8B" w:rsidR="004B5B0C" w:rsidRPr="00FA0FCE" w:rsidRDefault="004B5B0C" w:rsidP="00680D71">
      <w:pPr>
        <w:numPr>
          <w:ilvl w:val="3"/>
          <w:numId w:val="7"/>
        </w:numPr>
        <w:spacing w:after="0" w:line="276" w:lineRule="auto"/>
        <w:ind w:left="2700" w:hanging="990"/>
      </w:pPr>
      <w:r w:rsidRPr="00FA0FCE">
        <w:t xml:space="preserve">La revisión la realiza un auditor externo </w:t>
      </w:r>
      <w:r w:rsidR="000D649B" w:rsidRPr="00FA0FCE">
        <w:t xml:space="preserve">o </w:t>
      </w:r>
      <w:r w:rsidRPr="00FA0FCE">
        <w:t>personal de cumplimiento para garantizar la integridad continua del FSMS.</w:t>
      </w:r>
    </w:p>
    <w:p w14:paraId="6684257A" w14:textId="22135D8E" w:rsidR="004B5B0C" w:rsidRPr="00FA0FCE" w:rsidRDefault="004B5B0C" w:rsidP="00680D71">
      <w:pPr>
        <w:numPr>
          <w:ilvl w:val="2"/>
          <w:numId w:val="7"/>
        </w:numPr>
        <w:spacing w:after="0" w:line="276" w:lineRule="auto"/>
        <w:ind w:left="1710" w:hanging="900"/>
      </w:pPr>
      <w:r w:rsidRPr="00FA0FCE">
        <w:t xml:space="preserve">La revisión mide la eficacia del Sistema SQF frente a los objetivos de inocuidad de los alimentos establecidos por la alta gerencia y la eficacia de las medidas correctivas tomadas en respuesta a las deficiencias en el Sistema y la eficacia de los programas de requisitos previos y la precisión y validación continuas del Plan de inocuidad de los alimentos. (s). </w:t>
      </w:r>
      <w:r w:rsidR="000D649B" w:rsidRPr="00FA0FCE">
        <w:t xml:space="preserve">Consulte el </w:t>
      </w:r>
      <w:r w:rsidR="000D649B" w:rsidRPr="00FA0FCE">
        <w:rPr>
          <w:i/>
          <w:iCs/>
        </w:rPr>
        <w:t>Programa de Validación y Efectividad</w:t>
      </w:r>
    </w:p>
    <w:p w14:paraId="769E9C13" w14:textId="7D6425C0" w:rsidR="004B5B0C" w:rsidRPr="00FA0FCE" w:rsidRDefault="004B5B0C" w:rsidP="00680D71">
      <w:pPr>
        <w:numPr>
          <w:ilvl w:val="2"/>
          <w:numId w:val="7"/>
        </w:numPr>
        <w:spacing w:after="0" w:line="276" w:lineRule="auto"/>
        <w:ind w:left="1710" w:hanging="900"/>
      </w:pPr>
      <w:r w:rsidRPr="00FA0FCE">
        <w:t xml:space="preserve">El profesional de SQF registra todas las revisiones y los cambios importantes en el Sistema SQF, incluidos los motivos de los cambios y las medidas tomadas </w:t>
      </w:r>
      <w:r w:rsidR="00643A6E" w:rsidRPr="00FA0FCE">
        <w:t xml:space="preserve">como resultado de </w:t>
      </w:r>
      <w:r w:rsidRPr="00FA0FCE">
        <w:t>los cambios o las revisiones.</w:t>
      </w:r>
    </w:p>
    <w:p w14:paraId="664D9621" w14:textId="3069A5AB" w:rsidR="004B5B0C" w:rsidRPr="00FA0FCE" w:rsidRDefault="004B5B0C" w:rsidP="00680D71">
      <w:pPr>
        <w:numPr>
          <w:ilvl w:val="2"/>
          <w:numId w:val="7"/>
        </w:numPr>
        <w:spacing w:after="0" w:line="276" w:lineRule="auto"/>
        <w:ind w:left="1710" w:hanging="900"/>
      </w:pPr>
      <w:r w:rsidRPr="00FA0FCE">
        <w:t xml:space="preserve">Los cambios importantes en un proceso, el control del proceso o cualquier cambio que pueda afectar la capacidad del Sistema para entregar alimentos inocuos desencadena una revisión del Plan de inocuidad alimentaria además de la revisión anual. Cualquier cambio importante en los planes de seguridad alimentaria se valida y verifica antes de su implementación. Referirse a </w:t>
      </w:r>
      <w:r w:rsidRPr="00FA0FCE">
        <w:rPr>
          <w:i/>
        </w:rPr>
        <w:t>HACCP / Plan de Seguridad Alimentaria</w:t>
      </w:r>
    </w:p>
    <w:p w14:paraId="49854B67" w14:textId="77777777" w:rsidR="004B5B0C" w:rsidRPr="00FA0FCE" w:rsidRDefault="004B5B0C" w:rsidP="00680D71">
      <w:pPr>
        <w:numPr>
          <w:ilvl w:val="2"/>
          <w:numId w:val="7"/>
        </w:numPr>
        <w:spacing w:after="0" w:line="276" w:lineRule="auto"/>
        <w:ind w:left="1710" w:hanging="900"/>
      </w:pPr>
      <w:r w:rsidRPr="00FA0FCE">
        <w:t>Encuesta de Cultura de Seguridad Alimentaria</w:t>
      </w:r>
    </w:p>
    <w:p w14:paraId="3BEFB808" w14:textId="18885C23" w:rsidR="004B5B0C" w:rsidRPr="00FA0FCE" w:rsidRDefault="00643A6E" w:rsidP="00680D71">
      <w:pPr>
        <w:numPr>
          <w:ilvl w:val="3"/>
          <w:numId w:val="7"/>
        </w:numPr>
        <w:spacing w:after="0" w:line="276" w:lineRule="auto"/>
        <w:ind w:left="2700" w:hanging="990"/>
      </w:pPr>
      <w:r w:rsidRPr="00FA0FCE">
        <w:t xml:space="preserve">Los resultados de la </w:t>
      </w:r>
      <w:r w:rsidR="00C33BEC" w:rsidRPr="00FA0FCE">
        <w:t xml:space="preserve">Encuesta de Cultura de Seguridad Alimentaria realizada se destacan en la Revisión de la Gerencia. </w:t>
      </w:r>
      <w:r w:rsidR="004B5B0C" w:rsidRPr="00FA0FCE">
        <w:t xml:space="preserve">Consulte la </w:t>
      </w:r>
      <w:r w:rsidR="004B5B0C" w:rsidRPr="00FA0FCE">
        <w:rPr>
          <w:i/>
        </w:rPr>
        <w:t>Encuesta de Cultura de Seguridad Alimentaria</w:t>
      </w:r>
    </w:p>
    <w:p w14:paraId="7673E0FF" w14:textId="77777777" w:rsidR="004B5B0C" w:rsidRPr="00FA0FCE" w:rsidRDefault="004B5B0C" w:rsidP="00680D71">
      <w:pPr>
        <w:numPr>
          <w:ilvl w:val="2"/>
          <w:numId w:val="7"/>
        </w:numPr>
        <w:pBdr>
          <w:top w:val="nil"/>
          <w:left w:val="nil"/>
          <w:bottom w:val="nil"/>
          <w:right w:val="nil"/>
          <w:between w:val="nil"/>
        </w:pBdr>
        <w:spacing w:after="0" w:line="276" w:lineRule="auto"/>
        <w:ind w:left="1710" w:hanging="900"/>
      </w:pPr>
      <w:r w:rsidRPr="00FA0FCE">
        <w:t>Objetivos de seguridad alimentaria</w:t>
      </w:r>
    </w:p>
    <w:p w14:paraId="568B8B86" w14:textId="77777777" w:rsidR="004B5B0C" w:rsidRPr="00FA0FCE" w:rsidRDefault="004B5B0C" w:rsidP="00680D71">
      <w:pPr>
        <w:numPr>
          <w:ilvl w:val="3"/>
          <w:numId w:val="7"/>
        </w:numPr>
        <w:spacing w:after="0" w:line="276" w:lineRule="auto"/>
        <w:ind w:left="2700" w:hanging="990"/>
        <w:rPr>
          <w:i/>
        </w:rPr>
      </w:pPr>
      <w:r w:rsidRPr="00FA0FCE">
        <w:t xml:space="preserve">Consulte </w:t>
      </w:r>
      <w:r w:rsidRPr="00FA0FCE">
        <w:rPr>
          <w:i/>
        </w:rPr>
        <w:t xml:space="preserve">el Informe de acción mensual de los objetivos de inocuidad de los alimentos </w:t>
      </w:r>
      <w:r w:rsidRPr="00FA0FCE">
        <w:t xml:space="preserve">y </w:t>
      </w:r>
      <w:r w:rsidRPr="00FA0FCE">
        <w:rPr>
          <w:i/>
        </w:rPr>
        <w:t>el Monitoreo del desempeño de los objetivos de inocuidad de los alimentos.</w:t>
      </w:r>
    </w:p>
    <w:p w14:paraId="42747B4E" w14:textId="77777777" w:rsidR="004B5B0C" w:rsidRPr="00FA0FCE" w:rsidRDefault="004B5B0C" w:rsidP="00680D71">
      <w:pPr>
        <w:numPr>
          <w:ilvl w:val="2"/>
          <w:numId w:val="7"/>
        </w:numPr>
        <w:pBdr>
          <w:top w:val="nil"/>
          <w:left w:val="nil"/>
          <w:bottom w:val="nil"/>
          <w:right w:val="nil"/>
          <w:between w:val="nil"/>
        </w:pBdr>
        <w:spacing w:after="0" w:line="276" w:lineRule="auto"/>
        <w:ind w:left="1710" w:hanging="900"/>
      </w:pPr>
      <w:r w:rsidRPr="00FA0FCE">
        <w:t>Quejas de clientes</w:t>
      </w:r>
    </w:p>
    <w:p w14:paraId="09AB4132" w14:textId="77777777" w:rsidR="004B5B0C" w:rsidRPr="00FA0FCE" w:rsidRDefault="004B5B0C" w:rsidP="00680D71">
      <w:pPr>
        <w:numPr>
          <w:ilvl w:val="3"/>
          <w:numId w:val="7"/>
        </w:numPr>
        <w:pBdr>
          <w:top w:val="nil"/>
          <w:left w:val="nil"/>
          <w:bottom w:val="nil"/>
          <w:right w:val="nil"/>
          <w:between w:val="nil"/>
        </w:pBdr>
        <w:spacing w:after="0" w:line="276" w:lineRule="auto"/>
        <w:ind w:left="2700" w:hanging="990"/>
      </w:pPr>
      <w:r w:rsidRPr="00FA0FCE">
        <w:t>Quejas de clientes tales como;</w:t>
      </w:r>
    </w:p>
    <w:p w14:paraId="09F0D72F" w14:textId="77777777" w:rsidR="004B5B0C" w:rsidRPr="00FA0FCE" w:rsidRDefault="004B5B0C" w:rsidP="00680D71">
      <w:pPr>
        <w:numPr>
          <w:ilvl w:val="4"/>
          <w:numId w:val="7"/>
        </w:numPr>
        <w:pBdr>
          <w:top w:val="nil"/>
          <w:left w:val="nil"/>
          <w:bottom w:val="nil"/>
          <w:right w:val="nil"/>
          <w:between w:val="nil"/>
        </w:pBdr>
        <w:spacing w:after="0" w:line="276" w:lineRule="auto"/>
        <w:ind w:left="3870" w:hanging="1170"/>
      </w:pPr>
      <w:r w:rsidRPr="00FA0FCE">
        <w:t>Calidad del producto</w:t>
      </w:r>
    </w:p>
    <w:p w14:paraId="777BEC81" w14:textId="77777777" w:rsidR="004B5B0C" w:rsidRPr="00FA0FCE" w:rsidRDefault="004B5B0C" w:rsidP="00680D71">
      <w:pPr>
        <w:numPr>
          <w:ilvl w:val="4"/>
          <w:numId w:val="7"/>
        </w:numPr>
        <w:pBdr>
          <w:top w:val="nil"/>
          <w:left w:val="nil"/>
          <w:bottom w:val="nil"/>
          <w:right w:val="nil"/>
          <w:between w:val="nil"/>
        </w:pBdr>
        <w:spacing w:after="0" w:line="276" w:lineRule="auto"/>
        <w:ind w:left="3870" w:hanging="1170"/>
      </w:pPr>
      <w:r w:rsidRPr="00FA0FCE">
        <w:t>Seguridad alimenticia</w:t>
      </w:r>
    </w:p>
    <w:p w14:paraId="682D072C" w14:textId="77777777" w:rsidR="004B5B0C" w:rsidRPr="00FA0FCE" w:rsidRDefault="004B5B0C" w:rsidP="00680D71">
      <w:pPr>
        <w:numPr>
          <w:ilvl w:val="4"/>
          <w:numId w:val="7"/>
        </w:numPr>
        <w:pBdr>
          <w:top w:val="nil"/>
          <w:left w:val="nil"/>
          <w:bottom w:val="nil"/>
          <w:right w:val="nil"/>
          <w:between w:val="nil"/>
        </w:pBdr>
        <w:spacing w:after="0" w:line="276" w:lineRule="auto"/>
        <w:ind w:left="3870" w:hanging="1170"/>
        <w:rPr>
          <w:i/>
        </w:rPr>
      </w:pPr>
      <w:r w:rsidRPr="00FA0FCE">
        <w:t xml:space="preserve">Consulte </w:t>
      </w:r>
      <w:r w:rsidRPr="00FA0FCE">
        <w:rPr>
          <w:i/>
        </w:rPr>
        <w:t>los informes de quejas de clientes</w:t>
      </w:r>
    </w:p>
    <w:p w14:paraId="22791BFF" w14:textId="77777777" w:rsidR="004B5B0C" w:rsidRPr="00FA0FCE" w:rsidRDefault="004B5B0C" w:rsidP="00680D71">
      <w:pPr>
        <w:numPr>
          <w:ilvl w:val="4"/>
          <w:numId w:val="7"/>
        </w:numPr>
        <w:pBdr>
          <w:top w:val="nil"/>
          <w:left w:val="nil"/>
          <w:bottom w:val="nil"/>
          <w:right w:val="nil"/>
          <w:between w:val="nil"/>
        </w:pBdr>
        <w:spacing w:after="0" w:line="276" w:lineRule="auto"/>
        <w:ind w:left="3870" w:hanging="1170"/>
        <w:rPr>
          <w:i/>
        </w:rPr>
      </w:pPr>
      <w:r w:rsidRPr="00FA0FCE">
        <w:t xml:space="preserve">Consulte </w:t>
      </w:r>
      <w:r w:rsidRPr="00FA0FCE">
        <w:rPr>
          <w:i/>
        </w:rPr>
        <w:t>Análisis de tendencias: quejas de clientes</w:t>
      </w:r>
    </w:p>
    <w:p w14:paraId="1B33C687" w14:textId="77777777" w:rsidR="004B5B0C" w:rsidRPr="00FA0FCE" w:rsidRDefault="004B5B0C" w:rsidP="00680D71">
      <w:pPr>
        <w:numPr>
          <w:ilvl w:val="2"/>
          <w:numId w:val="7"/>
        </w:numPr>
        <w:pBdr>
          <w:top w:val="nil"/>
          <w:left w:val="nil"/>
          <w:bottom w:val="nil"/>
          <w:right w:val="nil"/>
          <w:between w:val="nil"/>
        </w:pBdr>
        <w:spacing w:after="0" w:line="276" w:lineRule="auto"/>
        <w:ind w:left="1710" w:hanging="900"/>
      </w:pPr>
      <w:r w:rsidRPr="00FA0FCE">
        <w:t>Resultados de la auditoría</w:t>
      </w:r>
    </w:p>
    <w:p w14:paraId="2C53E80F" w14:textId="5E76A819" w:rsidR="004B5B0C" w:rsidRPr="00FA0FCE" w:rsidRDefault="004B5B0C" w:rsidP="00680D71">
      <w:pPr>
        <w:numPr>
          <w:ilvl w:val="3"/>
          <w:numId w:val="7"/>
        </w:numPr>
        <w:pBdr>
          <w:top w:val="nil"/>
          <w:left w:val="nil"/>
          <w:bottom w:val="nil"/>
          <w:right w:val="nil"/>
          <w:between w:val="nil"/>
        </w:pBdr>
        <w:spacing w:after="0" w:line="276" w:lineRule="auto"/>
        <w:ind w:left="2700" w:hanging="990"/>
      </w:pPr>
      <w:r w:rsidRPr="00FA0FCE">
        <w:t xml:space="preserve">Auditorías Internas y Externas – Módulo SQF 2, 11 </w:t>
      </w:r>
      <w:r w:rsidR="00643A6E" w:rsidRPr="00FA0FCE">
        <w:t>y 17</w:t>
      </w:r>
    </w:p>
    <w:p w14:paraId="29FA5813" w14:textId="77777777" w:rsidR="004B5B0C" w:rsidRPr="00FA0FCE" w:rsidRDefault="004B5B0C" w:rsidP="00680D71">
      <w:pPr>
        <w:numPr>
          <w:ilvl w:val="4"/>
          <w:numId w:val="7"/>
        </w:numPr>
        <w:pBdr>
          <w:top w:val="nil"/>
          <w:left w:val="nil"/>
          <w:bottom w:val="nil"/>
          <w:right w:val="nil"/>
          <w:between w:val="nil"/>
        </w:pBdr>
        <w:spacing w:after="0" w:line="276" w:lineRule="auto"/>
        <w:ind w:left="3870" w:hanging="1170"/>
        <w:rPr>
          <w:i/>
        </w:rPr>
      </w:pPr>
      <w:r w:rsidRPr="00FA0FCE">
        <w:t xml:space="preserve">Consulte </w:t>
      </w:r>
      <w:r w:rsidRPr="00FA0FCE">
        <w:rPr>
          <w:i/>
        </w:rPr>
        <w:t>Análisis de tendencias: resultados de auditoría</w:t>
      </w:r>
    </w:p>
    <w:p w14:paraId="04119577" w14:textId="77777777" w:rsidR="004B5B0C" w:rsidRPr="00FA0FCE" w:rsidRDefault="004B5B0C" w:rsidP="00680D71">
      <w:pPr>
        <w:numPr>
          <w:ilvl w:val="4"/>
          <w:numId w:val="7"/>
        </w:numPr>
        <w:pBdr>
          <w:top w:val="nil"/>
          <w:left w:val="nil"/>
          <w:bottom w:val="nil"/>
          <w:right w:val="nil"/>
          <w:between w:val="nil"/>
        </w:pBdr>
        <w:spacing w:after="0" w:line="276" w:lineRule="auto"/>
        <w:ind w:left="3870" w:hanging="1170"/>
        <w:rPr>
          <w:i/>
        </w:rPr>
      </w:pPr>
      <w:r w:rsidRPr="00FA0FCE">
        <w:t xml:space="preserve">Consulte </w:t>
      </w:r>
      <w:r w:rsidRPr="00FA0FCE">
        <w:rPr>
          <w:i/>
        </w:rPr>
        <w:t>el Informe de acciones correctivas y preventivas</w:t>
      </w:r>
    </w:p>
    <w:p w14:paraId="319FB16D" w14:textId="77777777" w:rsidR="004B5B0C" w:rsidRPr="00FA0FCE" w:rsidRDefault="004B5B0C" w:rsidP="00680D71">
      <w:pPr>
        <w:numPr>
          <w:ilvl w:val="4"/>
          <w:numId w:val="7"/>
        </w:numPr>
        <w:pBdr>
          <w:top w:val="nil"/>
          <w:left w:val="nil"/>
          <w:bottom w:val="nil"/>
          <w:right w:val="nil"/>
          <w:between w:val="nil"/>
        </w:pBdr>
        <w:spacing w:after="0" w:line="276" w:lineRule="auto"/>
        <w:ind w:left="3870" w:hanging="1170"/>
        <w:rPr>
          <w:i/>
        </w:rPr>
      </w:pPr>
      <w:r w:rsidRPr="00FA0FCE">
        <w:t xml:space="preserve">Consulte </w:t>
      </w:r>
      <w:r w:rsidRPr="00FA0FCE">
        <w:rPr>
          <w:i/>
        </w:rPr>
        <w:t>el Informe de medidas correctivas del proveedor</w:t>
      </w:r>
    </w:p>
    <w:p w14:paraId="5666691B" w14:textId="77777777" w:rsidR="004B5B0C" w:rsidRPr="00FA0FCE" w:rsidRDefault="004B5B0C" w:rsidP="00680D71">
      <w:pPr>
        <w:numPr>
          <w:ilvl w:val="2"/>
          <w:numId w:val="7"/>
        </w:numPr>
        <w:pBdr>
          <w:top w:val="nil"/>
          <w:left w:val="nil"/>
          <w:bottom w:val="nil"/>
          <w:right w:val="nil"/>
          <w:between w:val="nil"/>
        </w:pBdr>
        <w:spacing w:after="0" w:line="276" w:lineRule="auto"/>
        <w:ind w:left="1710" w:hanging="900"/>
      </w:pPr>
      <w:r w:rsidRPr="00FA0FCE">
        <w:t>Acciones correctivas y preventivas</w:t>
      </w:r>
    </w:p>
    <w:p w14:paraId="31DB07BA" w14:textId="77777777" w:rsidR="004B5B0C" w:rsidRPr="00FA0FCE" w:rsidRDefault="004B5B0C" w:rsidP="00680D71">
      <w:pPr>
        <w:numPr>
          <w:ilvl w:val="3"/>
          <w:numId w:val="7"/>
        </w:numPr>
        <w:pBdr>
          <w:top w:val="nil"/>
          <w:left w:val="nil"/>
          <w:bottom w:val="nil"/>
          <w:right w:val="nil"/>
          <w:between w:val="nil"/>
        </w:pBdr>
        <w:spacing w:after="0" w:line="276" w:lineRule="auto"/>
        <w:ind w:left="2700" w:hanging="990"/>
      </w:pPr>
      <w:r w:rsidRPr="00FA0FCE">
        <w:t>Resultados y estado de Auditorías Internas o Externas</w:t>
      </w:r>
    </w:p>
    <w:p w14:paraId="3AC43905" w14:textId="3F46E4A9" w:rsidR="004B5B0C" w:rsidRPr="00FA0FCE" w:rsidRDefault="004B5B0C" w:rsidP="00680D71">
      <w:pPr>
        <w:numPr>
          <w:ilvl w:val="3"/>
          <w:numId w:val="7"/>
        </w:numPr>
        <w:pBdr>
          <w:top w:val="nil"/>
          <w:left w:val="nil"/>
          <w:bottom w:val="nil"/>
          <w:right w:val="nil"/>
          <w:between w:val="nil"/>
        </w:pBdr>
        <w:spacing w:after="0" w:line="276" w:lineRule="auto"/>
        <w:ind w:left="2700" w:hanging="990"/>
      </w:pPr>
      <w:r w:rsidRPr="00FA0FCE">
        <w:t xml:space="preserve">Consulte el </w:t>
      </w:r>
      <w:r w:rsidR="00C6294A" w:rsidRPr="00FA0FCE">
        <w:rPr>
          <w:i/>
          <w:iCs/>
        </w:rPr>
        <w:t>Informe de Acción Preventiva de Acción Correctiva (CAPA)</w:t>
      </w:r>
    </w:p>
    <w:p w14:paraId="1DBEFEC3" w14:textId="36388934" w:rsidR="00C6294A" w:rsidRPr="00FA0FCE" w:rsidRDefault="00C6294A" w:rsidP="00680D71">
      <w:pPr>
        <w:numPr>
          <w:ilvl w:val="3"/>
          <w:numId w:val="7"/>
        </w:numPr>
        <w:pBdr>
          <w:top w:val="nil"/>
          <w:left w:val="nil"/>
          <w:bottom w:val="nil"/>
          <w:right w:val="nil"/>
          <w:between w:val="nil"/>
        </w:pBdr>
        <w:spacing w:line="276" w:lineRule="auto"/>
        <w:ind w:left="2700" w:hanging="990"/>
      </w:pPr>
      <w:r w:rsidRPr="00FA0FCE">
        <w:t xml:space="preserve">Consulte </w:t>
      </w:r>
      <w:r w:rsidRPr="00FA0FCE">
        <w:rPr>
          <w:i/>
          <w:iCs/>
        </w:rPr>
        <w:t>la Solicitud de acción correctiva del proveedor (SCAR)</w:t>
      </w:r>
    </w:p>
    <w:p w14:paraId="14CC557A" w14:textId="69AB0011" w:rsidR="004B5B0C" w:rsidRPr="00FA0FCE" w:rsidRDefault="004B5B0C" w:rsidP="00680D71">
      <w:pPr>
        <w:numPr>
          <w:ilvl w:val="3"/>
          <w:numId w:val="7"/>
        </w:numPr>
        <w:pBdr>
          <w:top w:val="nil"/>
          <w:left w:val="nil"/>
          <w:bottom w:val="nil"/>
          <w:right w:val="nil"/>
          <w:between w:val="nil"/>
        </w:pBdr>
        <w:spacing w:after="0" w:line="276" w:lineRule="auto"/>
        <w:ind w:left="2700" w:hanging="990"/>
      </w:pPr>
      <w:r w:rsidRPr="00FA0FCE">
        <w:t xml:space="preserve">Seguimiento de las implementaciones de las Acciones Correctivas y Preventivas planteadas por las quejas </w:t>
      </w:r>
      <w:r w:rsidR="00C6294A" w:rsidRPr="00FA0FCE">
        <w:t xml:space="preserve">de los </w:t>
      </w:r>
      <w:proofErr w:type="gramStart"/>
      <w:r w:rsidR="00C6294A" w:rsidRPr="00FA0FCE">
        <w:t xml:space="preserve">clientes </w:t>
      </w:r>
      <w:r w:rsidRPr="00FA0FCE">
        <w:t>,</w:t>
      </w:r>
      <w:proofErr w:type="gramEnd"/>
      <w:r w:rsidRPr="00FA0FCE">
        <w:t xml:space="preserve"> </w:t>
      </w:r>
      <w:r w:rsidR="00C6294A" w:rsidRPr="00FA0FCE">
        <w:t xml:space="preserve">no conformidades </w:t>
      </w:r>
      <w:r w:rsidRPr="00FA0FCE">
        <w:t xml:space="preserve">de Auditoría Interna y Externa, problemas de </w:t>
      </w:r>
      <w:r w:rsidR="00C6294A" w:rsidRPr="00FA0FCE">
        <w:t xml:space="preserve">productos </w:t>
      </w:r>
      <w:r w:rsidRPr="00FA0FCE">
        <w:t xml:space="preserve">y </w:t>
      </w:r>
      <w:r w:rsidR="00C6294A" w:rsidRPr="00FA0FCE">
        <w:t>calidad , alimentos</w:t>
      </w:r>
      <w:r w:rsidRPr="00FA0FCE">
        <w:t xml:space="preserve"> cuestiones </w:t>
      </w:r>
      <w:r w:rsidR="00C6294A" w:rsidRPr="00FA0FCE">
        <w:t xml:space="preserve">de seguridad </w:t>
      </w:r>
      <w:r w:rsidRPr="00FA0FCE">
        <w:t xml:space="preserve">, </w:t>
      </w:r>
      <w:r w:rsidR="00C6294A" w:rsidRPr="00FA0FCE">
        <w:t xml:space="preserve">capacitaciones </w:t>
      </w:r>
      <w:r w:rsidRPr="00FA0FCE">
        <w:t>, etc.</w:t>
      </w:r>
    </w:p>
    <w:p w14:paraId="3C368755" w14:textId="48A20651" w:rsidR="004B5B0C" w:rsidRPr="00FA0FCE" w:rsidRDefault="004B5B0C" w:rsidP="00680D71">
      <w:pPr>
        <w:numPr>
          <w:ilvl w:val="3"/>
          <w:numId w:val="7"/>
        </w:numPr>
        <w:pBdr>
          <w:top w:val="nil"/>
          <w:left w:val="nil"/>
          <w:bottom w:val="nil"/>
          <w:right w:val="nil"/>
          <w:between w:val="nil"/>
        </w:pBdr>
        <w:spacing w:after="0" w:line="276" w:lineRule="auto"/>
        <w:ind w:left="2700" w:hanging="990"/>
        <w:rPr>
          <w:i/>
        </w:rPr>
      </w:pPr>
      <w:r w:rsidRPr="00FA0FCE">
        <w:t xml:space="preserve">Consulte </w:t>
      </w:r>
      <w:r w:rsidRPr="00FA0FCE">
        <w:rPr>
          <w:i/>
        </w:rPr>
        <w:t>Análisis de tendencias: acción correctiva</w:t>
      </w:r>
    </w:p>
    <w:p w14:paraId="0AD91CBB" w14:textId="77777777" w:rsidR="00C6294A" w:rsidRPr="00FA0FCE" w:rsidRDefault="00C6294A" w:rsidP="00680D71">
      <w:pPr>
        <w:pBdr>
          <w:top w:val="nil"/>
          <w:left w:val="nil"/>
          <w:bottom w:val="nil"/>
          <w:right w:val="nil"/>
          <w:between w:val="nil"/>
        </w:pBdr>
        <w:spacing w:after="0" w:line="276" w:lineRule="auto"/>
        <w:ind w:left="2700" w:firstLine="0"/>
        <w:rPr>
          <w:i/>
        </w:rPr>
      </w:pPr>
    </w:p>
    <w:p w14:paraId="12F2AC70" w14:textId="77777777" w:rsidR="004B5B0C" w:rsidRPr="00FA0FCE" w:rsidRDefault="004B5B0C" w:rsidP="00680D71">
      <w:pPr>
        <w:numPr>
          <w:ilvl w:val="0"/>
          <w:numId w:val="7"/>
        </w:numPr>
        <w:spacing w:after="0" w:line="276" w:lineRule="auto"/>
      </w:pPr>
      <w:r w:rsidRPr="00FA0FCE">
        <w:t>Responsabilidad</w:t>
      </w:r>
    </w:p>
    <w:p w14:paraId="02CDEF07" w14:textId="77777777" w:rsidR="004B5B0C" w:rsidRPr="00FA0FCE" w:rsidRDefault="004B5B0C" w:rsidP="00680D71">
      <w:pPr>
        <w:numPr>
          <w:ilvl w:val="1"/>
          <w:numId w:val="7"/>
        </w:numPr>
        <w:spacing w:after="0" w:line="276" w:lineRule="auto"/>
      </w:pPr>
      <w:r w:rsidRPr="00FA0FCE">
        <w:t>Responsabilidad: profesional de SQF</w:t>
      </w:r>
    </w:p>
    <w:p w14:paraId="315784B5" w14:textId="000AC33D" w:rsidR="004B5B0C" w:rsidRPr="00FA0FCE" w:rsidRDefault="004B5B0C" w:rsidP="00680D71">
      <w:pPr>
        <w:numPr>
          <w:ilvl w:val="2"/>
          <w:numId w:val="7"/>
        </w:numPr>
        <w:spacing w:after="0" w:line="276" w:lineRule="auto"/>
        <w:ind w:left="1710" w:hanging="900"/>
      </w:pPr>
      <w:r w:rsidRPr="00FA0FCE">
        <w:t xml:space="preserve">Gestión </w:t>
      </w:r>
      <w:r w:rsidR="00C6294A" w:rsidRPr="00FA0FCE">
        <w:t>de cambios y revisión del Sistema SQF</w:t>
      </w:r>
    </w:p>
    <w:p w14:paraId="058AF132" w14:textId="77777777" w:rsidR="004B5B0C" w:rsidRPr="00FA0FCE" w:rsidRDefault="004B5B0C" w:rsidP="00680D71">
      <w:pPr>
        <w:numPr>
          <w:ilvl w:val="1"/>
          <w:numId w:val="7"/>
        </w:numPr>
        <w:spacing w:after="0" w:line="276" w:lineRule="auto"/>
      </w:pPr>
      <w:r w:rsidRPr="00FA0FCE">
        <w:t>Responsabilidad – Alta Dirección</w:t>
      </w:r>
    </w:p>
    <w:p w14:paraId="3E53C2B0" w14:textId="77777777" w:rsidR="004B5B0C" w:rsidRPr="00FA0FCE" w:rsidRDefault="004B5B0C" w:rsidP="00680D71">
      <w:pPr>
        <w:numPr>
          <w:ilvl w:val="2"/>
          <w:numId w:val="7"/>
        </w:numPr>
        <w:spacing w:after="0" w:line="276" w:lineRule="auto"/>
        <w:ind w:left="1710" w:hanging="900"/>
      </w:pPr>
      <w:r w:rsidRPr="00FA0FCE">
        <w:t>Autorización y aprobación de cambios.</w:t>
      </w:r>
    </w:p>
    <w:p w14:paraId="2E60A445" w14:textId="77777777" w:rsidR="004B5B0C" w:rsidRPr="00FA0FCE" w:rsidRDefault="004B5B0C" w:rsidP="00680D71">
      <w:pPr>
        <w:spacing w:line="276" w:lineRule="auto"/>
        <w:ind w:left="1980"/>
      </w:pPr>
    </w:p>
    <w:p w14:paraId="4C8AA5BC" w14:textId="77777777" w:rsidR="004B5B0C" w:rsidRPr="00FA0FCE" w:rsidRDefault="004B5B0C" w:rsidP="00680D71">
      <w:pPr>
        <w:numPr>
          <w:ilvl w:val="0"/>
          <w:numId w:val="7"/>
        </w:numPr>
        <w:spacing w:after="0" w:line="276" w:lineRule="auto"/>
      </w:pPr>
      <w:r w:rsidRPr="00FA0FCE">
        <w:t>Acción correctiva</w:t>
      </w:r>
    </w:p>
    <w:p w14:paraId="7E04FFC0" w14:textId="65F3A72B" w:rsidR="004B5B0C" w:rsidRPr="00FA0FCE" w:rsidRDefault="004B5B0C" w:rsidP="00680D71">
      <w:pPr>
        <w:numPr>
          <w:ilvl w:val="1"/>
          <w:numId w:val="7"/>
        </w:numPr>
        <w:spacing w:after="0" w:line="276" w:lineRule="auto"/>
      </w:pPr>
      <w:r w:rsidRPr="00FA0FCE">
        <w:t xml:space="preserve">Si el programa de revisión de </w:t>
      </w:r>
      <w:r w:rsidR="00C6294A" w:rsidRPr="00FA0FCE">
        <w:t xml:space="preserve">la gestión no cumple o se desvía de los requisitos estándar de SQF, realice una revisión de la gestión del FSMS </w:t>
      </w:r>
      <w:r w:rsidRPr="00FA0FCE">
        <w:t>para alinear y actualizar el programa.</w:t>
      </w:r>
    </w:p>
    <w:p w14:paraId="20D45C84" w14:textId="5FFE04D3" w:rsidR="004B5B0C" w:rsidRPr="00FA0FCE" w:rsidRDefault="00C6294A" w:rsidP="00680D71">
      <w:pPr>
        <w:numPr>
          <w:ilvl w:val="1"/>
          <w:numId w:val="7"/>
        </w:numPr>
        <w:spacing w:after="0" w:line="276" w:lineRule="auto"/>
      </w:pPr>
      <w:r w:rsidRPr="00FA0FCE">
        <w:t xml:space="preserve">La revisión </w:t>
      </w:r>
      <w:r w:rsidR="004B5B0C" w:rsidRPr="00FA0FCE">
        <w:t>del programa debe documentarse en el momento de la actualización.</w:t>
      </w:r>
    </w:p>
    <w:p w14:paraId="0DEDFFDC" w14:textId="77777777" w:rsidR="004B5B0C" w:rsidRPr="00FA0FCE" w:rsidRDefault="004B5B0C" w:rsidP="00680D71">
      <w:pPr>
        <w:pBdr>
          <w:top w:val="nil"/>
          <w:left w:val="nil"/>
          <w:bottom w:val="nil"/>
          <w:right w:val="nil"/>
          <w:between w:val="nil"/>
        </w:pBdr>
        <w:spacing w:line="276" w:lineRule="auto"/>
        <w:ind w:left="720"/>
      </w:pPr>
    </w:p>
    <w:p w14:paraId="7E7D4E78" w14:textId="17A054D4" w:rsidR="004B5B0C" w:rsidRPr="00FA0FCE" w:rsidRDefault="004B5B0C" w:rsidP="00680D71">
      <w:pPr>
        <w:numPr>
          <w:ilvl w:val="0"/>
          <w:numId w:val="7"/>
        </w:numPr>
        <w:spacing w:after="0" w:line="276" w:lineRule="auto"/>
      </w:pPr>
      <w:r w:rsidRPr="00FA0FCE">
        <w:t>Revisión – Calidad</w:t>
      </w:r>
    </w:p>
    <w:p w14:paraId="28385099" w14:textId="77777777" w:rsidR="004B5B0C" w:rsidRPr="00FA0FCE" w:rsidRDefault="004B5B0C" w:rsidP="00680D71">
      <w:pPr>
        <w:numPr>
          <w:ilvl w:val="1"/>
          <w:numId w:val="7"/>
        </w:numPr>
        <w:spacing w:after="0" w:line="276" w:lineRule="auto"/>
      </w:pPr>
      <w:r w:rsidRPr="00FA0FCE">
        <w:t>Revisión del procedimiento de revisión por la dirección.</w:t>
      </w:r>
    </w:p>
    <w:p w14:paraId="1378D2EE" w14:textId="77777777" w:rsidR="004B5B0C" w:rsidRPr="00FA0FCE" w:rsidRDefault="004B5B0C" w:rsidP="00680D71">
      <w:pPr>
        <w:numPr>
          <w:ilvl w:val="1"/>
          <w:numId w:val="7"/>
        </w:numPr>
        <w:spacing w:after="0" w:line="276" w:lineRule="auto"/>
      </w:pPr>
      <w:r w:rsidRPr="00FA0FCE">
        <w:t>Registros de revisiones del Sistema SQF por parte de la alta dirección y la profundidad de la cobertura de las reuniones de revisión (p. ej., objetivos de inocuidad de los alimentos, medidas de inocuidad de los alimentos, quejas de clientes, registros de pruebas, cambios de productos y procesos, etc.).</w:t>
      </w:r>
    </w:p>
    <w:p w14:paraId="1D40A3AB" w14:textId="16103F59" w:rsidR="004B5B0C" w:rsidRPr="00FA0FCE" w:rsidRDefault="004B5B0C" w:rsidP="00680D71">
      <w:pPr>
        <w:numPr>
          <w:ilvl w:val="1"/>
          <w:numId w:val="7"/>
        </w:numPr>
        <w:spacing w:after="0" w:line="276" w:lineRule="auto"/>
      </w:pPr>
      <w:r w:rsidRPr="00FA0FCE">
        <w:t xml:space="preserve">Acciones identificadas de las reuniones de revisión y seguimiento </w:t>
      </w:r>
      <w:r w:rsidR="00C33BEC" w:rsidRPr="00FA0FCE">
        <w:t xml:space="preserve">del </w:t>
      </w:r>
      <w:r w:rsidR="00C6294A" w:rsidRPr="00FA0FCE">
        <w:t>progreso y los resultados de las acciones correctivas.</w:t>
      </w:r>
    </w:p>
    <w:p w14:paraId="53D39B3B" w14:textId="77777777" w:rsidR="004B5B0C" w:rsidRPr="00FA0FCE" w:rsidRDefault="004B5B0C" w:rsidP="00680D71">
      <w:pPr>
        <w:numPr>
          <w:ilvl w:val="1"/>
          <w:numId w:val="7"/>
        </w:numPr>
        <w:spacing w:after="0" w:line="276" w:lineRule="auto"/>
      </w:pPr>
      <w:r w:rsidRPr="00FA0FCE">
        <w:t>Cambios en los productos y/o procesos operativos desde la última auditoría, y la medida en que estos cambios se reflejan en el manual de inocuidad de los alimentos.</w:t>
      </w:r>
    </w:p>
    <w:p w14:paraId="77F7048A" w14:textId="77777777" w:rsidR="004B5B0C" w:rsidRPr="00FA0FCE" w:rsidRDefault="004B5B0C" w:rsidP="00680D71">
      <w:pPr>
        <w:numPr>
          <w:ilvl w:val="1"/>
          <w:numId w:val="7"/>
        </w:numPr>
        <w:spacing w:after="0" w:line="276" w:lineRule="auto"/>
      </w:pPr>
      <w:r w:rsidRPr="00FA0FCE">
        <w:t>La medida en que se han validado los cambios en los materiales, procesos o productos.</w:t>
      </w:r>
    </w:p>
    <w:p w14:paraId="502901FC" w14:textId="56685119" w:rsidR="00F519DD" w:rsidRPr="00FA0FCE" w:rsidRDefault="004B5B0C" w:rsidP="00680D71">
      <w:pPr>
        <w:numPr>
          <w:ilvl w:val="1"/>
          <w:numId w:val="7"/>
        </w:numPr>
        <w:spacing w:after="0" w:line="276" w:lineRule="auto"/>
      </w:pPr>
      <w:r w:rsidRPr="00FA0FCE">
        <w:t>Registros de cambios de productos y procesos y su validación.</w:t>
      </w:r>
    </w:p>
    <w:p w14:paraId="7F0AD7A7" w14:textId="77777777" w:rsidR="004B5B0C" w:rsidRPr="00FA0FCE" w:rsidRDefault="004B5B0C" w:rsidP="00680D71">
      <w:pPr>
        <w:shd w:val="clear" w:color="auto" w:fill="FFFFFF"/>
        <w:spacing w:after="0" w:line="276" w:lineRule="auto"/>
        <w:ind w:left="0" w:firstLine="0"/>
        <w:contextualSpacing/>
        <w:rPr>
          <w:rFonts w:eastAsia="Times New Roman"/>
          <w:kern w:val="28"/>
        </w:rPr>
      </w:pPr>
    </w:p>
    <w:p w14:paraId="21B61623" w14:textId="03DDA9EB" w:rsidR="00314DFA" w:rsidRPr="00FA0FCE" w:rsidRDefault="00B02E69" w:rsidP="00680D71">
      <w:pPr>
        <w:pStyle w:val="ListParagraph"/>
        <w:numPr>
          <w:ilvl w:val="0"/>
          <w:numId w:val="7"/>
        </w:numPr>
        <w:spacing w:after="0" w:line="276" w:lineRule="auto"/>
        <w:jc w:val="left"/>
      </w:pPr>
      <w:r w:rsidRPr="00FA0FCE">
        <w:t>Historia</w:t>
      </w:r>
    </w:p>
    <w:tbl>
      <w:tblPr>
        <w:tblStyle w:val="a"/>
        <w:tblW w:w="4879" w:type="pct"/>
        <w:tblInd w:w="80" w:type="dxa"/>
        <w:tblLook w:val="0400" w:firstRow="0" w:lastRow="0" w:firstColumn="0" w:lastColumn="0" w:noHBand="0" w:noVBand="1"/>
      </w:tblPr>
      <w:tblGrid>
        <w:gridCol w:w="1340"/>
        <w:gridCol w:w="1517"/>
        <w:gridCol w:w="2507"/>
        <w:gridCol w:w="2507"/>
        <w:gridCol w:w="1946"/>
      </w:tblGrid>
      <w:tr w:rsidR="00133A17" w:rsidRPr="00FA0FCE" w14:paraId="241DBC1E" w14:textId="77777777" w:rsidTr="00680D71">
        <w:trPr>
          <w:trHeight w:val="461"/>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FA0FCE" w:rsidRDefault="00B02E69" w:rsidP="00680D71">
            <w:pPr>
              <w:spacing w:line="276" w:lineRule="auto"/>
              <w:ind w:firstLine="0"/>
              <w:jc w:val="center"/>
            </w:pPr>
            <w:r w:rsidRPr="00FA0FCE">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FA0FCE" w:rsidRDefault="00B02E69" w:rsidP="00680D71">
            <w:pPr>
              <w:spacing w:line="276" w:lineRule="auto"/>
              <w:ind w:left="0" w:firstLine="0"/>
              <w:jc w:val="center"/>
            </w:pPr>
            <w:r w:rsidRPr="00FA0FCE">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3B93DE56" w14:textId="77777777" w:rsidR="00CE1A1C" w:rsidRPr="00FA0FCE" w:rsidRDefault="00B02E69" w:rsidP="00680D71">
            <w:pPr>
              <w:spacing w:line="276" w:lineRule="auto"/>
              <w:ind w:left="37" w:firstLine="0"/>
              <w:jc w:val="center"/>
            </w:pPr>
            <w:r w:rsidRPr="00FA0FCE">
              <w:t xml:space="preserve">Descripción de </w:t>
            </w:r>
          </w:p>
          <w:p w14:paraId="494B504C" w14:textId="563B4A07" w:rsidR="00133A17" w:rsidRPr="00FA0FCE" w:rsidRDefault="00B02E69" w:rsidP="00680D71">
            <w:pPr>
              <w:spacing w:line="276" w:lineRule="auto"/>
              <w:ind w:left="37" w:firstLine="0"/>
              <w:jc w:val="center"/>
            </w:pPr>
            <w:r w:rsidRPr="00FA0FCE">
              <w:t>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59826DC8" w14:textId="77777777" w:rsidR="00CE1A1C" w:rsidRPr="00FA0FCE" w:rsidRDefault="00B02E69" w:rsidP="00680D71">
            <w:pPr>
              <w:spacing w:line="276" w:lineRule="auto"/>
              <w:ind w:left="38" w:firstLine="0"/>
              <w:jc w:val="center"/>
            </w:pPr>
            <w:r w:rsidRPr="00FA0FCE">
              <w:t xml:space="preserve">Autor / Autor </w:t>
            </w:r>
          </w:p>
          <w:p w14:paraId="695462BA" w14:textId="32C56362" w:rsidR="00133A17" w:rsidRPr="00FA0FCE" w:rsidRDefault="00B02E69" w:rsidP="00680D71">
            <w:pPr>
              <w:spacing w:line="276" w:lineRule="auto"/>
              <w:ind w:left="38" w:firstLine="0"/>
              <w:jc w:val="center"/>
            </w:pPr>
            <w:r w:rsidRPr="00FA0FCE">
              <w:t>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FA0FCE" w:rsidRDefault="00B02E69" w:rsidP="00680D71">
            <w:pPr>
              <w:spacing w:line="276" w:lineRule="auto"/>
              <w:ind w:left="38" w:firstLine="0"/>
              <w:jc w:val="center"/>
            </w:pPr>
            <w:r w:rsidRPr="00FA0FCE">
              <w:t>Título / Departamento:</w:t>
            </w:r>
          </w:p>
        </w:tc>
      </w:tr>
      <w:tr w:rsidR="00133A17" w:rsidRPr="00FA0FCE" w14:paraId="2E755034" w14:textId="77777777" w:rsidTr="00680D71">
        <w:trPr>
          <w:trHeight w:val="490"/>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FA0FCE" w:rsidRDefault="00B02E69" w:rsidP="00680D71">
            <w:pPr>
              <w:spacing w:line="276" w:lineRule="auto"/>
              <w:ind w:firstLine="0"/>
              <w:jc w:val="center"/>
            </w:pPr>
            <w:r w:rsidRPr="00FA0FCE">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1041A26C" w:rsidR="00133A17" w:rsidRPr="00FA0FCE" w:rsidRDefault="00B02E69" w:rsidP="00680D71">
            <w:pPr>
              <w:spacing w:line="276" w:lineRule="auto"/>
              <w:ind w:left="40" w:firstLine="0"/>
              <w:jc w:val="center"/>
            </w:pPr>
            <w:bookmarkStart w:id="0" w:name="_heading=h.gjdgxs" w:colFirst="0" w:colLast="0"/>
            <w:bookmarkEnd w:id="0"/>
            <w:r w:rsidRPr="00FA0FCE">
              <w:t>20210408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FA0FCE" w:rsidRDefault="00B02E69" w:rsidP="00680D71">
            <w:pPr>
              <w:spacing w:line="276" w:lineRule="auto"/>
              <w:ind w:left="37" w:firstLine="0"/>
              <w:jc w:val="center"/>
            </w:pPr>
            <w:r w:rsidRPr="00FA0FCE">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21BB2713" w:rsidR="00133A17" w:rsidRPr="00FA0FCE" w:rsidRDefault="00CE1A1C" w:rsidP="00680D71">
            <w:pPr>
              <w:spacing w:line="276" w:lineRule="auto"/>
              <w:ind w:left="38" w:firstLine="0"/>
              <w:jc w:val="center"/>
            </w:pPr>
            <w:r w:rsidRPr="00FA0FCE">
              <w:t>A</w:t>
            </w:r>
            <w:r w:rsidR="00B02E69" w:rsidRPr="00FA0FCE">
              <w:t xml:space="preserve">rnel </w:t>
            </w:r>
            <w:r w:rsidRPr="00FA0FCE">
              <w:t>R</w:t>
            </w:r>
            <w:r w:rsidR="00B02E69" w:rsidRPr="00FA0FCE">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FA0FCE" w:rsidRDefault="00B02E69" w:rsidP="00680D71">
            <w:pPr>
              <w:spacing w:line="276" w:lineRule="auto"/>
              <w:ind w:left="38" w:firstLine="0"/>
              <w:jc w:val="center"/>
            </w:pPr>
            <w:r w:rsidRPr="00FA0FCE">
              <w:t>PCQI/Cumplimiento</w:t>
            </w:r>
          </w:p>
        </w:tc>
      </w:tr>
      <w:tr w:rsidR="000D4EB1" w:rsidRPr="00FA0FCE" w14:paraId="3DB80793" w14:textId="77777777" w:rsidTr="00680D71">
        <w:trPr>
          <w:trHeight w:val="490"/>
        </w:trPr>
        <w:tc>
          <w:tcPr>
            <w:tcW w:w="689" w:type="pct"/>
            <w:tcBorders>
              <w:top w:val="single" w:sz="8" w:space="0" w:color="000000"/>
              <w:left w:val="single" w:sz="8" w:space="0" w:color="000000"/>
              <w:bottom w:val="single" w:sz="8" w:space="0" w:color="000000"/>
              <w:right w:val="single" w:sz="8" w:space="0" w:color="000000"/>
            </w:tcBorders>
            <w:vAlign w:val="center"/>
          </w:tcPr>
          <w:p w14:paraId="5050A0A7" w14:textId="7B6F1366" w:rsidR="000D4EB1" w:rsidRPr="00FA0FCE" w:rsidRDefault="00F519DD" w:rsidP="00680D71">
            <w:pPr>
              <w:spacing w:line="276" w:lineRule="auto"/>
              <w:ind w:firstLine="0"/>
              <w:jc w:val="center"/>
            </w:pPr>
            <w:r w:rsidRPr="00FA0FCE">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40300EAB" w14:textId="5B40EA55" w:rsidR="000D4EB1" w:rsidRPr="00FA0FCE" w:rsidRDefault="000D4EB1" w:rsidP="00680D71">
            <w:pPr>
              <w:spacing w:line="276" w:lineRule="auto"/>
              <w:ind w:left="40" w:firstLine="0"/>
              <w:jc w:val="center"/>
            </w:pPr>
            <w:r w:rsidRPr="00FA0FCE">
              <w:t>20220215</w:t>
            </w:r>
          </w:p>
        </w:tc>
        <w:tc>
          <w:tcPr>
            <w:tcW w:w="1283" w:type="pct"/>
            <w:tcBorders>
              <w:top w:val="single" w:sz="8" w:space="0" w:color="000000"/>
              <w:left w:val="single" w:sz="8" w:space="0" w:color="000000"/>
              <w:bottom w:val="single" w:sz="8" w:space="0" w:color="000000"/>
              <w:right w:val="single" w:sz="8" w:space="0" w:color="000000"/>
            </w:tcBorders>
            <w:vAlign w:val="center"/>
          </w:tcPr>
          <w:p w14:paraId="0B232495" w14:textId="0EDBC0CA" w:rsidR="004B5B0C" w:rsidRPr="00FA0FCE" w:rsidRDefault="004B5B0C" w:rsidP="00680D71">
            <w:pPr>
              <w:pStyle w:val="ListParagraph"/>
              <w:widowControl w:val="0"/>
              <w:numPr>
                <w:ilvl w:val="0"/>
                <w:numId w:val="13"/>
              </w:numPr>
              <w:pBdr>
                <w:top w:val="nil"/>
                <w:left w:val="nil"/>
                <w:bottom w:val="nil"/>
                <w:right w:val="nil"/>
                <w:between w:val="nil"/>
              </w:pBdr>
              <w:spacing w:line="276" w:lineRule="auto"/>
              <w:jc w:val="left"/>
            </w:pPr>
            <w:r w:rsidRPr="00FA0FCE">
              <w:t>Se agregó la Sección 2.1.9 Objetivos de seguridad alimentaria</w:t>
            </w:r>
          </w:p>
          <w:p w14:paraId="5E3F23D8" w14:textId="501E6D6D" w:rsidR="004B5B0C" w:rsidRPr="00FA0FCE" w:rsidRDefault="004B5B0C" w:rsidP="00680D71">
            <w:pPr>
              <w:pStyle w:val="ListParagraph"/>
              <w:widowControl w:val="0"/>
              <w:numPr>
                <w:ilvl w:val="0"/>
                <w:numId w:val="13"/>
              </w:numPr>
              <w:pBdr>
                <w:top w:val="nil"/>
                <w:left w:val="nil"/>
                <w:bottom w:val="nil"/>
                <w:right w:val="nil"/>
                <w:between w:val="nil"/>
              </w:pBdr>
              <w:spacing w:line="276" w:lineRule="auto"/>
              <w:jc w:val="left"/>
            </w:pPr>
            <w:r w:rsidRPr="00FA0FCE">
              <w:t>Se ajustó la sección de 2.1.10 a 2.12</w:t>
            </w:r>
          </w:p>
          <w:p w14:paraId="374F0CC1" w14:textId="6BA08F39" w:rsidR="004B5B0C" w:rsidRPr="00FA0FCE" w:rsidRDefault="004B5B0C" w:rsidP="00680D71">
            <w:pPr>
              <w:pStyle w:val="ListParagraph"/>
              <w:widowControl w:val="0"/>
              <w:numPr>
                <w:ilvl w:val="0"/>
                <w:numId w:val="13"/>
              </w:numPr>
              <w:pBdr>
                <w:top w:val="nil"/>
                <w:left w:val="nil"/>
                <w:bottom w:val="nil"/>
                <w:right w:val="nil"/>
                <w:between w:val="nil"/>
              </w:pBdr>
              <w:spacing w:line="276" w:lineRule="auto"/>
              <w:jc w:val="left"/>
            </w:pPr>
            <w:r w:rsidRPr="00FA0FCE">
              <w:t>Documento de referencia agregado Sección 6.10 a 6.12</w:t>
            </w:r>
          </w:p>
          <w:p w14:paraId="0EAF9476" w14:textId="6EA9288B" w:rsidR="000D4EB1" w:rsidRPr="00FA0FCE" w:rsidRDefault="004B5B0C" w:rsidP="00680D71">
            <w:pPr>
              <w:pStyle w:val="ListParagraph"/>
              <w:numPr>
                <w:ilvl w:val="0"/>
                <w:numId w:val="13"/>
              </w:numPr>
              <w:spacing w:line="276" w:lineRule="auto"/>
            </w:pPr>
            <w:r w:rsidRPr="00FA0FCE">
              <w:t>Encuesta sobre la cultura de la inocuidad de los alimentos Análisis de tendencias</w:t>
            </w:r>
          </w:p>
        </w:tc>
        <w:tc>
          <w:tcPr>
            <w:tcW w:w="1283" w:type="pct"/>
            <w:tcBorders>
              <w:top w:val="single" w:sz="8" w:space="0" w:color="000000"/>
              <w:left w:val="single" w:sz="8" w:space="0" w:color="000000"/>
              <w:bottom w:val="single" w:sz="8" w:space="0" w:color="000000"/>
              <w:right w:val="single" w:sz="8" w:space="0" w:color="000000"/>
            </w:tcBorders>
            <w:vAlign w:val="center"/>
          </w:tcPr>
          <w:p w14:paraId="00DF1A49" w14:textId="0003003E" w:rsidR="000D4EB1" w:rsidRPr="00FA0FCE" w:rsidRDefault="00CE1A1C" w:rsidP="00680D71">
            <w:pPr>
              <w:spacing w:line="276" w:lineRule="auto"/>
              <w:ind w:left="38" w:firstLine="0"/>
              <w:jc w:val="center"/>
            </w:pPr>
            <w:r w:rsidRPr="00FA0FCE">
              <w:t>A</w:t>
            </w:r>
            <w:r w:rsidR="000D4EB1" w:rsidRPr="00FA0FCE">
              <w:t xml:space="preserve">rnel </w:t>
            </w:r>
            <w:r w:rsidRPr="00FA0FCE">
              <w:t>R</w:t>
            </w:r>
            <w:r w:rsidR="000D4EB1" w:rsidRPr="00FA0FCE">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0A000477" w14:textId="5CA50A07" w:rsidR="000D4EB1" w:rsidRPr="00FA0FCE" w:rsidRDefault="000D4EB1" w:rsidP="00680D71">
            <w:pPr>
              <w:spacing w:line="276" w:lineRule="auto"/>
              <w:ind w:left="38" w:firstLine="0"/>
              <w:jc w:val="center"/>
            </w:pPr>
            <w:r w:rsidRPr="00FA0FCE">
              <w:t>PCQI/Cumplimiento</w:t>
            </w:r>
          </w:p>
        </w:tc>
      </w:tr>
      <w:tr w:rsidR="00680D71" w:rsidRPr="00FA0FCE" w14:paraId="3A974B32" w14:textId="77777777" w:rsidTr="00680D71">
        <w:trPr>
          <w:trHeight w:val="490"/>
        </w:trPr>
        <w:tc>
          <w:tcPr>
            <w:tcW w:w="689" w:type="pct"/>
            <w:tcBorders>
              <w:top w:val="single" w:sz="8" w:space="0" w:color="000000"/>
              <w:left w:val="single" w:sz="8" w:space="0" w:color="000000"/>
              <w:bottom w:val="single" w:sz="8" w:space="0" w:color="000000"/>
              <w:right w:val="single" w:sz="8" w:space="0" w:color="000000"/>
            </w:tcBorders>
            <w:vAlign w:val="center"/>
          </w:tcPr>
          <w:p w14:paraId="15659367" w14:textId="592CA0F8" w:rsidR="00680D71" w:rsidRPr="00FA0FCE" w:rsidRDefault="00680D71" w:rsidP="00680D71">
            <w:pPr>
              <w:spacing w:line="276" w:lineRule="auto"/>
              <w:ind w:firstLine="0"/>
              <w:jc w:val="center"/>
            </w:pPr>
            <w:r w:rsidRPr="00FA0FCE">
              <w:t>2</w:t>
            </w:r>
          </w:p>
        </w:tc>
        <w:tc>
          <w:tcPr>
            <w:tcW w:w="779" w:type="pct"/>
            <w:tcBorders>
              <w:top w:val="single" w:sz="8" w:space="0" w:color="000000"/>
              <w:left w:val="single" w:sz="8" w:space="0" w:color="000000"/>
              <w:bottom w:val="single" w:sz="8" w:space="0" w:color="000000"/>
              <w:right w:val="single" w:sz="8" w:space="0" w:color="000000"/>
            </w:tcBorders>
            <w:vAlign w:val="center"/>
          </w:tcPr>
          <w:p w14:paraId="74D492BB" w14:textId="178261D9" w:rsidR="00680D71" w:rsidRPr="00FA0FCE" w:rsidRDefault="00680D71" w:rsidP="00680D71">
            <w:pPr>
              <w:spacing w:line="276" w:lineRule="auto"/>
              <w:ind w:left="40" w:firstLine="0"/>
              <w:jc w:val="center"/>
            </w:pPr>
            <w:r w:rsidRPr="00FA0FCE">
              <w:t>20230320</w:t>
            </w:r>
          </w:p>
        </w:tc>
        <w:tc>
          <w:tcPr>
            <w:tcW w:w="1283" w:type="pct"/>
            <w:tcBorders>
              <w:top w:val="single" w:sz="8" w:space="0" w:color="000000"/>
              <w:left w:val="single" w:sz="8" w:space="0" w:color="000000"/>
              <w:bottom w:val="single" w:sz="8" w:space="0" w:color="000000"/>
              <w:right w:val="single" w:sz="8" w:space="0" w:color="000000"/>
            </w:tcBorders>
            <w:vAlign w:val="center"/>
          </w:tcPr>
          <w:p w14:paraId="20514E9B" w14:textId="77777777" w:rsidR="00680D71" w:rsidRPr="00FA0FCE" w:rsidRDefault="00680D71" w:rsidP="00680D71">
            <w:pPr>
              <w:widowControl w:val="0"/>
              <w:pBdr>
                <w:top w:val="nil"/>
                <w:left w:val="nil"/>
                <w:bottom w:val="nil"/>
                <w:right w:val="nil"/>
                <w:between w:val="nil"/>
              </w:pBdr>
              <w:spacing w:line="276" w:lineRule="auto"/>
              <w:jc w:val="left"/>
            </w:pPr>
            <w:r w:rsidRPr="00FA0FCE">
              <w:t>Alineado con el programa actualizado</w:t>
            </w:r>
          </w:p>
          <w:p w14:paraId="6A416653" w14:textId="3D6B6B0B" w:rsidR="00680D71" w:rsidRPr="00FA0FCE" w:rsidRDefault="00680D71" w:rsidP="00680D71">
            <w:pPr>
              <w:widowControl w:val="0"/>
              <w:pBdr>
                <w:top w:val="nil"/>
                <w:left w:val="nil"/>
                <w:bottom w:val="nil"/>
                <w:right w:val="nil"/>
                <w:between w:val="nil"/>
              </w:pBdr>
              <w:spacing w:line="276" w:lineRule="auto"/>
              <w:ind w:left="391" w:hanging="391"/>
              <w:jc w:val="left"/>
            </w:pPr>
            <w:r w:rsidRPr="00FA0FCE">
              <w:t>1. Política actualizada (agregada 1.3)</w:t>
            </w:r>
          </w:p>
          <w:p w14:paraId="1A0E189B" w14:textId="3DA0842D" w:rsidR="00680D71" w:rsidRPr="00FA0FCE" w:rsidRDefault="00680D71" w:rsidP="00680D71">
            <w:pPr>
              <w:widowControl w:val="0"/>
              <w:pBdr>
                <w:top w:val="nil"/>
                <w:left w:val="nil"/>
                <w:bottom w:val="nil"/>
                <w:right w:val="nil"/>
                <w:between w:val="nil"/>
              </w:pBdr>
              <w:spacing w:line="276" w:lineRule="auto"/>
              <w:ind w:left="391" w:hanging="391"/>
              <w:jc w:val="left"/>
            </w:pPr>
            <w:r w:rsidRPr="00FA0FCE">
              <w:t>2. Procedimiento actualizado 2.1.2, 2.1.6., 2.1.8, 2.1.9.1, 2.1.12, 2.1.13, 3.1.1, 4 y añadido 2.1.3 y 2.1.4</w:t>
            </w:r>
          </w:p>
        </w:tc>
        <w:tc>
          <w:tcPr>
            <w:tcW w:w="1283" w:type="pct"/>
            <w:tcBorders>
              <w:top w:val="single" w:sz="8" w:space="0" w:color="000000"/>
              <w:left w:val="single" w:sz="8" w:space="0" w:color="000000"/>
              <w:bottom w:val="single" w:sz="8" w:space="0" w:color="000000"/>
              <w:right w:val="single" w:sz="8" w:space="0" w:color="000000"/>
            </w:tcBorders>
            <w:vAlign w:val="center"/>
          </w:tcPr>
          <w:p w14:paraId="29D2B1C6" w14:textId="7AF8FBA0" w:rsidR="00680D71" w:rsidRPr="00FA0FCE" w:rsidRDefault="00CE1A1C" w:rsidP="00680D71">
            <w:pPr>
              <w:spacing w:line="276" w:lineRule="auto"/>
              <w:ind w:left="38" w:firstLine="0"/>
              <w:jc w:val="center"/>
            </w:pPr>
            <w:r w:rsidRPr="00FA0FCE">
              <w:t>A</w:t>
            </w:r>
            <w:r w:rsidR="00680D71" w:rsidRPr="00FA0FCE">
              <w:t xml:space="preserve">rnel </w:t>
            </w:r>
            <w:r w:rsidRPr="00FA0FCE">
              <w:t>R</w:t>
            </w:r>
            <w:r w:rsidR="00680D71" w:rsidRPr="00FA0FCE">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12FACD01" w14:textId="3F6141A8" w:rsidR="00680D71" w:rsidRPr="00FA0FCE" w:rsidRDefault="00680D71" w:rsidP="00680D71">
            <w:pPr>
              <w:spacing w:line="276" w:lineRule="auto"/>
              <w:ind w:left="38" w:firstLine="0"/>
              <w:jc w:val="center"/>
            </w:pPr>
            <w:r w:rsidRPr="00FA0FCE">
              <w:t>PCQI/Cumplimiento</w:t>
            </w:r>
          </w:p>
        </w:tc>
      </w:tr>
    </w:tbl>
    <w:p w14:paraId="6DF069AC" w14:textId="4915CC00" w:rsidR="00C5409A" w:rsidRPr="00FA0FCE" w:rsidRDefault="00B02E69" w:rsidP="00680D71">
      <w:pPr>
        <w:spacing w:after="17" w:line="276" w:lineRule="auto"/>
        <w:ind w:left="0" w:firstLine="0"/>
        <w:jc w:val="left"/>
        <w:rPr>
          <w:b/>
        </w:rPr>
      </w:pPr>
      <w:r w:rsidRPr="00FA0FCE">
        <w:rPr>
          <w:b/>
        </w:rPr>
        <w:t xml:space="preserve"> </w:t>
      </w:r>
    </w:p>
    <w:p w14:paraId="1CC172AA" w14:textId="77777777" w:rsidR="00680D71" w:rsidRPr="00FA0FCE" w:rsidRDefault="00680D71" w:rsidP="00680D71">
      <w:pPr>
        <w:spacing w:after="0" w:line="276" w:lineRule="auto"/>
        <w:rPr>
          <w:b/>
          <w:bCs/>
          <w:sz w:val="16"/>
          <w:szCs w:val="16"/>
        </w:rPr>
      </w:pPr>
      <w:r w:rsidRPr="00FA0FCE">
        <w:rPr>
          <w:b/>
          <w:bCs/>
          <w:sz w:val="16"/>
          <w:szCs w:val="16"/>
        </w:rPr>
        <w:t>Requisitos:</w:t>
      </w:r>
    </w:p>
    <w:p w14:paraId="4458A505" w14:textId="77777777" w:rsidR="00680D71" w:rsidRPr="00FA0FCE" w:rsidRDefault="00680D71" w:rsidP="00680D71">
      <w:pPr>
        <w:pStyle w:val="ListParagraph"/>
        <w:numPr>
          <w:ilvl w:val="0"/>
          <w:numId w:val="18"/>
        </w:numPr>
        <w:spacing w:after="0" w:line="276" w:lineRule="auto"/>
        <w:rPr>
          <w:sz w:val="16"/>
          <w:szCs w:val="16"/>
        </w:rPr>
      </w:pPr>
      <w:r w:rsidRPr="00FA0FCE">
        <w:rPr>
          <w:sz w:val="16"/>
          <w:szCs w:val="16"/>
        </w:rPr>
        <w:t>El aprendiz (empleado/visitante) ha leído o recibido una traducción verbal de la totalidad o parte de la política, procedimiento, método y/o POE para los cuales está siendo capacitado.</w:t>
      </w:r>
    </w:p>
    <w:p w14:paraId="17BF92AD" w14:textId="77777777" w:rsidR="00680D71" w:rsidRPr="00FA0FCE" w:rsidRDefault="00680D71" w:rsidP="00680D71">
      <w:pPr>
        <w:pStyle w:val="ListParagraph"/>
        <w:numPr>
          <w:ilvl w:val="0"/>
          <w:numId w:val="18"/>
        </w:numPr>
        <w:spacing w:after="0" w:line="276" w:lineRule="auto"/>
        <w:rPr>
          <w:sz w:val="16"/>
          <w:szCs w:val="16"/>
        </w:rPr>
      </w:pPr>
      <w:r w:rsidRPr="00FA0FCE">
        <w:rPr>
          <w:sz w:val="16"/>
          <w:szCs w:val="16"/>
        </w:rPr>
        <w:t>El alumno ha observado una demostración de la tarea que debe realizar o el procedimiento para el que está siendo capacitado según se requiera.</w:t>
      </w:r>
    </w:p>
    <w:p w14:paraId="2B6AB2DE" w14:textId="77777777" w:rsidR="00680D71" w:rsidRPr="00FA0FCE" w:rsidRDefault="00680D71" w:rsidP="00680D71">
      <w:pPr>
        <w:pStyle w:val="ListParagraph"/>
        <w:numPr>
          <w:ilvl w:val="0"/>
          <w:numId w:val="18"/>
        </w:numPr>
        <w:spacing w:after="0" w:line="276" w:lineRule="auto"/>
        <w:rPr>
          <w:sz w:val="16"/>
          <w:szCs w:val="16"/>
        </w:rPr>
      </w:pPr>
      <w:r w:rsidRPr="00FA0FCE">
        <w:rPr>
          <w:sz w:val="16"/>
          <w:szCs w:val="16"/>
        </w:rPr>
        <w:t>El alumno ha demostrado la capacidad de realizar la tarea con competencia aceptable y supervisión mínima.</w:t>
      </w:r>
    </w:p>
    <w:p w14:paraId="0115A3DC" w14:textId="2BFEF413" w:rsidR="00133A17" w:rsidRDefault="00B02E69" w:rsidP="004E3E0A">
      <w:pPr>
        <w:spacing w:after="0" w:line="276" w:lineRule="auto"/>
        <w:ind w:left="0" w:firstLine="0"/>
        <w:jc w:val="left"/>
        <w:rPr>
          <w:i/>
        </w:rPr>
      </w:pPr>
      <w:r w:rsidRPr="00FA0FCE">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FBE90" w14:textId="77777777" w:rsidR="00AB1DEE" w:rsidRDefault="00AB1DEE">
      <w:pPr>
        <w:spacing w:after="0" w:line="240" w:lineRule="auto"/>
      </w:pPr>
      <w:r>
        <w:separator/>
      </w:r>
    </w:p>
  </w:endnote>
  <w:endnote w:type="continuationSeparator" w:id="0">
    <w:p w14:paraId="1F6E198A" w14:textId="77777777" w:rsidR="00AB1DEE" w:rsidRDefault="00AB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0.L0</w:t>
    </w:r>
  </w:p>
  <w:p w14:paraId="5028E4AB"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680"/>
      <w:gridCol w:w="2870"/>
    </w:tblGrid>
    <w:tr w:rsidR="00F72624" w14:paraId="51B5FF53" w14:textId="77777777" w:rsidTr="00163A95">
      <w:tc>
        <w:tcPr>
          <w:tcW w:w="2520" w:type="dxa"/>
        </w:tcPr>
        <w:p w14:paraId="7E2FB22D" w14:textId="77777777" w:rsidR="00F72624" w:rsidRDefault="00F72624" w:rsidP="00F72624">
          <w:pPr>
            <w:pStyle w:val="Footer"/>
            <w:ind w:left="-120" w:firstLine="0"/>
            <w:jc w:val="left"/>
            <w:rPr>
              <w:sz w:val="18"/>
              <w:szCs w:val="18"/>
            </w:rPr>
          </w:pPr>
          <w:r>
            <w:rPr>
              <w:sz w:val="18"/>
              <w:szCs w:val="18"/>
            </w:rPr>
            <w:t>20230320.R2</w:t>
          </w:r>
        </w:p>
      </w:tc>
      <w:tc>
        <w:tcPr>
          <w:tcW w:w="4680" w:type="dxa"/>
        </w:tcPr>
        <w:p w14:paraId="06D376F1" w14:textId="77777777" w:rsidR="00F72624" w:rsidRDefault="00F72624" w:rsidP="00F72624">
          <w:pPr>
            <w:pStyle w:val="Footer"/>
            <w:ind w:left="0" w:firstLine="0"/>
            <w:jc w:val="center"/>
            <w:rPr>
              <w:b/>
              <w:bCs/>
              <w:sz w:val="18"/>
              <w:szCs w:val="18"/>
            </w:rPr>
          </w:pPr>
          <w:r w:rsidRPr="009964C1">
            <w:rPr>
              <w:b/>
              <w:bCs/>
              <w:sz w:val="18"/>
              <w:szCs w:val="18"/>
            </w:rPr>
            <w:t>KAV América AG, Inc.</w:t>
          </w:r>
        </w:p>
        <w:p w14:paraId="7986A223" w14:textId="77777777" w:rsidR="00F72624" w:rsidRDefault="00F72624" w:rsidP="00F72624">
          <w:pPr>
            <w:pStyle w:val="Footer"/>
            <w:ind w:left="0" w:firstLine="0"/>
            <w:jc w:val="center"/>
            <w:rPr>
              <w:sz w:val="18"/>
              <w:szCs w:val="18"/>
            </w:rPr>
          </w:pPr>
          <w:r w:rsidRPr="009964C1">
            <w:rPr>
              <w:sz w:val="18"/>
              <w:szCs w:val="18"/>
            </w:rPr>
            <w:t xml:space="preserve">422 E. Comercial </w:t>
          </w:r>
          <w:proofErr w:type="spellStart"/>
          <w:r w:rsidRPr="009964C1">
            <w:rPr>
              <w:sz w:val="18"/>
              <w:szCs w:val="18"/>
            </w:rPr>
            <w:t>Rd</w:t>
          </w:r>
          <w:proofErr w:type="spellEnd"/>
          <w:r w:rsidRPr="009964C1">
            <w:rPr>
              <w:sz w:val="18"/>
              <w:szCs w:val="18"/>
            </w:rPr>
            <w:t>. San Bernardino, CA 92408</w:t>
          </w:r>
        </w:p>
      </w:tc>
      <w:tc>
        <w:tcPr>
          <w:tcW w:w="2870" w:type="dxa"/>
        </w:tcPr>
        <w:p w14:paraId="3D070776" w14:textId="1C572536" w:rsidR="00F72624" w:rsidRDefault="00F72624" w:rsidP="00F72624">
          <w:pPr>
            <w:pStyle w:val="Footer"/>
            <w:ind w:left="0" w:firstLine="0"/>
            <w:jc w:val="right"/>
            <w:rPr>
              <w:sz w:val="18"/>
              <w:szCs w:val="18"/>
            </w:rPr>
          </w:pPr>
          <w:r w:rsidRPr="009964C1">
            <w:rPr>
              <w:sz w:val="18"/>
              <w:szCs w:val="18"/>
            </w:rPr>
            <w:t>KAV-QMS-2.1.</w:t>
          </w:r>
          <w:r>
            <w:rPr>
              <w:sz w:val="18"/>
              <w:szCs w:val="18"/>
            </w:rPr>
            <w:t>2.P</w:t>
          </w:r>
          <w:r w:rsidRPr="009964C1">
            <w:rPr>
              <w:sz w:val="18"/>
              <w:szCs w:val="18"/>
            </w:rPr>
            <w:t>0.L0</w:t>
          </w:r>
          <w:r w:rsidR="00CE1A1C">
            <w:rPr>
              <w:sz w:val="18"/>
              <w:szCs w:val="18"/>
            </w:rPr>
            <w:t>.ES</w:t>
          </w:r>
        </w:p>
      </w:tc>
    </w:tr>
  </w:tbl>
  <w:p w14:paraId="7C9124B9" w14:textId="77777777" w:rsidR="00F72624" w:rsidRPr="00CD248B" w:rsidRDefault="00F72624" w:rsidP="00F72624">
    <w:pPr>
      <w:pStyle w:val="Footer"/>
      <w:tabs>
        <w:tab w:val="clear" w:pos="4680"/>
        <w:tab w:val="clear" w:pos="9360"/>
        <w:tab w:val="left" w:pos="1950"/>
      </w:tabs>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0.L0</w:t>
    </w:r>
  </w:p>
  <w:p w14:paraId="5BBDB5BE"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98D88" w14:textId="77777777" w:rsidR="00AB1DEE" w:rsidRDefault="00AB1DEE">
      <w:pPr>
        <w:spacing w:after="0" w:line="240" w:lineRule="auto"/>
      </w:pPr>
      <w:r>
        <w:separator/>
      </w:r>
    </w:p>
  </w:footnote>
  <w:footnote w:type="continuationSeparator" w:id="0">
    <w:p w14:paraId="501D2449" w14:textId="77777777" w:rsidR="00AB1DEE" w:rsidRDefault="00AB1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CD7CD" w14:textId="6EE232ED" w:rsidR="00133A17" w:rsidRDefault="000D4EB1">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000A63DF">
          <wp:simplePos x="0" y="0"/>
          <wp:positionH relativeFrom="margin">
            <wp:posOffset>2561590</wp:posOffset>
          </wp:positionH>
          <wp:positionV relativeFrom="paragraph">
            <wp:posOffset>80010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1DDD6936"/>
    <w:multiLevelType w:val="multilevel"/>
    <w:tmpl w:val="396652F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24952EFF"/>
    <w:multiLevelType w:val="multilevel"/>
    <w:tmpl w:val="48C2BE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rPr>
        <w:i w:val="0"/>
        <w:iCs/>
      </w:rPr>
    </w:lvl>
    <w:lvl w:ilvl="4">
      <w:start w:val="1"/>
      <w:numFmt w:val="decimal"/>
      <w:lvlText w:val="%1.%2.%3.%4.%5."/>
      <w:lvlJc w:val="left"/>
      <w:pPr>
        <w:ind w:left="2232" w:hanging="792"/>
      </w:pPr>
      <w:rPr>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7"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9"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8944D63"/>
    <w:multiLevelType w:val="hybridMultilevel"/>
    <w:tmpl w:val="4350E0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2E48F7"/>
    <w:multiLevelType w:val="hybridMultilevel"/>
    <w:tmpl w:val="D86EAC5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5"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0A289F"/>
    <w:multiLevelType w:val="hybridMultilevel"/>
    <w:tmpl w:val="98268CA0"/>
    <w:lvl w:ilvl="0" w:tplc="A832081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969164575">
    <w:abstractNumId w:val="7"/>
  </w:num>
  <w:num w:numId="2" w16cid:durableId="1064598107">
    <w:abstractNumId w:val="1"/>
  </w:num>
  <w:num w:numId="3" w16cid:durableId="1961107741">
    <w:abstractNumId w:val="9"/>
  </w:num>
  <w:num w:numId="4" w16cid:durableId="2079548636">
    <w:abstractNumId w:val="8"/>
  </w:num>
  <w:num w:numId="5" w16cid:durableId="1087575140">
    <w:abstractNumId w:val="4"/>
  </w:num>
  <w:num w:numId="6" w16cid:durableId="1985967527">
    <w:abstractNumId w:val="16"/>
  </w:num>
  <w:num w:numId="7" w16cid:durableId="2034065251">
    <w:abstractNumId w:val="5"/>
  </w:num>
  <w:num w:numId="8" w16cid:durableId="369035028">
    <w:abstractNumId w:val="2"/>
  </w:num>
  <w:num w:numId="9" w16cid:durableId="329648813">
    <w:abstractNumId w:val="6"/>
  </w:num>
  <w:num w:numId="10" w16cid:durableId="476072703">
    <w:abstractNumId w:val="3"/>
  </w:num>
  <w:num w:numId="11" w16cid:durableId="530723913">
    <w:abstractNumId w:val="13"/>
  </w:num>
  <w:num w:numId="12" w16cid:durableId="6005323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94149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9215238">
    <w:abstractNumId w:val="0"/>
  </w:num>
  <w:num w:numId="15" w16cid:durableId="1212578268">
    <w:abstractNumId w:val="15"/>
  </w:num>
  <w:num w:numId="16" w16cid:durableId="2074039421">
    <w:abstractNumId w:val="14"/>
  </w:num>
  <w:num w:numId="17" w16cid:durableId="384259753">
    <w:abstractNumId w:val="12"/>
  </w:num>
  <w:num w:numId="18" w16cid:durableId="725296973">
    <w:abstractNumId w:val="17"/>
  </w:num>
  <w:num w:numId="19" w16cid:durableId="672218644">
    <w:abstractNumId w:val="10"/>
  </w:num>
  <w:num w:numId="20" w16cid:durableId="21211416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DG3NDAA0pbmJko6SsGpxcWZ+XkgBYa1APkF8S8sAAAA"/>
  </w:docVars>
  <w:rsids>
    <w:rsidRoot w:val="00133A17"/>
    <w:rsid w:val="000B37CE"/>
    <w:rsid w:val="000D4EB1"/>
    <w:rsid w:val="000D649B"/>
    <w:rsid w:val="000E5729"/>
    <w:rsid w:val="000F6BB4"/>
    <w:rsid w:val="00133A17"/>
    <w:rsid w:val="00183CC7"/>
    <w:rsid w:val="001F4940"/>
    <w:rsid w:val="002355AD"/>
    <w:rsid w:val="002B025E"/>
    <w:rsid w:val="002C65B6"/>
    <w:rsid w:val="00314DFA"/>
    <w:rsid w:val="003B157E"/>
    <w:rsid w:val="003F5568"/>
    <w:rsid w:val="00401F63"/>
    <w:rsid w:val="004634D5"/>
    <w:rsid w:val="004B45F3"/>
    <w:rsid w:val="004B5B0C"/>
    <w:rsid w:val="004E3E0A"/>
    <w:rsid w:val="00522832"/>
    <w:rsid w:val="0055539F"/>
    <w:rsid w:val="00591B07"/>
    <w:rsid w:val="005C462C"/>
    <w:rsid w:val="005D470E"/>
    <w:rsid w:val="00643A6E"/>
    <w:rsid w:val="00680D71"/>
    <w:rsid w:val="00784CCE"/>
    <w:rsid w:val="007F0937"/>
    <w:rsid w:val="0081746A"/>
    <w:rsid w:val="00824B28"/>
    <w:rsid w:val="00853303"/>
    <w:rsid w:val="0086036C"/>
    <w:rsid w:val="00872257"/>
    <w:rsid w:val="00986577"/>
    <w:rsid w:val="009964C1"/>
    <w:rsid w:val="009E528C"/>
    <w:rsid w:val="00A06FAE"/>
    <w:rsid w:val="00A36C25"/>
    <w:rsid w:val="00A43470"/>
    <w:rsid w:val="00A73A05"/>
    <w:rsid w:val="00AB1DEE"/>
    <w:rsid w:val="00AB6CC2"/>
    <w:rsid w:val="00AC38A4"/>
    <w:rsid w:val="00AD122F"/>
    <w:rsid w:val="00B02E69"/>
    <w:rsid w:val="00B05BEE"/>
    <w:rsid w:val="00B96C2D"/>
    <w:rsid w:val="00BA6F64"/>
    <w:rsid w:val="00C33BEC"/>
    <w:rsid w:val="00C5409A"/>
    <w:rsid w:val="00C6294A"/>
    <w:rsid w:val="00C867DC"/>
    <w:rsid w:val="00CD248B"/>
    <w:rsid w:val="00CE1A1C"/>
    <w:rsid w:val="00D16DE2"/>
    <w:rsid w:val="00DB27CF"/>
    <w:rsid w:val="00E25CBF"/>
    <w:rsid w:val="00E839DC"/>
    <w:rsid w:val="00EE0C6C"/>
    <w:rsid w:val="00F0005E"/>
    <w:rsid w:val="00F519DD"/>
    <w:rsid w:val="00F72624"/>
    <w:rsid w:val="00F923A0"/>
    <w:rsid w:val="00FA0FCE"/>
    <w:rsid w:val="00FA6E00"/>
    <w:rsid w:val="00FB48F0"/>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99"/>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table" w:styleId="TableGrid0">
    <w:name w:val="Table Grid"/>
    <w:basedOn w:val="TableNormal"/>
    <w:uiPriority w:val="39"/>
    <w:rsid w:val="00F72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16</cp:revision>
  <dcterms:created xsi:type="dcterms:W3CDTF">2023-03-20T14:50:00Z</dcterms:created>
  <dcterms:modified xsi:type="dcterms:W3CDTF">2023-03-29T21:19:00Z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a09018af13b5cd953d453042ecfafbb544500b487c890cf62079e248d44668da</vt:lpwstr>
  </property>
</Properties>
</file>