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53E90742" w:rsidR="00954635" w:rsidRDefault="00154CCC" w:rsidP="007F7865">
      <w:pPr>
        <w:pStyle w:val="Header"/>
        <w:jc w:val="center"/>
        <w:rPr>
          <w:b/>
        </w:rPr>
      </w:pPr>
      <w:r w:rsidRPr="00154CCC">
        <w:rPr>
          <w:b/>
        </w:rPr>
        <w:t>Cold Storage, Freezing, and Chilling of Foods</w:t>
      </w:r>
      <w:r w:rsidR="00F716B9">
        <w:rPr>
          <w:b/>
        </w:rPr>
        <w:t xml:space="preserve"> Lesson</w:t>
      </w:r>
    </w:p>
    <w:p w14:paraId="2F3FB767" w14:textId="77777777" w:rsidR="00F716B9" w:rsidRDefault="00F716B9" w:rsidP="007F7865">
      <w:pPr>
        <w:pStyle w:val="Header"/>
        <w:jc w:val="center"/>
        <w:rPr>
          <w:b/>
        </w:rPr>
      </w:pPr>
    </w:p>
    <w:p w14:paraId="039D0473" w14:textId="77777777" w:rsidR="00154CCC" w:rsidRDefault="00154CCC" w:rsidP="007F7865">
      <w:pPr>
        <w:numPr>
          <w:ilvl w:val="0"/>
          <w:numId w:val="8"/>
        </w:numPr>
        <w:ind w:left="501"/>
        <w:contextualSpacing/>
        <w:jc w:val="both"/>
        <w:rPr>
          <w:sz w:val="20"/>
          <w:szCs w:val="20"/>
        </w:rPr>
      </w:pPr>
      <w:r>
        <w:rPr>
          <w:rFonts w:eastAsia="SimSun"/>
          <w:sz w:val="20"/>
          <w:szCs w:val="20"/>
          <w:lang w:val="en-PH"/>
        </w:rPr>
        <w:t xml:space="preserve">Policy </w:t>
      </w:r>
    </w:p>
    <w:p w14:paraId="39C06BB8" w14:textId="77777777" w:rsidR="00154CCC" w:rsidRDefault="00154CCC" w:rsidP="007F7865">
      <w:pPr>
        <w:numPr>
          <w:ilvl w:val="1"/>
          <w:numId w:val="8"/>
        </w:numPr>
        <w:ind w:left="990" w:hanging="180"/>
        <w:contextualSpacing/>
        <w:jc w:val="both"/>
        <w:rPr>
          <w:sz w:val="20"/>
          <w:szCs w:val="20"/>
        </w:rPr>
      </w:pPr>
      <w:r>
        <w:rPr>
          <w:rFonts w:eastAsia="SimSun"/>
          <w:sz w:val="20"/>
          <w:szCs w:val="20"/>
        </w:rPr>
        <w:t>Freezing and cold storage apply to sub-zero temperatures and storage of the product at that temperature for preservation. Ideally, frozen food is stored at less than -18°C (0°F).</w:t>
      </w:r>
    </w:p>
    <w:p w14:paraId="25F157AC" w14:textId="77777777" w:rsidR="00154CCC" w:rsidRDefault="00154CCC" w:rsidP="007F7865">
      <w:pPr>
        <w:numPr>
          <w:ilvl w:val="1"/>
          <w:numId w:val="8"/>
        </w:numPr>
        <w:ind w:left="990" w:hanging="180"/>
        <w:contextualSpacing/>
        <w:jc w:val="both"/>
        <w:rPr>
          <w:sz w:val="20"/>
          <w:szCs w:val="20"/>
        </w:rPr>
      </w:pPr>
      <w:r>
        <w:rPr>
          <w:rFonts w:eastAsia="SimSun"/>
          <w:sz w:val="20"/>
          <w:szCs w:val="20"/>
        </w:rPr>
        <w:t xml:space="preserve">Chilling refers to reducing food temperature to 0 - 5°C (32 - 40°F) and storing it within that temperature range to minimize pathogen growth and extend shelf-life. </w:t>
      </w:r>
    </w:p>
    <w:p w14:paraId="36BD358E" w14:textId="77777777" w:rsidR="00154CCC" w:rsidRDefault="00154CCC" w:rsidP="007F7865">
      <w:pPr>
        <w:numPr>
          <w:ilvl w:val="1"/>
          <w:numId w:val="8"/>
        </w:numPr>
        <w:ind w:left="990" w:hanging="180"/>
        <w:contextualSpacing/>
        <w:jc w:val="both"/>
        <w:rPr>
          <w:sz w:val="20"/>
          <w:szCs w:val="20"/>
        </w:rPr>
      </w:pPr>
      <w:r>
        <w:rPr>
          <w:rFonts w:eastAsia="SimSun"/>
          <w:sz w:val="20"/>
          <w:szCs w:val="20"/>
        </w:rPr>
        <w:t xml:space="preserve">In both cases, the equipment required to chill, freeze, or store product must be effective and cater to the maximum throughput. </w:t>
      </w:r>
    </w:p>
    <w:p w14:paraId="13BC5AC9" w14:textId="77777777" w:rsidR="00154CCC" w:rsidRDefault="00154CCC" w:rsidP="007F7865">
      <w:pPr>
        <w:contextualSpacing/>
        <w:jc w:val="both"/>
        <w:rPr>
          <w:sz w:val="20"/>
          <w:szCs w:val="20"/>
        </w:rPr>
      </w:pPr>
    </w:p>
    <w:p w14:paraId="3BF38E76" w14:textId="77777777" w:rsidR="00154CCC" w:rsidRDefault="00154CCC" w:rsidP="007F7865">
      <w:pPr>
        <w:pStyle w:val="ListParagraph"/>
        <w:numPr>
          <w:ilvl w:val="0"/>
          <w:numId w:val="8"/>
        </w:numPr>
        <w:ind w:leftChars="0" w:left="501"/>
        <w:contextualSpacing/>
        <w:jc w:val="both"/>
        <w:rPr>
          <w:sz w:val="20"/>
          <w:szCs w:val="20"/>
        </w:rPr>
      </w:pPr>
      <w:r>
        <w:rPr>
          <w:sz w:val="20"/>
          <w:szCs w:val="20"/>
        </w:rPr>
        <w:t>Procedure</w:t>
      </w:r>
    </w:p>
    <w:p w14:paraId="09AD1C9D" w14:textId="77777777" w:rsidR="00154CCC" w:rsidRDefault="00154CCC" w:rsidP="007F7865">
      <w:pPr>
        <w:pStyle w:val="ListParagraph"/>
        <w:numPr>
          <w:ilvl w:val="1"/>
          <w:numId w:val="8"/>
        </w:numPr>
        <w:ind w:leftChars="0" w:left="990" w:hanging="180"/>
        <w:contextualSpacing/>
        <w:jc w:val="both"/>
        <w:rPr>
          <w:sz w:val="20"/>
          <w:szCs w:val="20"/>
        </w:rPr>
      </w:pPr>
      <w:r>
        <w:rPr>
          <w:rFonts w:eastAsia="SimSun"/>
          <w:sz w:val="20"/>
          <w:szCs w:val="20"/>
        </w:rPr>
        <w:t>Freezing and cold storage equipment</w:t>
      </w:r>
    </w:p>
    <w:p w14:paraId="512F5B0C"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Have the capacity to maintain a product temperature below - 15°C (5°F) and maintained during loading and unloading. A description of the refrigeration capacity is included in the site plan. </w:t>
      </w:r>
    </w:p>
    <w:p w14:paraId="20C4B50D" w14:textId="77777777" w:rsidR="00154CCC" w:rsidRDefault="00154CCC" w:rsidP="007F7865">
      <w:pPr>
        <w:pStyle w:val="ListParagraph"/>
        <w:numPr>
          <w:ilvl w:val="1"/>
          <w:numId w:val="8"/>
        </w:numPr>
        <w:ind w:leftChars="0" w:left="990" w:hanging="180"/>
        <w:contextualSpacing/>
        <w:jc w:val="both"/>
        <w:rPr>
          <w:sz w:val="20"/>
          <w:szCs w:val="20"/>
        </w:rPr>
      </w:pPr>
      <w:r>
        <w:rPr>
          <w:rFonts w:eastAsia="SimSun"/>
          <w:sz w:val="20"/>
          <w:szCs w:val="20"/>
        </w:rPr>
        <w:t xml:space="preserve">Refrigeration equipment </w:t>
      </w:r>
    </w:p>
    <w:p w14:paraId="35627775" w14:textId="77777777" w:rsidR="00154CCC" w:rsidRDefault="00154CCC" w:rsidP="007F7865">
      <w:pPr>
        <w:numPr>
          <w:ilvl w:val="2"/>
          <w:numId w:val="8"/>
        </w:numPr>
        <w:ind w:left="1800" w:hanging="219"/>
        <w:contextualSpacing/>
        <w:jc w:val="both"/>
        <w:rPr>
          <w:sz w:val="20"/>
          <w:szCs w:val="20"/>
        </w:rPr>
      </w:pPr>
      <w:r>
        <w:rPr>
          <w:rFonts w:eastAsia="SimSun"/>
          <w:sz w:val="20"/>
          <w:szCs w:val="20"/>
        </w:rPr>
        <w:t>Have the capacity to maintain an ambient temperature at or below 5°C (40°F) except when loading or unloading product from the cooler unless other temperatures are prescribed by legislation. During these operations, the ambient temperature returns to 5°C (40°F) within a short time after access doors are closed.</w:t>
      </w:r>
    </w:p>
    <w:p w14:paraId="1D8DA523" w14:textId="77777777" w:rsidR="00154CCC" w:rsidRDefault="00154CCC" w:rsidP="007F7865">
      <w:pPr>
        <w:numPr>
          <w:ilvl w:val="2"/>
          <w:numId w:val="8"/>
        </w:numPr>
        <w:ind w:left="1800" w:hanging="219"/>
        <w:contextualSpacing/>
        <w:jc w:val="both"/>
        <w:rPr>
          <w:sz w:val="20"/>
          <w:szCs w:val="20"/>
        </w:rPr>
      </w:pPr>
      <w:r>
        <w:rPr>
          <w:rFonts w:eastAsia="SimSun"/>
          <w:sz w:val="20"/>
          <w:szCs w:val="20"/>
        </w:rPr>
        <w:t>Verification is demonstrated through historical temperature recordings. Refrigeration facilities are capable of reducing the temperatures of products at rates suitable to maintain food safety and/or quality or as prescribed by legislation appropriate to the commodities being processed.</w:t>
      </w:r>
    </w:p>
    <w:p w14:paraId="5E04FD30" w14:textId="77777777" w:rsidR="00154CCC" w:rsidRDefault="00154CCC" w:rsidP="007F7865">
      <w:pPr>
        <w:pStyle w:val="ListParagraph"/>
        <w:numPr>
          <w:ilvl w:val="1"/>
          <w:numId w:val="8"/>
        </w:numPr>
        <w:ind w:leftChars="0" w:left="990" w:hanging="180"/>
        <w:contextualSpacing/>
        <w:jc w:val="both"/>
        <w:rPr>
          <w:rFonts w:eastAsia="SimSun"/>
          <w:sz w:val="20"/>
          <w:szCs w:val="20"/>
        </w:rPr>
      </w:pPr>
      <w:r>
        <w:rPr>
          <w:rFonts w:eastAsia="SimSun"/>
          <w:sz w:val="20"/>
          <w:szCs w:val="20"/>
        </w:rPr>
        <w:t>Methods</w:t>
      </w:r>
    </w:p>
    <w:p w14:paraId="0072139A"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Documentation of floor materials is included in the site plan or description of the plant/processing area. </w:t>
      </w:r>
    </w:p>
    <w:p w14:paraId="3366A368"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A written SOP addresses the timely and effective removal of water or excessive ice build-up. Dense waterproof concrete is the material generally used for flooring and needs to be smooth and graded to reduce water accumulation.</w:t>
      </w:r>
    </w:p>
    <w:p w14:paraId="0397A9EC"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The tops of refrigerated rooms are covered with rodent-proof material. </w:t>
      </w:r>
    </w:p>
    <w:p w14:paraId="6C5E793E"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Inaccessible cavities are sealed to prevent the access of rodents or other pests. Storage racks and shelving are constructed of non-corrosive material and are easily cleanable. </w:t>
      </w:r>
    </w:p>
    <w:p w14:paraId="7F5E320C" w14:textId="0577EFE4"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The product on these racks or shelves is at least 30 cm (twelve inches) from the walls and 150 mm (6 inches) off the floor to prevent contamination and allow for adequate air circulation around the product. </w:t>
      </w:r>
    </w:p>
    <w:p w14:paraId="5BB2FBF5"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Condensation from cooling equipment is piped to the facility drainage system or to the exterior of the building in a manner that does not create pools or any standing water. When defrosting refrigeration units, it is necessary that the timing of the defrosting be such that it does not pose a threat to the sanitary conditions of the area or product.</w:t>
      </w:r>
    </w:p>
    <w:p w14:paraId="7C78BABF" w14:textId="77777777" w:rsidR="00154CCC" w:rsidRDefault="00154CCC" w:rsidP="007F7865">
      <w:pPr>
        <w:pStyle w:val="ListParagraph"/>
        <w:numPr>
          <w:ilvl w:val="1"/>
          <w:numId w:val="8"/>
        </w:numPr>
        <w:ind w:leftChars="0" w:left="990" w:hanging="180"/>
        <w:contextualSpacing/>
        <w:jc w:val="both"/>
        <w:rPr>
          <w:rFonts w:eastAsia="SimSun"/>
          <w:sz w:val="20"/>
          <w:szCs w:val="20"/>
        </w:rPr>
      </w:pPr>
      <w:r>
        <w:rPr>
          <w:rFonts w:eastAsia="SimSun"/>
          <w:sz w:val="20"/>
          <w:szCs w:val="20"/>
        </w:rPr>
        <w:t>Validation and Verification</w:t>
      </w:r>
    </w:p>
    <w:p w14:paraId="3EA11BEF"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Monitoring and validation of the cooler temperature are done following the site’s Food Safety Plan or similar document.</w:t>
      </w:r>
    </w:p>
    <w:p w14:paraId="45B9850D"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Cooling or storage temperatures are verified and validated as legislation prescribes. </w:t>
      </w:r>
    </w:p>
    <w:p w14:paraId="79322CC5" w14:textId="77777777" w:rsidR="00154CCC" w:rsidRDefault="00154CCC" w:rsidP="007F7865">
      <w:pPr>
        <w:pStyle w:val="ListParagraph"/>
        <w:numPr>
          <w:ilvl w:val="2"/>
          <w:numId w:val="8"/>
        </w:numPr>
        <w:ind w:leftChars="0" w:left="1800" w:hanging="219"/>
        <w:contextualSpacing/>
        <w:jc w:val="both"/>
        <w:rPr>
          <w:rFonts w:eastAsia="SimSun"/>
          <w:sz w:val="20"/>
          <w:szCs w:val="20"/>
        </w:rPr>
      </w:pPr>
      <w:r>
        <w:rPr>
          <w:rFonts w:eastAsia="SimSun"/>
          <w:sz w:val="20"/>
          <w:szCs w:val="20"/>
        </w:rPr>
        <w:t xml:space="preserve">Manual monitoring of cold storage rooms on a predetermined frequency is acceptable, justified is in place for the frequency, and documentation is kept on file with corrective actions, if applicable. </w:t>
      </w:r>
    </w:p>
    <w:p w14:paraId="14EC74BC" w14:textId="77777777" w:rsidR="00154CCC" w:rsidRDefault="00154CCC" w:rsidP="007F7865">
      <w:pPr>
        <w:jc w:val="both"/>
        <w:rPr>
          <w:sz w:val="20"/>
          <w:szCs w:val="20"/>
        </w:rPr>
      </w:pPr>
    </w:p>
    <w:p w14:paraId="4E470AD1" w14:textId="77777777" w:rsidR="00154CCC" w:rsidRDefault="00154CCC" w:rsidP="007F7865">
      <w:pPr>
        <w:pStyle w:val="ListParagraph"/>
        <w:numPr>
          <w:ilvl w:val="0"/>
          <w:numId w:val="8"/>
        </w:numPr>
        <w:ind w:leftChars="0" w:left="501"/>
        <w:contextualSpacing/>
        <w:jc w:val="both"/>
        <w:rPr>
          <w:sz w:val="20"/>
          <w:szCs w:val="20"/>
        </w:rPr>
      </w:pPr>
      <w:r>
        <w:rPr>
          <w:sz w:val="20"/>
          <w:szCs w:val="20"/>
        </w:rPr>
        <w:t>Responsibility</w:t>
      </w:r>
    </w:p>
    <w:p w14:paraId="1676C873" w14:textId="77777777" w:rsidR="00154CCC" w:rsidRDefault="00154CCC" w:rsidP="007F7865">
      <w:pPr>
        <w:numPr>
          <w:ilvl w:val="1"/>
          <w:numId w:val="8"/>
        </w:numPr>
        <w:ind w:left="990" w:hanging="180"/>
        <w:contextualSpacing/>
        <w:jc w:val="both"/>
        <w:rPr>
          <w:sz w:val="20"/>
          <w:szCs w:val="20"/>
        </w:rPr>
      </w:pPr>
      <w:r>
        <w:rPr>
          <w:sz w:val="20"/>
          <w:szCs w:val="20"/>
        </w:rPr>
        <w:t>All Personnel</w:t>
      </w:r>
    </w:p>
    <w:p w14:paraId="65F4930E" w14:textId="77777777" w:rsidR="00154CCC" w:rsidRDefault="00154CCC" w:rsidP="007F7865">
      <w:pPr>
        <w:numPr>
          <w:ilvl w:val="2"/>
          <w:numId w:val="8"/>
        </w:numPr>
        <w:ind w:left="1800" w:hanging="219"/>
        <w:contextualSpacing/>
        <w:jc w:val="both"/>
        <w:rPr>
          <w:sz w:val="20"/>
          <w:szCs w:val="20"/>
        </w:rPr>
      </w:pPr>
      <w:r>
        <w:rPr>
          <w:sz w:val="20"/>
          <w:szCs w:val="20"/>
        </w:rPr>
        <w:t>Adhere to this policy.</w:t>
      </w:r>
    </w:p>
    <w:p w14:paraId="72BA7186" w14:textId="77777777" w:rsidR="00154CCC" w:rsidRDefault="00154CCC" w:rsidP="007F7865">
      <w:pPr>
        <w:numPr>
          <w:ilvl w:val="1"/>
          <w:numId w:val="8"/>
        </w:numPr>
        <w:ind w:left="990" w:hanging="180"/>
        <w:contextualSpacing/>
        <w:jc w:val="both"/>
        <w:rPr>
          <w:sz w:val="20"/>
          <w:szCs w:val="20"/>
        </w:rPr>
      </w:pPr>
      <w:r>
        <w:rPr>
          <w:sz w:val="20"/>
          <w:szCs w:val="20"/>
        </w:rPr>
        <w:t>Preventative Control Qualified Individual (PCQI)</w:t>
      </w:r>
    </w:p>
    <w:p w14:paraId="75A22207" w14:textId="77777777" w:rsidR="00154CCC" w:rsidRDefault="00154CCC" w:rsidP="007F7865">
      <w:pPr>
        <w:numPr>
          <w:ilvl w:val="2"/>
          <w:numId w:val="8"/>
        </w:numPr>
        <w:ind w:left="1800" w:hanging="219"/>
        <w:contextualSpacing/>
        <w:jc w:val="both"/>
        <w:rPr>
          <w:sz w:val="20"/>
          <w:szCs w:val="20"/>
        </w:rPr>
      </w:pPr>
      <w:r>
        <w:rPr>
          <w:sz w:val="20"/>
          <w:szCs w:val="20"/>
        </w:rPr>
        <w:lastRenderedPageBreak/>
        <w:t>Visually inspect areas for compliance with this policy.</w:t>
      </w:r>
    </w:p>
    <w:p w14:paraId="68006C96" w14:textId="77777777" w:rsidR="00154CCC" w:rsidRDefault="00154CCC" w:rsidP="007F7865">
      <w:pPr>
        <w:numPr>
          <w:ilvl w:val="2"/>
          <w:numId w:val="8"/>
        </w:numPr>
        <w:ind w:left="1800" w:hanging="219"/>
        <w:contextualSpacing/>
        <w:jc w:val="both"/>
        <w:rPr>
          <w:sz w:val="20"/>
          <w:szCs w:val="20"/>
        </w:rPr>
      </w:pPr>
      <w:r>
        <w:rPr>
          <w:sz w:val="20"/>
          <w:szCs w:val="20"/>
        </w:rPr>
        <w:t>Oversee (Verify) compliance of procedure.</w:t>
      </w:r>
    </w:p>
    <w:p w14:paraId="7352B50B" w14:textId="77777777" w:rsidR="00154CCC" w:rsidRDefault="00154CCC" w:rsidP="007F7865">
      <w:pPr>
        <w:numPr>
          <w:ilvl w:val="2"/>
          <w:numId w:val="8"/>
        </w:numPr>
        <w:ind w:left="1800" w:hanging="219"/>
        <w:contextualSpacing/>
        <w:jc w:val="both"/>
        <w:rPr>
          <w:sz w:val="20"/>
          <w:szCs w:val="20"/>
        </w:rPr>
      </w:pPr>
      <w:r>
        <w:rPr>
          <w:sz w:val="20"/>
          <w:szCs w:val="20"/>
        </w:rPr>
        <w:t>Ensure personnel is trained on this policy and procedures.</w:t>
      </w:r>
    </w:p>
    <w:p w14:paraId="46F85F2E" w14:textId="77777777" w:rsidR="00154CCC" w:rsidRDefault="00154CCC" w:rsidP="007F7865">
      <w:pPr>
        <w:numPr>
          <w:ilvl w:val="2"/>
          <w:numId w:val="8"/>
        </w:numPr>
        <w:ind w:left="1800" w:hanging="219"/>
        <w:contextualSpacing/>
        <w:jc w:val="both"/>
        <w:rPr>
          <w:sz w:val="20"/>
          <w:szCs w:val="20"/>
        </w:rPr>
      </w:pPr>
      <w:r>
        <w:rPr>
          <w:sz w:val="20"/>
          <w:szCs w:val="20"/>
        </w:rPr>
        <w:t>Monitor and take corrective action to ensure compliance with this policy.</w:t>
      </w:r>
    </w:p>
    <w:p w14:paraId="41684F0A" w14:textId="77777777" w:rsidR="00154CCC" w:rsidRDefault="00154CCC" w:rsidP="007F7865">
      <w:pPr>
        <w:numPr>
          <w:ilvl w:val="1"/>
          <w:numId w:val="8"/>
        </w:numPr>
        <w:ind w:left="990" w:hanging="180"/>
        <w:contextualSpacing/>
        <w:jc w:val="both"/>
        <w:rPr>
          <w:sz w:val="20"/>
          <w:szCs w:val="20"/>
        </w:rPr>
      </w:pPr>
      <w:r>
        <w:rPr>
          <w:sz w:val="20"/>
          <w:szCs w:val="20"/>
        </w:rPr>
        <w:t>Supervisors or department heads and team leaders are responsible to;</w:t>
      </w:r>
    </w:p>
    <w:p w14:paraId="59ACF89D" w14:textId="77777777" w:rsidR="00154CCC" w:rsidRDefault="00154CCC" w:rsidP="007F7865">
      <w:pPr>
        <w:numPr>
          <w:ilvl w:val="2"/>
          <w:numId w:val="8"/>
        </w:numPr>
        <w:ind w:left="1800" w:hanging="219"/>
        <w:contextualSpacing/>
        <w:jc w:val="both"/>
        <w:rPr>
          <w:sz w:val="20"/>
          <w:szCs w:val="20"/>
        </w:rPr>
      </w:pPr>
      <w:r>
        <w:rPr>
          <w:sz w:val="20"/>
          <w:szCs w:val="20"/>
        </w:rPr>
        <w:t>Ensure (inspect) and verify this policy and procedure is adhered to and;</w:t>
      </w:r>
    </w:p>
    <w:p w14:paraId="5BCA91E6" w14:textId="77777777" w:rsidR="00154CCC" w:rsidRDefault="00154CCC" w:rsidP="007F7865">
      <w:pPr>
        <w:numPr>
          <w:ilvl w:val="2"/>
          <w:numId w:val="8"/>
        </w:numPr>
        <w:ind w:left="1800" w:hanging="219"/>
        <w:contextualSpacing/>
        <w:jc w:val="both"/>
        <w:rPr>
          <w:sz w:val="20"/>
          <w:szCs w:val="20"/>
        </w:rPr>
      </w:pPr>
      <w:r>
        <w:rPr>
          <w:sz w:val="20"/>
          <w:szCs w:val="20"/>
        </w:rPr>
        <w:t>Take corrective action to ensure compliance with this policy.</w:t>
      </w:r>
    </w:p>
    <w:p w14:paraId="054C0FDB" w14:textId="77777777" w:rsidR="00154CCC" w:rsidRDefault="00154CCC" w:rsidP="007F7865">
      <w:pPr>
        <w:numPr>
          <w:ilvl w:val="1"/>
          <w:numId w:val="8"/>
        </w:numPr>
        <w:ind w:left="990" w:hanging="180"/>
        <w:contextualSpacing/>
        <w:jc w:val="both"/>
        <w:rPr>
          <w:sz w:val="20"/>
          <w:szCs w:val="20"/>
        </w:rPr>
      </w:pPr>
      <w:r>
        <w:rPr>
          <w:sz w:val="20"/>
          <w:szCs w:val="20"/>
        </w:rPr>
        <w:t>Quality Control Personnel.</w:t>
      </w:r>
    </w:p>
    <w:p w14:paraId="5208FC3B" w14:textId="77777777" w:rsidR="00154CCC" w:rsidRDefault="00154CCC" w:rsidP="007F7865">
      <w:pPr>
        <w:numPr>
          <w:ilvl w:val="2"/>
          <w:numId w:val="8"/>
        </w:numPr>
        <w:ind w:left="1800" w:hanging="219"/>
        <w:contextualSpacing/>
        <w:jc w:val="both"/>
        <w:rPr>
          <w:sz w:val="20"/>
          <w:szCs w:val="20"/>
        </w:rPr>
      </w:pPr>
      <w:r>
        <w:rPr>
          <w:sz w:val="20"/>
          <w:szCs w:val="20"/>
        </w:rPr>
        <w:t>Validate training and adherence to policy and procedure.</w:t>
      </w:r>
    </w:p>
    <w:p w14:paraId="3DC13BB3" w14:textId="77777777" w:rsidR="00154CCC" w:rsidRDefault="00154CCC" w:rsidP="007F7865">
      <w:pPr>
        <w:numPr>
          <w:ilvl w:val="2"/>
          <w:numId w:val="8"/>
        </w:numPr>
        <w:ind w:left="1800" w:hanging="219"/>
        <w:contextualSpacing/>
        <w:jc w:val="both"/>
        <w:rPr>
          <w:sz w:val="20"/>
          <w:szCs w:val="20"/>
        </w:rPr>
      </w:pPr>
      <w:r>
        <w:rPr>
          <w:sz w:val="20"/>
          <w:szCs w:val="20"/>
        </w:rPr>
        <w:t>Monitor and document non-conformance observation, also known as discrepancy, using the Corrective Action Preventive Action-CAPA Report.</w:t>
      </w:r>
    </w:p>
    <w:p w14:paraId="391C1AD1" w14:textId="77777777" w:rsidR="00154CCC" w:rsidRDefault="00154CCC" w:rsidP="007F7865">
      <w:pPr>
        <w:numPr>
          <w:ilvl w:val="1"/>
          <w:numId w:val="8"/>
        </w:numPr>
        <w:ind w:left="990" w:hanging="180"/>
        <w:contextualSpacing/>
        <w:jc w:val="both"/>
        <w:rPr>
          <w:sz w:val="20"/>
          <w:szCs w:val="20"/>
        </w:rPr>
      </w:pPr>
      <w:r>
        <w:rPr>
          <w:sz w:val="20"/>
          <w:szCs w:val="20"/>
        </w:rPr>
        <w:t>QC / Compliance Department.</w:t>
      </w:r>
    </w:p>
    <w:p w14:paraId="063DA722" w14:textId="77777777" w:rsidR="00154CCC" w:rsidRDefault="00154CCC" w:rsidP="007F7865">
      <w:pPr>
        <w:numPr>
          <w:ilvl w:val="2"/>
          <w:numId w:val="8"/>
        </w:numPr>
        <w:ind w:left="1800" w:hanging="219"/>
        <w:contextualSpacing/>
        <w:jc w:val="both"/>
        <w:rPr>
          <w:sz w:val="20"/>
          <w:szCs w:val="20"/>
        </w:rPr>
      </w:pPr>
      <w:r>
        <w:rPr>
          <w:sz w:val="20"/>
          <w:szCs w:val="20"/>
        </w:rPr>
        <w:t>Document control, records, and archive.</w:t>
      </w:r>
    </w:p>
    <w:p w14:paraId="064189B7" w14:textId="77777777" w:rsidR="00154CCC" w:rsidRDefault="00154CCC" w:rsidP="007F7865">
      <w:pPr>
        <w:jc w:val="both"/>
        <w:rPr>
          <w:sz w:val="20"/>
          <w:szCs w:val="20"/>
        </w:rPr>
      </w:pPr>
    </w:p>
    <w:p w14:paraId="1B4CD41A" w14:textId="77777777" w:rsidR="00154CCC" w:rsidRDefault="00154CCC" w:rsidP="007F7865">
      <w:pPr>
        <w:pStyle w:val="ListParagraph"/>
        <w:numPr>
          <w:ilvl w:val="0"/>
          <w:numId w:val="8"/>
        </w:numPr>
        <w:ind w:leftChars="0" w:left="450" w:hanging="309"/>
        <w:contextualSpacing/>
        <w:jc w:val="both"/>
        <w:rPr>
          <w:sz w:val="20"/>
          <w:szCs w:val="20"/>
        </w:rPr>
      </w:pPr>
      <w:r>
        <w:rPr>
          <w:sz w:val="20"/>
          <w:szCs w:val="20"/>
        </w:rPr>
        <w:t>Corrective Action</w:t>
      </w:r>
    </w:p>
    <w:p w14:paraId="6D7199C6" w14:textId="77777777" w:rsidR="00154CCC" w:rsidRDefault="00154CCC" w:rsidP="007F7865">
      <w:pPr>
        <w:numPr>
          <w:ilvl w:val="1"/>
          <w:numId w:val="8"/>
        </w:numPr>
        <w:ind w:left="990" w:hanging="180"/>
        <w:contextualSpacing/>
        <w:jc w:val="both"/>
        <w:rPr>
          <w:sz w:val="20"/>
          <w:szCs w:val="20"/>
        </w:rPr>
      </w:pPr>
      <w:r>
        <w:rPr>
          <w:sz w:val="20"/>
          <w:szCs w:val="20"/>
        </w:rPr>
        <w:t>Train all personnel on this policy and reference SSOPs.</w:t>
      </w:r>
    </w:p>
    <w:p w14:paraId="3A2520D7" w14:textId="77777777" w:rsidR="00154CCC" w:rsidRDefault="00154CCC" w:rsidP="007F7865">
      <w:pPr>
        <w:numPr>
          <w:ilvl w:val="1"/>
          <w:numId w:val="8"/>
        </w:numPr>
        <w:ind w:left="990" w:hanging="180"/>
        <w:contextualSpacing/>
        <w:jc w:val="both"/>
        <w:rPr>
          <w:sz w:val="20"/>
          <w:szCs w:val="20"/>
        </w:rPr>
      </w:pPr>
      <w:r>
        <w:rPr>
          <w:sz w:val="20"/>
          <w:szCs w:val="20"/>
        </w:rPr>
        <w:t>Non-compliance will require re-training, dismissal from job duties, or termination of employment.</w:t>
      </w:r>
    </w:p>
    <w:p w14:paraId="3D699EC3" w14:textId="77777777" w:rsidR="00154CCC" w:rsidRDefault="00154CCC" w:rsidP="007F7865">
      <w:pPr>
        <w:pStyle w:val="ListParagraph"/>
        <w:ind w:left="880"/>
        <w:jc w:val="both"/>
        <w:rPr>
          <w:sz w:val="20"/>
          <w:szCs w:val="20"/>
        </w:rPr>
      </w:pPr>
    </w:p>
    <w:p w14:paraId="17FC83B2" w14:textId="77777777" w:rsidR="00154CCC" w:rsidRDefault="00154CCC" w:rsidP="007F7865">
      <w:pPr>
        <w:pStyle w:val="ListParagraph"/>
        <w:numPr>
          <w:ilvl w:val="0"/>
          <w:numId w:val="8"/>
        </w:numPr>
        <w:ind w:leftChars="0" w:left="501"/>
        <w:contextualSpacing/>
        <w:jc w:val="both"/>
        <w:rPr>
          <w:sz w:val="20"/>
          <w:szCs w:val="20"/>
        </w:rPr>
      </w:pPr>
      <w:r>
        <w:rPr>
          <w:sz w:val="20"/>
          <w:szCs w:val="20"/>
        </w:rPr>
        <w:t>Review – Quality</w:t>
      </w:r>
    </w:p>
    <w:p w14:paraId="4D5509DF" w14:textId="77777777" w:rsidR="00154CCC" w:rsidRDefault="00154CCC" w:rsidP="007F7865">
      <w:pPr>
        <w:numPr>
          <w:ilvl w:val="1"/>
          <w:numId w:val="8"/>
        </w:numPr>
        <w:ind w:left="990" w:hanging="180"/>
        <w:contextualSpacing/>
        <w:jc w:val="both"/>
        <w:rPr>
          <w:sz w:val="20"/>
          <w:szCs w:val="20"/>
        </w:rPr>
      </w:pPr>
      <w:r>
        <w:rPr>
          <w:rFonts w:eastAsia="SimSun"/>
          <w:sz w:val="20"/>
          <w:szCs w:val="20"/>
        </w:rPr>
        <w:t xml:space="preserve">Cold storage, freezing, and chilling procedures (SOPs) and temperature validation procedures are reviewed as part of the initial desk audit. Subsequently, they are audited as part of each site audit through observation, review of records, and interviews with refrigeration mechanics and operating personnel. Evidence includes: </w:t>
      </w:r>
    </w:p>
    <w:p w14:paraId="5268916B"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SOPs exist for chilling, freezing, and cold storage; </w:t>
      </w:r>
    </w:p>
    <w:p w14:paraId="109F94CF"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SOPs exist for validation of chilled and frozen temperatures and times; </w:t>
      </w:r>
    </w:p>
    <w:p w14:paraId="551C81FE"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The site can confirm the effective operation of the chillers/freezers; the Site can confirm the effective operation of the chilled and cold storage rooms; Cold storage rooms are properly designed and constructed; </w:t>
      </w:r>
    </w:p>
    <w:p w14:paraId="41B3E156"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Cold storage rooms are easily cleaned; </w:t>
      </w:r>
    </w:p>
    <w:p w14:paraId="2CD887F2"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Cold storage areas are easily accessible for inspection; </w:t>
      </w:r>
    </w:p>
    <w:p w14:paraId="09E41161"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There is adequate refrigeration capacity; </w:t>
      </w:r>
    </w:p>
    <w:p w14:paraId="0D7B6E23"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There is adequate freezer capacity; </w:t>
      </w:r>
    </w:p>
    <w:p w14:paraId="533CFB85"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There is no condensation in the cold storage area; </w:t>
      </w:r>
    </w:p>
    <w:p w14:paraId="658A101B"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There is no frost or ice build-up in the cold storage area; </w:t>
      </w:r>
    </w:p>
    <w:p w14:paraId="7C98C022"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Defrost water is discharged appropriately. </w:t>
      </w:r>
    </w:p>
    <w:p w14:paraId="0B0FE0E0" w14:textId="77777777" w:rsidR="00154CCC" w:rsidRDefault="00154CCC" w:rsidP="007F7865">
      <w:pPr>
        <w:numPr>
          <w:ilvl w:val="2"/>
          <w:numId w:val="8"/>
        </w:numPr>
        <w:ind w:left="1800" w:hanging="219"/>
        <w:contextualSpacing/>
        <w:jc w:val="both"/>
        <w:rPr>
          <w:sz w:val="20"/>
          <w:szCs w:val="20"/>
        </w:rPr>
      </w:pPr>
      <w:r>
        <w:rPr>
          <w:rFonts w:eastAsia="SimSun"/>
          <w:sz w:val="20"/>
          <w:szCs w:val="20"/>
        </w:rPr>
        <w:t xml:space="preserve">Temperature monitoring is adequate; </w:t>
      </w:r>
    </w:p>
    <w:p w14:paraId="7B32A30D" w14:textId="77777777" w:rsidR="00154CCC" w:rsidRDefault="00154CCC" w:rsidP="007F7865">
      <w:pPr>
        <w:numPr>
          <w:ilvl w:val="2"/>
          <w:numId w:val="8"/>
        </w:numPr>
        <w:ind w:left="1800" w:hanging="219"/>
        <w:contextualSpacing/>
        <w:jc w:val="both"/>
        <w:rPr>
          <w:sz w:val="20"/>
          <w:szCs w:val="20"/>
        </w:rPr>
      </w:pPr>
      <w:r>
        <w:rPr>
          <w:rFonts w:eastAsia="SimSun"/>
          <w:sz w:val="20"/>
          <w:szCs w:val="20"/>
        </w:rPr>
        <w:t>Temperature records are retained.</w:t>
      </w:r>
    </w:p>
    <w:p w14:paraId="2FA468A8" w14:textId="77777777" w:rsidR="00F716B9" w:rsidRDefault="00F716B9" w:rsidP="007F7865">
      <w:pPr>
        <w:jc w:val="both"/>
        <w:rPr>
          <w:sz w:val="20"/>
          <w:szCs w:val="20"/>
        </w:rPr>
      </w:pPr>
    </w:p>
    <w:p w14:paraId="40802C49" w14:textId="2BE74AEC" w:rsidR="006449D6" w:rsidRPr="007F7865" w:rsidRDefault="007A5B3F" w:rsidP="007F7865">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97CB743" w:rsidR="007A5B3F" w:rsidRPr="00B162D6" w:rsidRDefault="00AB0C4C" w:rsidP="007F7865">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6F1BAD">
              <w:rPr>
                <w:sz w:val="20"/>
                <w:szCs w:val="20"/>
              </w:rPr>
              <w:t>13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F7865">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7F7865">
      <w:pPr>
        <w:spacing w:after="12"/>
        <w:jc w:val="both"/>
        <w:rPr>
          <w:b/>
          <w:sz w:val="16"/>
        </w:rPr>
      </w:pPr>
    </w:p>
    <w:p w14:paraId="0ECBF08E" w14:textId="5709CD75" w:rsidR="004D308C" w:rsidRDefault="004D308C" w:rsidP="007F7865">
      <w:pPr>
        <w:spacing w:after="12"/>
        <w:jc w:val="both"/>
        <w:rPr>
          <w:sz w:val="20"/>
          <w:szCs w:val="20"/>
        </w:rPr>
      </w:pPr>
      <w:r>
        <w:rPr>
          <w:b/>
          <w:sz w:val="16"/>
        </w:rPr>
        <w:t xml:space="preserve">Requirements: </w:t>
      </w:r>
    </w:p>
    <w:p w14:paraId="40D82BE3" w14:textId="77777777" w:rsidR="004D308C" w:rsidRPr="00960710" w:rsidRDefault="004D308C" w:rsidP="007F786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7F786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A9D2C58" w14:textId="378B1BEA" w:rsidR="007A5B3F" w:rsidRPr="00706ABE" w:rsidRDefault="004D308C" w:rsidP="00706AB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7F7865"/>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3A80C" w14:textId="77777777" w:rsidR="00D535D2" w:rsidRDefault="00D535D2">
      <w:pPr>
        <w:spacing w:line="240" w:lineRule="auto"/>
      </w:pPr>
      <w:r>
        <w:separator/>
      </w:r>
    </w:p>
  </w:endnote>
  <w:endnote w:type="continuationSeparator" w:id="0">
    <w:p w14:paraId="1F2765CB" w14:textId="77777777" w:rsidR="00D535D2" w:rsidRDefault="00D53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F1394D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301</w:t>
          </w:r>
          <w:r w:rsidR="006F1BAD">
            <w:rPr>
              <w:rFonts w:eastAsia="Calibri"/>
              <w:sz w:val="18"/>
              <w:szCs w:val="18"/>
            </w:rPr>
            <w:t>13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2CFB0223"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F1BAD">
            <w:rPr>
              <w:rFonts w:eastAsia="Calibri"/>
              <w:sz w:val="18"/>
              <w:szCs w:val="18"/>
            </w:rPr>
            <w:t>6</w:t>
          </w:r>
          <w:r w:rsidR="00982AEA">
            <w:rPr>
              <w:rFonts w:eastAsia="Calibri"/>
              <w:sz w:val="18"/>
              <w:szCs w:val="18"/>
            </w:rPr>
            <w:t>.</w:t>
          </w:r>
          <w:r w:rsidR="00154CCC">
            <w:rPr>
              <w:rFonts w:eastAsia="Calibri"/>
              <w:sz w:val="18"/>
              <w:szCs w:val="18"/>
            </w:rPr>
            <w:t>2</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08099" w14:textId="77777777" w:rsidR="00D535D2" w:rsidRDefault="00D535D2">
      <w:pPr>
        <w:spacing w:line="240" w:lineRule="auto"/>
      </w:pPr>
      <w:r>
        <w:separator/>
      </w:r>
    </w:p>
  </w:footnote>
  <w:footnote w:type="continuationSeparator" w:id="0">
    <w:p w14:paraId="0F6E2C8F" w14:textId="77777777" w:rsidR="00D535D2" w:rsidRDefault="00D535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2E10"/>
    <w:rsid w:val="000B358E"/>
    <w:rsid w:val="000B6FB5"/>
    <w:rsid w:val="000B76B4"/>
    <w:rsid w:val="000C0234"/>
    <w:rsid w:val="000C589D"/>
    <w:rsid w:val="000C6866"/>
    <w:rsid w:val="000D4AA6"/>
    <w:rsid w:val="000D5C8D"/>
    <w:rsid w:val="000D6110"/>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66FBD"/>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06ABE"/>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7F7865"/>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535D2"/>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6</cp:revision>
  <cp:lastPrinted>2019-02-08T20:50:00Z</cp:lastPrinted>
  <dcterms:created xsi:type="dcterms:W3CDTF">2023-01-24T16:14:00Z</dcterms:created>
  <dcterms:modified xsi:type="dcterms:W3CDTF">2023-02-01T06:06:00Z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