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D362" w14:textId="0C87D6CE" w:rsidR="00C64E18" w:rsidRDefault="00D12A04" w:rsidP="000C7678">
      <w:pPr>
        <w:pStyle w:val="Header"/>
        <w:tabs>
          <w:tab w:val="clear" w:pos="9026"/>
        </w:tabs>
        <w:jc w:val="center"/>
        <w:rPr>
          <w:b/>
        </w:rPr>
      </w:pPr>
      <w:r w:rsidRPr="00D12A04">
        <w:rPr>
          <w:b/>
        </w:rPr>
        <w:t xml:space="preserve">Verification Activities–Food Safety Management </w:t>
      </w:r>
      <w:r w:rsidR="00547902" w:rsidRPr="00D12A04">
        <w:rPr>
          <w:b/>
        </w:rPr>
        <w:t>System</w:t>
      </w:r>
      <w:r w:rsidR="00547902">
        <w:rPr>
          <w:b/>
        </w:rPr>
        <w:t xml:space="preserve"> Lesson</w:t>
      </w:r>
    </w:p>
    <w:p w14:paraId="08100F77" w14:textId="77777777" w:rsidR="0019031F" w:rsidRDefault="0019031F" w:rsidP="0019031F">
      <w:pPr>
        <w:pStyle w:val="Header"/>
        <w:tabs>
          <w:tab w:val="clear" w:pos="9026"/>
        </w:tabs>
        <w:rPr>
          <w:b/>
        </w:rPr>
      </w:pPr>
    </w:p>
    <w:p w14:paraId="70395D13" w14:textId="77777777" w:rsidR="00D12A04" w:rsidRPr="00D12A04" w:rsidRDefault="00D12A04" w:rsidP="00D12A04">
      <w:pPr>
        <w:numPr>
          <w:ilvl w:val="0"/>
          <w:numId w:val="19"/>
        </w:numPr>
        <w:jc w:val="both"/>
        <w:rPr>
          <w:rFonts w:eastAsia="SimSun"/>
          <w:sz w:val="20"/>
          <w:szCs w:val="20"/>
        </w:rPr>
      </w:pPr>
      <w:r w:rsidRPr="00D12A04">
        <w:rPr>
          <w:rFonts w:eastAsia="Times New Roman"/>
          <w:color w:val="000000"/>
          <w:kern w:val="28"/>
          <w:sz w:val="20"/>
          <w:szCs w:val="20"/>
          <w:lang w:eastAsia="en-US"/>
        </w:rPr>
        <w:t xml:space="preserve">Definition </w:t>
      </w:r>
    </w:p>
    <w:p w14:paraId="63B4966A"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A verification schedule is simple enough to create, but sometimes difficult to implement. The SQF practitioner is responsible for all verification activities but is not necessarily the one to conduct those activities. </w:t>
      </w:r>
    </w:p>
    <w:p w14:paraId="21FB4BBB"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The facility must set the schedule to ensure all required verification activities are conducted and the frequency of these activities. </w:t>
      </w:r>
    </w:p>
    <w:p w14:paraId="40951C00"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The facility must also ensure that resources are available and suitably competent to conduct these activities.</w:t>
      </w:r>
    </w:p>
    <w:p w14:paraId="33600863"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ISO 22000 </w:t>
      </w:r>
      <w:bookmarkStart w:id="0" w:name="_Hlk119537518"/>
      <w:r w:rsidRPr="00D12A04">
        <w:rPr>
          <w:rFonts w:eastAsia="SimSun"/>
          <w:sz w:val="20"/>
          <w:szCs w:val="20"/>
        </w:rPr>
        <w:t>requires an evaluation of individual verification results to ensure that the food processor is following the planned activities for the FSMS</w:t>
      </w:r>
      <w:bookmarkEnd w:id="0"/>
      <w:r w:rsidRPr="00D12A04">
        <w:rPr>
          <w:rFonts w:eastAsia="SimSun"/>
          <w:sz w:val="20"/>
          <w:szCs w:val="20"/>
        </w:rPr>
        <w:t>. If not, then actions need to be taken to bring the FSMS back into compliance. In addition, ISO 22000 requires an analysis of the results of verification activities. This analysis is conducted to provide a picture of the FSMS’s overall system performance. The results of the analysis provide input needed for improving and strengthening the FSMS.</w:t>
      </w:r>
    </w:p>
    <w:p w14:paraId="062E966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The regulation further stipulates, “Each processor shall validate that the HACCP plan is adequate to control food hazards that are reasonably likely to occur; this validation shall occur at least once within 12 months after implementation and at least annually thereafter or whenever any changes in the process occur that could affect the hazard analysis or alter the HACCP plan in any way.”</w:t>
      </w:r>
    </w:p>
    <w:p w14:paraId="444BEDF7"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In 2008, the Codex Alimentarius Commission adopted a new position with regard to validation and verification Codex recognized that validation and verification were separate activities in developing food safety control measures. Codex now uses the following definitions for validation, monitoring and verification:</w:t>
      </w:r>
    </w:p>
    <w:p w14:paraId="2FF4F7B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Validation </w:t>
      </w:r>
      <w:bookmarkStart w:id="1" w:name="_Hlk119537601"/>
      <w:r w:rsidRPr="00D12A04">
        <w:rPr>
          <w:rFonts w:eastAsia="SimSun"/>
          <w:sz w:val="20"/>
          <w:szCs w:val="20"/>
        </w:rPr>
        <w:t>is “obtaining evidence that a control measure or combination of control measures, if properly implemented, is capable of controlling the hazard to a specified outcome.”</w:t>
      </w:r>
    </w:p>
    <w:bookmarkEnd w:id="1"/>
    <w:p w14:paraId="63CF2EC5"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Monitoring is “the act of conducting a planned sequence of observations or measurements of control parameters to assess whether a control measure is under control.”</w:t>
      </w:r>
    </w:p>
    <w:p w14:paraId="1E4223DE"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Verification </w:t>
      </w:r>
      <w:bookmarkStart w:id="2" w:name="_Hlk119537645"/>
      <w:r w:rsidRPr="00D12A04">
        <w:rPr>
          <w:rFonts w:eastAsia="SimSun"/>
          <w:sz w:val="20"/>
          <w:szCs w:val="20"/>
        </w:rPr>
        <w:t>is “the application of methods, procedures, tests and other evaluations, in addition to monitoring, to determine whether a control measure is or has been operating as intended.”</w:t>
      </w:r>
    </w:p>
    <w:bookmarkEnd w:id="2"/>
    <w:p w14:paraId="6A66CF7E" w14:textId="77777777" w:rsidR="00D12A04" w:rsidRPr="00D12A04" w:rsidRDefault="00D12A04" w:rsidP="00D12A04">
      <w:pPr>
        <w:ind w:left="1440"/>
        <w:contextualSpacing/>
        <w:jc w:val="both"/>
        <w:rPr>
          <w:rFonts w:eastAsia="SimSun"/>
          <w:sz w:val="20"/>
          <w:szCs w:val="20"/>
        </w:rPr>
      </w:pPr>
    </w:p>
    <w:p w14:paraId="0532F86F" w14:textId="77777777" w:rsidR="00D12A04" w:rsidRPr="00D12A04" w:rsidRDefault="00D12A04" w:rsidP="00D12A04">
      <w:pPr>
        <w:numPr>
          <w:ilvl w:val="0"/>
          <w:numId w:val="19"/>
        </w:numPr>
        <w:jc w:val="both"/>
        <w:rPr>
          <w:rFonts w:eastAsia="SimSun"/>
          <w:sz w:val="20"/>
          <w:szCs w:val="20"/>
        </w:rPr>
      </w:pPr>
      <w:r w:rsidRPr="00D12A04">
        <w:rPr>
          <w:rFonts w:eastAsia="SimSun"/>
          <w:sz w:val="20"/>
          <w:szCs w:val="20"/>
        </w:rPr>
        <w:t>Policy Procedure</w:t>
      </w:r>
    </w:p>
    <w:p w14:paraId="0F715DC5"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Develop a verification program to determine all of the processes that need to be verified.</w:t>
      </w:r>
    </w:p>
    <w:p w14:paraId="0B26FED3"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When establishing a program to verify that the FSMS is working, the facility must develop, document, implement and maintain a program that encompasses three major elements:</w:t>
      </w:r>
    </w:p>
    <w:p w14:paraId="720A973A"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HACCP plan</w:t>
      </w:r>
    </w:p>
    <w:p w14:paraId="1B587D37"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PRPs (GMP etc.)</w:t>
      </w:r>
    </w:p>
    <w:p w14:paraId="2CC8653F"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Other components of the FSMS</w:t>
      </w:r>
    </w:p>
    <w:p w14:paraId="1EE0F98E"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Develop a verification plan for each part of the FSMS. </w:t>
      </w:r>
    </w:p>
    <w:p w14:paraId="37D283FE"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The plan defines the purpose, methods, frequencies, and responsibilities for the verification activities. Verification ensures the following:</w:t>
      </w:r>
    </w:p>
    <w:p w14:paraId="221E8516"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PRPs are implemented and effective</w:t>
      </w:r>
    </w:p>
    <w:p w14:paraId="07E4605B"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Input to hazard analysis is updated</w:t>
      </w:r>
    </w:p>
    <w:p w14:paraId="5F5141D9"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Operational PRPs and the HACCP plan are implemented and effective</w:t>
      </w:r>
    </w:p>
    <w:p w14:paraId="4B5803EA"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Other procedures for the FSMS are implemented and updated</w:t>
      </w:r>
    </w:p>
    <w:p w14:paraId="0A9AF8EF" w14:textId="77777777" w:rsidR="00D12A04" w:rsidRPr="00D12A04" w:rsidRDefault="00D12A04" w:rsidP="00D12A04">
      <w:pPr>
        <w:numPr>
          <w:ilvl w:val="0"/>
          <w:numId w:val="32"/>
        </w:numPr>
        <w:ind w:left="1710" w:firstLine="90"/>
        <w:contextualSpacing/>
        <w:jc w:val="both"/>
        <w:rPr>
          <w:rFonts w:eastAsia="SimSun"/>
          <w:vanish/>
          <w:sz w:val="20"/>
          <w:szCs w:val="20"/>
        </w:rPr>
      </w:pPr>
    </w:p>
    <w:p w14:paraId="764CA2E4" w14:textId="77777777" w:rsidR="00D12A04" w:rsidRPr="00D12A04" w:rsidRDefault="00D12A04" w:rsidP="00D12A04">
      <w:pPr>
        <w:numPr>
          <w:ilvl w:val="0"/>
          <w:numId w:val="32"/>
        </w:numPr>
        <w:contextualSpacing/>
        <w:jc w:val="both"/>
        <w:rPr>
          <w:rFonts w:eastAsia="SimSun"/>
          <w:vanish/>
          <w:sz w:val="20"/>
          <w:szCs w:val="20"/>
        </w:rPr>
      </w:pPr>
    </w:p>
    <w:p w14:paraId="7511FC43" w14:textId="77777777" w:rsidR="00D12A04" w:rsidRPr="00D12A04" w:rsidRDefault="00D12A04" w:rsidP="00D12A04">
      <w:pPr>
        <w:numPr>
          <w:ilvl w:val="0"/>
          <w:numId w:val="32"/>
        </w:numPr>
        <w:contextualSpacing/>
        <w:jc w:val="both"/>
        <w:rPr>
          <w:rFonts w:eastAsia="SimSun"/>
          <w:vanish/>
          <w:sz w:val="20"/>
          <w:szCs w:val="20"/>
        </w:rPr>
      </w:pPr>
    </w:p>
    <w:p w14:paraId="4E0784DC" w14:textId="77777777" w:rsidR="00D12A04" w:rsidRPr="00D12A04" w:rsidRDefault="00D12A04" w:rsidP="00D12A04">
      <w:pPr>
        <w:numPr>
          <w:ilvl w:val="0"/>
          <w:numId w:val="32"/>
        </w:numPr>
        <w:contextualSpacing/>
        <w:jc w:val="both"/>
        <w:rPr>
          <w:rFonts w:eastAsia="SimSun"/>
          <w:vanish/>
          <w:sz w:val="20"/>
          <w:szCs w:val="20"/>
        </w:rPr>
      </w:pPr>
    </w:p>
    <w:p w14:paraId="1180C2C4" w14:textId="77777777" w:rsidR="00D12A04" w:rsidRPr="00D12A04" w:rsidRDefault="00D12A04" w:rsidP="00D12A04">
      <w:pPr>
        <w:numPr>
          <w:ilvl w:val="1"/>
          <w:numId w:val="32"/>
        </w:numPr>
        <w:contextualSpacing/>
        <w:jc w:val="both"/>
        <w:rPr>
          <w:rFonts w:eastAsia="SimSun"/>
          <w:vanish/>
          <w:sz w:val="20"/>
          <w:szCs w:val="20"/>
        </w:rPr>
      </w:pPr>
    </w:p>
    <w:p w14:paraId="13BCA0B0" w14:textId="77777777" w:rsidR="00D12A04" w:rsidRPr="00D12A04" w:rsidRDefault="00D12A04" w:rsidP="00D12A04">
      <w:pPr>
        <w:numPr>
          <w:ilvl w:val="1"/>
          <w:numId w:val="32"/>
        </w:numPr>
        <w:contextualSpacing/>
        <w:jc w:val="both"/>
        <w:rPr>
          <w:rFonts w:eastAsia="SimSun"/>
          <w:vanish/>
          <w:sz w:val="20"/>
          <w:szCs w:val="20"/>
        </w:rPr>
      </w:pPr>
    </w:p>
    <w:p w14:paraId="466D3E5A" w14:textId="77777777" w:rsidR="00D12A04" w:rsidRPr="00D12A04" w:rsidRDefault="00D12A04" w:rsidP="00D12A04">
      <w:pPr>
        <w:numPr>
          <w:ilvl w:val="2"/>
          <w:numId w:val="32"/>
        </w:numPr>
        <w:contextualSpacing/>
        <w:jc w:val="both"/>
        <w:rPr>
          <w:rFonts w:eastAsia="SimSun"/>
          <w:vanish/>
          <w:sz w:val="20"/>
          <w:szCs w:val="20"/>
        </w:rPr>
      </w:pPr>
    </w:p>
    <w:p w14:paraId="67FDE84C" w14:textId="77777777" w:rsidR="00D12A04" w:rsidRPr="00D12A04" w:rsidRDefault="00D12A04" w:rsidP="00D12A04">
      <w:pPr>
        <w:numPr>
          <w:ilvl w:val="2"/>
          <w:numId w:val="32"/>
        </w:numPr>
        <w:contextualSpacing/>
        <w:jc w:val="both"/>
        <w:rPr>
          <w:rFonts w:eastAsia="SimSun"/>
          <w:vanish/>
          <w:sz w:val="20"/>
          <w:szCs w:val="20"/>
        </w:rPr>
      </w:pPr>
    </w:p>
    <w:p w14:paraId="12C59124" w14:textId="749814C3" w:rsidR="00D12A04" w:rsidRPr="00D12A04" w:rsidRDefault="00D12A04" w:rsidP="00D12A04">
      <w:pPr>
        <w:pStyle w:val="ListParagraph"/>
        <w:numPr>
          <w:ilvl w:val="2"/>
          <w:numId w:val="19"/>
        </w:numPr>
        <w:ind w:leftChars="0" w:hanging="180"/>
        <w:contextualSpacing/>
        <w:jc w:val="both"/>
        <w:rPr>
          <w:rFonts w:eastAsia="SimSun"/>
          <w:sz w:val="20"/>
          <w:szCs w:val="20"/>
        </w:rPr>
      </w:pPr>
      <w:r w:rsidRPr="00D12A04">
        <w:rPr>
          <w:rFonts w:eastAsia="SimSun"/>
          <w:sz w:val="20"/>
          <w:szCs w:val="20"/>
        </w:rPr>
        <w:t>Verifying PRPs (GMP etc.) and CCP</w:t>
      </w:r>
    </w:p>
    <w:p w14:paraId="405DCA46"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Conduct a non-audit review of documents. An example is reviewing CCP records to ensure that a specific lot of product complies with the HACCP plan.</w:t>
      </w:r>
    </w:p>
    <w:p w14:paraId="6925C21C"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xml:space="preserve">Conduct various measurements and assessment activities to ensure a PRP or the product is operating within defined parameters. An example is to collect </w:t>
      </w:r>
      <w:r w:rsidRPr="00D12A04">
        <w:rPr>
          <w:rFonts w:eastAsia="SimSun"/>
          <w:sz w:val="20"/>
          <w:szCs w:val="20"/>
        </w:rPr>
        <w:lastRenderedPageBreak/>
        <w:t>environmental microbial swabs to ensure that the cleaning and sanitizing program is compliant with internal specifications, and to measure the microbial parameters of products.</w:t>
      </w:r>
    </w:p>
    <w:p w14:paraId="68948E7A" w14:textId="356308E4"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Con</w:t>
      </w:r>
      <w:r>
        <w:rPr>
          <w:rFonts w:eastAsia="SimSun"/>
          <w:sz w:val="20"/>
          <w:szCs w:val="20"/>
        </w:rPr>
        <w:t>d</w:t>
      </w:r>
      <w:r w:rsidRPr="00D12A04">
        <w:rPr>
          <w:rFonts w:eastAsia="SimSun"/>
          <w:sz w:val="20"/>
          <w:szCs w:val="20"/>
        </w:rPr>
        <w:t>uct various assessments to determine if other components of the FSMS are operating within defined parameters. Examples include determining if training is effective, conducting mock recalls or ensuring that measurement equipment is properly calibrated.</w:t>
      </w:r>
    </w:p>
    <w:p w14:paraId="262AC426"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xml:space="preserve"> Conduct Internal and external audits. The function of audits is to provide an unbiased assessment of the FSMS.</w:t>
      </w:r>
    </w:p>
    <w:p w14:paraId="51B3B9E0"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 xml:space="preserve"> Other Verification Activities:</w:t>
      </w:r>
    </w:p>
    <w:p w14:paraId="76EE9891"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Microbial checks: Statistical process control (SPC) provides a powerful tool for analyzing data trends. SPC presents data in a graphical format that allows for rapid and easy interpretation of negative trends. Such an analysis may lead to the modification of current PRPs, especially since actions that raise total microbial counts may contribute to increases in pathogens. Once this is done, actions can be taken to reduce both aerobic plate count levels as well as minimize the risk of producing potentially unsafe products.</w:t>
      </w:r>
    </w:p>
    <w:p w14:paraId="3A5FFCD8"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Metal detection: HACCP teams must take the time to validate that the detection system really works. The equipment manufacturer’s representatives will set up the system and program it, but it is the processor’s responsibility to validate the metal detection equipment in the plant using its own product. The metal detector must be properly verified to ensure its effectiveness.</w:t>
      </w:r>
    </w:p>
    <w:p w14:paraId="0F73C237"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COA upon Material Reception. Ensure that the values reported in the COA are within established specifications and critical limits. He facility must establish a procedure to verify that the process of monitoring the COAs is being done according to the documented receiving procedure. This verification activity must be done on a regular schedule. If an ingredient is new or its hazard potential is high, verification activities should be conducted monthly or more frequently.</w:t>
      </w:r>
    </w:p>
    <w:p w14:paraId="66EE5FFD" w14:textId="77777777" w:rsidR="00D12A04" w:rsidRPr="00D12A04" w:rsidRDefault="00D12A04" w:rsidP="00D12A04">
      <w:pPr>
        <w:jc w:val="both"/>
        <w:rPr>
          <w:rFonts w:eastAsia="SimSun"/>
          <w:sz w:val="20"/>
          <w:szCs w:val="20"/>
        </w:rPr>
      </w:pPr>
    </w:p>
    <w:p w14:paraId="61E56CF6" w14:textId="77777777" w:rsidR="00D12A04" w:rsidRPr="00D12A04" w:rsidRDefault="00D12A04" w:rsidP="00D12A04">
      <w:pPr>
        <w:numPr>
          <w:ilvl w:val="0"/>
          <w:numId w:val="19"/>
        </w:numPr>
        <w:jc w:val="both"/>
        <w:rPr>
          <w:rFonts w:eastAsia="SimSun"/>
          <w:sz w:val="20"/>
          <w:szCs w:val="20"/>
        </w:rPr>
      </w:pPr>
      <w:r w:rsidRPr="00D12A04">
        <w:rPr>
          <w:rFonts w:eastAsia="SimSun"/>
          <w:sz w:val="20"/>
          <w:szCs w:val="20"/>
        </w:rPr>
        <w:t>Responsibility</w:t>
      </w:r>
    </w:p>
    <w:p w14:paraId="39920377"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SQF Practitioner </w:t>
      </w:r>
    </w:p>
    <w:p w14:paraId="319BCDDD"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Responsible for all verification activities.</w:t>
      </w:r>
    </w:p>
    <w:p w14:paraId="413564C3"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Set verification schedule to ensure all required verification activities are conducted and the frequency of the activities.</w:t>
      </w:r>
    </w:p>
    <w:p w14:paraId="38675FA3"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Ensure that resources are available and suitability competent to conduct these activities.</w:t>
      </w:r>
    </w:p>
    <w:p w14:paraId="70CCBF09"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QC Personnel and Assigned Personnel</w:t>
      </w:r>
    </w:p>
    <w:p w14:paraId="79C9BFC4"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Conduct activities.</w:t>
      </w:r>
    </w:p>
    <w:p w14:paraId="4BCEBA03" w14:textId="77777777" w:rsidR="00D12A04" w:rsidRPr="00D12A04" w:rsidRDefault="00D12A04" w:rsidP="00D12A04">
      <w:pPr>
        <w:jc w:val="both"/>
        <w:rPr>
          <w:rFonts w:eastAsia="SimSun"/>
          <w:sz w:val="20"/>
          <w:szCs w:val="20"/>
        </w:rPr>
      </w:pPr>
    </w:p>
    <w:p w14:paraId="54C2F003" w14:textId="77777777" w:rsidR="00D12A04" w:rsidRPr="00D12A04" w:rsidRDefault="00D12A04" w:rsidP="00D12A04">
      <w:pPr>
        <w:numPr>
          <w:ilvl w:val="0"/>
          <w:numId w:val="19"/>
        </w:numPr>
        <w:jc w:val="both"/>
        <w:rPr>
          <w:rFonts w:eastAsia="SimSun"/>
          <w:sz w:val="20"/>
          <w:szCs w:val="20"/>
        </w:rPr>
      </w:pPr>
      <w:r w:rsidRPr="00D12A04">
        <w:rPr>
          <w:rFonts w:eastAsia="SimSun"/>
          <w:sz w:val="20"/>
          <w:szCs w:val="20"/>
        </w:rPr>
        <w:t xml:space="preserve">Review </w:t>
      </w:r>
    </w:p>
    <w:p w14:paraId="557E84A5"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QC Department Annual Review </w:t>
      </w:r>
    </w:p>
    <w:p w14:paraId="71B39ACF"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Management, SQF Practitioner, QC Personnel</w:t>
      </w:r>
    </w:p>
    <w:p w14:paraId="1246F47C"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Review of the verification schedule including identification of those responsible for verification activities; </w:t>
      </w:r>
    </w:p>
    <w:p w14:paraId="471DE12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Interview with those designated as responsible for verification activities; </w:t>
      </w:r>
    </w:p>
    <w:p w14:paraId="6052B60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Designated personnel are trained and competent to conduct verification activities; </w:t>
      </w:r>
    </w:p>
    <w:p w14:paraId="601D50B4"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Verification activities conducted as per schedule.</w:t>
      </w:r>
    </w:p>
    <w:p w14:paraId="265579CE" w14:textId="384174D8" w:rsidR="00C64E18" w:rsidRDefault="00C64E18" w:rsidP="00C64E18">
      <w:pPr>
        <w:pStyle w:val="Header"/>
        <w:tabs>
          <w:tab w:val="clear" w:pos="9026"/>
        </w:tabs>
        <w:rPr>
          <w:b/>
        </w:rPr>
      </w:pPr>
    </w:p>
    <w:p w14:paraId="422C5A23" w14:textId="3A8AB81F" w:rsidR="00D12A04" w:rsidRDefault="00D12A04" w:rsidP="00C64E18">
      <w:pPr>
        <w:pStyle w:val="Header"/>
        <w:tabs>
          <w:tab w:val="clear" w:pos="9026"/>
        </w:tabs>
        <w:rPr>
          <w:b/>
        </w:rPr>
      </w:pPr>
    </w:p>
    <w:p w14:paraId="76C65B12" w14:textId="77777777" w:rsidR="00D12A04" w:rsidRPr="00C64E18" w:rsidRDefault="00D12A04" w:rsidP="00C64E18">
      <w:pPr>
        <w:pStyle w:val="Header"/>
        <w:tabs>
          <w:tab w:val="clear" w:pos="9026"/>
        </w:tabs>
        <w:rPr>
          <w:b/>
        </w:rPr>
      </w:pPr>
    </w:p>
    <w:p w14:paraId="54D3C429" w14:textId="315C4839" w:rsidR="007A5B3F" w:rsidRPr="00C034EB" w:rsidRDefault="007A5B3F" w:rsidP="00C034EB">
      <w:pPr>
        <w:pStyle w:val="ListParagraph"/>
        <w:numPr>
          <w:ilvl w:val="0"/>
          <w:numId w:val="19"/>
        </w:numPr>
        <w:ind w:leftChars="0" w:left="540"/>
        <w:contextualSpacing/>
        <w:jc w:val="both"/>
        <w:rPr>
          <w:sz w:val="20"/>
          <w:szCs w:val="20"/>
        </w:rPr>
      </w:pPr>
      <w:r w:rsidRPr="00C034EB">
        <w:rPr>
          <w:sz w:val="20"/>
          <w:szCs w:val="20"/>
        </w:rPr>
        <w:lastRenderedPageBreak/>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A156BB0"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0C7678">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CF7C0AC" w14:textId="57A7553C" w:rsidR="00C64E18" w:rsidRDefault="00C64E18" w:rsidP="00990D81">
      <w:pPr>
        <w:jc w:val="both"/>
        <w:rPr>
          <w:b/>
          <w:sz w:val="16"/>
          <w:szCs w:val="16"/>
        </w:rPr>
      </w:pPr>
    </w:p>
    <w:p w14:paraId="497DB4F7" w14:textId="46F99A66" w:rsidR="00C64E18" w:rsidRDefault="00C64E18" w:rsidP="00990D81">
      <w:pPr>
        <w:jc w:val="both"/>
        <w:rPr>
          <w:b/>
          <w:sz w:val="16"/>
          <w:szCs w:val="16"/>
        </w:rPr>
      </w:pPr>
    </w:p>
    <w:p w14:paraId="70A51BA2" w14:textId="09221B3A" w:rsidR="00D12A04" w:rsidRDefault="00D12A04" w:rsidP="00990D81">
      <w:pPr>
        <w:jc w:val="both"/>
        <w:rPr>
          <w:b/>
          <w:sz w:val="16"/>
          <w:szCs w:val="16"/>
        </w:rPr>
      </w:pPr>
    </w:p>
    <w:p w14:paraId="7C7B3FD5" w14:textId="1F4CBE53" w:rsidR="00D12A04" w:rsidRDefault="00D12A04" w:rsidP="00990D81">
      <w:pPr>
        <w:jc w:val="both"/>
        <w:rPr>
          <w:b/>
          <w:sz w:val="16"/>
          <w:szCs w:val="16"/>
        </w:rPr>
      </w:pPr>
    </w:p>
    <w:p w14:paraId="5E2E3803" w14:textId="2E27BE55" w:rsidR="00D12A04" w:rsidRDefault="00D12A04" w:rsidP="00990D81">
      <w:pPr>
        <w:jc w:val="both"/>
        <w:rPr>
          <w:b/>
          <w:sz w:val="16"/>
          <w:szCs w:val="16"/>
        </w:rPr>
      </w:pPr>
    </w:p>
    <w:p w14:paraId="45BD844B" w14:textId="77777777" w:rsidR="00D12A04" w:rsidRDefault="00D12A04" w:rsidP="00990D81">
      <w:pPr>
        <w:jc w:val="both"/>
        <w:rPr>
          <w:b/>
          <w:sz w:val="16"/>
          <w:szCs w:val="16"/>
        </w:rPr>
      </w:pPr>
    </w:p>
    <w:p w14:paraId="2FFD9737" w14:textId="77777777" w:rsidR="00C64E18" w:rsidRDefault="00C64E18"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7BE2A2B" w14:textId="25646560" w:rsidR="00C64E18" w:rsidRDefault="00C64E18" w:rsidP="001B3F82">
      <w:pPr>
        <w:contextualSpacing/>
        <w:jc w:val="both"/>
        <w:rPr>
          <w:sz w:val="16"/>
          <w:szCs w:val="16"/>
        </w:rPr>
      </w:pPr>
    </w:p>
    <w:p w14:paraId="1791DEBB" w14:textId="262335A7" w:rsidR="00C64E18" w:rsidRDefault="00C64E18" w:rsidP="001B3F82">
      <w:pPr>
        <w:contextualSpacing/>
        <w:jc w:val="both"/>
        <w:rPr>
          <w:sz w:val="16"/>
          <w:szCs w:val="16"/>
        </w:rPr>
      </w:pPr>
    </w:p>
    <w:p w14:paraId="2FCE0C27" w14:textId="77777777" w:rsidR="00D12A04" w:rsidRDefault="00D12A04" w:rsidP="001B3F82">
      <w:pPr>
        <w:contextualSpacing/>
        <w:jc w:val="both"/>
        <w:rPr>
          <w:sz w:val="16"/>
          <w:szCs w:val="16"/>
        </w:rPr>
      </w:pPr>
    </w:p>
    <w:p w14:paraId="5B6E926C" w14:textId="6DCAE917" w:rsidR="00C64E18" w:rsidRDefault="00C64E18" w:rsidP="001B3F82">
      <w:pPr>
        <w:contextualSpacing/>
        <w:jc w:val="both"/>
        <w:rPr>
          <w:sz w:val="16"/>
          <w:szCs w:val="16"/>
        </w:rPr>
      </w:pPr>
    </w:p>
    <w:p w14:paraId="1C5D06A0" w14:textId="37D3F7ED" w:rsidR="00D12A04" w:rsidRDefault="00D12A04" w:rsidP="001B3F82">
      <w:pPr>
        <w:contextualSpacing/>
        <w:jc w:val="both"/>
        <w:rPr>
          <w:sz w:val="16"/>
          <w:szCs w:val="16"/>
        </w:rPr>
      </w:pPr>
    </w:p>
    <w:p w14:paraId="59DB03BB" w14:textId="422B0575" w:rsidR="00D12A04" w:rsidRDefault="00D12A04" w:rsidP="001B3F82">
      <w:pPr>
        <w:contextualSpacing/>
        <w:jc w:val="both"/>
        <w:rPr>
          <w:sz w:val="16"/>
          <w:szCs w:val="16"/>
        </w:rPr>
      </w:pPr>
    </w:p>
    <w:p w14:paraId="077D4242" w14:textId="6B638EE7" w:rsidR="00D12A04" w:rsidRDefault="00D12A04" w:rsidP="001B3F82">
      <w:pPr>
        <w:contextualSpacing/>
        <w:jc w:val="both"/>
        <w:rPr>
          <w:sz w:val="16"/>
          <w:szCs w:val="16"/>
        </w:rPr>
      </w:pPr>
    </w:p>
    <w:p w14:paraId="656E2535" w14:textId="4D9654AB" w:rsidR="00D12A04" w:rsidRDefault="00D12A04" w:rsidP="001B3F82">
      <w:pPr>
        <w:contextualSpacing/>
        <w:jc w:val="both"/>
        <w:rPr>
          <w:sz w:val="16"/>
          <w:szCs w:val="16"/>
        </w:rPr>
      </w:pPr>
    </w:p>
    <w:p w14:paraId="1B3B0BF9" w14:textId="77777777" w:rsidR="00D12A04" w:rsidRDefault="00D12A04" w:rsidP="001B3F82">
      <w:pPr>
        <w:contextualSpacing/>
        <w:jc w:val="both"/>
        <w:rPr>
          <w:sz w:val="16"/>
          <w:szCs w:val="16"/>
        </w:rPr>
      </w:pPr>
    </w:p>
    <w:p w14:paraId="21D3C04E" w14:textId="77777777" w:rsidR="00C64E18" w:rsidRPr="001B3F82" w:rsidRDefault="00C64E18" w:rsidP="001B3F82">
      <w:pPr>
        <w:contextualSpacing/>
        <w:jc w:val="both"/>
        <w:rPr>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33F2A" w14:textId="77777777" w:rsidR="00753E31" w:rsidRDefault="00753E31">
      <w:pPr>
        <w:spacing w:line="240" w:lineRule="auto"/>
      </w:pPr>
      <w:r>
        <w:separator/>
      </w:r>
    </w:p>
  </w:endnote>
  <w:endnote w:type="continuationSeparator" w:id="0">
    <w:p w14:paraId="66D6AE8D" w14:textId="77777777" w:rsidR="00753E31" w:rsidRDefault="00753E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DA0ABE1"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B021AD">
            <w:rPr>
              <w:rFonts w:eastAsia="Calibri"/>
              <w:sz w:val="18"/>
              <w:szCs w:val="18"/>
            </w:rPr>
            <w:t>2</w:t>
          </w:r>
          <w:r w:rsidR="00A16666">
            <w:rPr>
              <w:rFonts w:eastAsia="Calibri"/>
              <w:sz w:val="18"/>
              <w:szCs w:val="18"/>
            </w:rPr>
            <w:t>11</w:t>
          </w:r>
          <w:r w:rsidR="000C7678">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C1905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D12A04">
            <w:rPr>
              <w:rFonts w:eastAsia="Calibri"/>
              <w:sz w:val="18"/>
              <w:szCs w:val="18"/>
            </w:rPr>
            <w:t>1</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1AEA6" w14:textId="77777777" w:rsidR="00753E31" w:rsidRDefault="00753E31">
      <w:pPr>
        <w:spacing w:line="240" w:lineRule="auto"/>
      </w:pPr>
      <w:r>
        <w:separator/>
      </w:r>
    </w:p>
  </w:footnote>
  <w:footnote w:type="continuationSeparator" w:id="0">
    <w:p w14:paraId="4763436E" w14:textId="77777777" w:rsidR="00753E31" w:rsidRDefault="00753E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EC040B6"/>
    <w:multiLevelType w:val="multilevel"/>
    <w:tmpl w:val="2EC040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20"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1"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6"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21841660">
    <w:abstractNumId w:val="3"/>
  </w:num>
  <w:num w:numId="2" w16cid:durableId="493570858">
    <w:abstractNumId w:val="8"/>
  </w:num>
  <w:num w:numId="3" w16cid:durableId="465051733">
    <w:abstractNumId w:val="6"/>
  </w:num>
  <w:num w:numId="4" w16cid:durableId="1744796765">
    <w:abstractNumId w:val="4"/>
  </w:num>
  <w:num w:numId="5" w16cid:durableId="2110008663">
    <w:abstractNumId w:val="24"/>
  </w:num>
  <w:num w:numId="6" w16cid:durableId="1697731345">
    <w:abstractNumId w:val="22"/>
  </w:num>
  <w:num w:numId="7" w16cid:durableId="1398430018">
    <w:abstractNumId w:val="27"/>
  </w:num>
  <w:num w:numId="8" w16cid:durableId="1909414078">
    <w:abstractNumId w:val="8"/>
  </w:num>
  <w:num w:numId="9" w16cid:durableId="1319506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19827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6347811">
    <w:abstractNumId w:val="16"/>
  </w:num>
  <w:num w:numId="12" w16cid:durableId="745537719">
    <w:abstractNumId w:val="20"/>
  </w:num>
  <w:num w:numId="13" w16cid:durableId="955333342">
    <w:abstractNumId w:val="23"/>
  </w:num>
  <w:num w:numId="14" w16cid:durableId="525026792">
    <w:abstractNumId w:val="10"/>
  </w:num>
  <w:num w:numId="15" w16cid:durableId="726993985">
    <w:abstractNumId w:val="7"/>
  </w:num>
  <w:num w:numId="16" w16cid:durableId="1188258057">
    <w:abstractNumId w:val="21"/>
  </w:num>
  <w:num w:numId="17" w16cid:durableId="1815563232">
    <w:abstractNumId w:val="2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613238">
    <w:abstractNumId w:val="7"/>
  </w:num>
  <w:num w:numId="19" w16cid:durableId="389839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4582352">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4285253">
    <w:abstractNumId w:val="26"/>
  </w:num>
  <w:num w:numId="22" w16cid:durableId="36006631">
    <w:abstractNumId w:val="18"/>
  </w:num>
  <w:num w:numId="23" w16cid:durableId="1926986229">
    <w:abstractNumId w:val="12"/>
  </w:num>
  <w:num w:numId="24" w16cid:durableId="1754620262">
    <w:abstractNumId w:val="14"/>
  </w:num>
  <w:num w:numId="25" w16cid:durableId="1711222736">
    <w:abstractNumId w:val="2"/>
  </w:num>
  <w:num w:numId="26" w16cid:durableId="33772248">
    <w:abstractNumId w:val="11"/>
  </w:num>
  <w:num w:numId="27" w16cid:durableId="719482019">
    <w:abstractNumId w:val="9"/>
  </w:num>
  <w:num w:numId="28" w16cid:durableId="1568564033">
    <w:abstractNumId w:val="17"/>
  </w:num>
  <w:num w:numId="29" w16cid:durableId="583034304">
    <w:abstractNumId w:val="15"/>
  </w:num>
  <w:num w:numId="30" w16cid:durableId="402534213">
    <w:abstractNumId w:val="0"/>
  </w:num>
  <w:num w:numId="31" w16cid:durableId="958758148">
    <w:abstractNumId w:val="19"/>
  </w:num>
  <w:num w:numId="32" w16cid:durableId="13866834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33C"/>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2FB6"/>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7902"/>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3D68"/>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3E31"/>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2A04"/>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2752"/>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5979030">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848136839">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2023-01-02T15:52:00Z</dcterms:created>
  <dcterms:modified xsi:type="dcterms:W3CDTF">2023-01-02T15:52:00Z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8aad364831bb8343eeff38c73c8d0141513b59fc41149c79ee9cc8bd19544857</vt:lpwstr>
  </property>
</Properties>
</file>