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936D5" w14:textId="25BA6454" w:rsidR="008E64D8" w:rsidRPr="001945FF" w:rsidRDefault="007D4EC1" w:rsidP="001507EB">
      <w:pPr>
        <w:spacing w:after="0" w:line="276" w:lineRule="auto"/>
        <w:jc w:val="center"/>
        <w:rPr>
          <w:rFonts w:ascii="Arial" w:hAnsi="Arial" w:cs="Arial"/>
          <w:b/>
          <w:bCs/>
        </w:rPr>
      </w:pPr>
      <w:r w:rsidRPr="001945FF">
        <w:rPr>
          <w:rFonts w:ascii="Arial" w:hAnsi="Arial" w:cs="Arial"/>
          <w:b/>
          <w:bCs/>
        </w:rPr>
        <w:t>Lección de comunicación de peligros</w:t>
      </w:r>
    </w:p>
    <w:p w14:paraId="7AA7A5DB" w14:textId="0C92BD5F" w:rsidR="007D4EC1" w:rsidRPr="001945FF" w:rsidRDefault="007D4EC1" w:rsidP="001507EB">
      <w:pPr>
        <w:spacing w:after="0" w:line="276" w:lineRule="auto"/>
        <w:jc w:val="both"/>
        <w:rPr>
          <w:rFonts w:ascii="Arial" w:hAnsi="Arial" w:cs="Arial"/>
          <w:b/>
          <w:bCs/>
          <w:sz w:val="20"/>
          <w:szCs w:val="20"/>
        </w:rPr>
      </w:pPr>
    </w:p>
    <w:p w14:paraId="4EB888D3"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Política</w:t>
      </w:r>
    </w:p>
    <w:p w14:paraId="1865DC26" w14:textId="4801FB05" w:rsidR="007D4EC1" w:rsidRPr="001945FF" w:rsidRDefault="00453122" w:rsidP="001507EB">
      <w:pPr>
        <w:pStyle w:val="ListParagraph"/>
        <w:numPr>
          <w:ilvl w:val="1"/>
          <w:numId w:val="1"/>
        </w:numPr>
        <w:shd w:val="clear" w:color="auto" w:fill="FFFFFF"/>
        <w:spacing w:after="0"/>
        <w:ind w:leftChars="0" w:left="720" w:hanging="450"/>
        <w:jc w:val="both"/>
        <w:rPr>
          <w:rFonts w:eastAsia="Times New Roman"/>
          <w:sz w:val="20"/>
          <w:szCs w:val="20"/>
          <w:lang w:eastAsia="en-US"/>
        </w:rPr>
      </w:pPr>
      <w:r w:rsidRPr="00453122">
        <w:rPr>
          <w:sz w:val="20"/>
          <w:szCs w:val="20"/>
          <w:highlight w:val="yellow"/>
        </w:rPr>
        <w:t>Nombre de la empresa</w:t>
      </w:r>
      <w:r>
        <w:rPr>
          <w:sz w:val="20"/>
          <w:szCs w:val="20"/>
        </w:rPr>
        <w:t xml:space="preserve"> </w:t>
      </w:r>
      <w:r w:rsidRPr="001945FF">
        <w:rPr>
          <w:sz w:val="20"/>
          <w:szCs w:val="20"/>
        </w:rPr>
        <w:t>implementa</w:t>
      </w:r>
      <w:r w:rsidR="007D4EC1" w:rsidRPr="001945FF">
        <w:rPr>
          <w:sz w:val="20"/>
          <w:szCs w:val="20"/>
        </w:rPr>
        <w:t xml:space="preserve"> y mantiene un programa de comunicación de peligros que aborda los criterios para etiquetas y otras formas de advertencia, hojas de datos de seguridad e información y capacitación para empleados.</w:t>
      </w:r>
    </w:p>
    <w:p w14:paraId="16BB5AF3" w14:textId="140ED7E8" w:rsidR="007D4EC1" w:rsidRPr="001945FF" w:rsidRDefault="007D4EC1" w:rsidP="001507EB">
      <w:pPr>
        <w:pStyle w:val="ListParagraph"/>
        <w:numPr>
          <w:ilvl w:val="1"/>
          <w:numId w:val="1"/>
        </w:numPr>
        <w:shd w:val="clear" w:color="auto" w:fill="FFFFFF"/>
        <w:spacing w:after="0"/>
        <w:ind w:leftChars="0" w:left="720" w:hanging="450"/>
        <w:jc w:val="both"/>
        <w:rPr>
          <w:rFonts w:eastAsia="Times New Roman"/>
          <w:sz w:val="20"/>
          <w:szCs w:val="20"/>
          <w:lang w:eastAsia="en-US"/>
        </w:rPr>
      </w:pPr>
      <w:r w:rsidRPr="001945FF">
        <w:rPr>
          <w:rFonts w:eastAsia="Times New Roman"/>
          <w:sz w:val="20"/>
          <w:szCs w:val="20"/>
          <w:lang w:eastAsia="en-US"/>
        </w:rPr>
        <w:t xml:space="preserve">Cuando se requiera que </w:t>
      </w:r>
      <w:r w:rsidR="00453122" w:rsidRPr="00453122">
        <w:rPr>
          <w:sz w:val="20"/>
          <w:szCs w:val="20"/>
          <w:highlight w:val="yellow"/>
        </w:rPr>
        <w:t>Nombre de la empresa</w:t>
      </w:r>
      <w:r w:rsidR="00453122" w:rsidRPr="00453122">
        <w:rPr>
          <w:sz w:val="20"/>
          <w:szCs w:val="20"/>
        </w:rPr>
        <w:t xml:space="preserve"> </w:t>
      </w:r>
      <w:r w:rsidR="00453122" w:rsidRPr="00453122">
        <w:rPr>
          <w:rFonts w:eastAsia="Times New Roman"/>
          <w:sz w:val="20"/>
          <w:szCs w:val="20"/>
          <w:lang w:eastAsia="en-US"/>
        </w:rPr>
        <w:t>realice</w:t>
      </w:r>
      <w:r w:rsidRPr="001945FF">
        <w:rPr>
          <w:rFonts w:eastAsia="Times New Roman"/>
          <w:sz w:val="20"/>
          <w:szCs w:val="20"/>
          <w:lang w:eastAsia="en-US"/>
        </w:rPr>
        <w:t xml:space="preserve"> tareas no rutinarias que puedan requerir el uso de sustancias peligrosas, se llevará a cabo un curso de capacitación especial para educar a los empleados sobre los productos químicos potencialmente peligrosos a los que pueden estar expuestos durante la operación no rutinaria y cómo evitarlos. esas exposiciones.</w:t>
      </w:r>
    </w:p>
    <w:p w14:paraId="2C9CD826" w14:textId="77777777" w:rsidR="007D4EC1" w:rsidRPr="001945FF" w:rsidRDefault="007D4EC1" w:rsidP="001507EB">
      <w:pPr>
        <w:pStyle w:val="ListParagraph"/>
        <w:shd w:val="clear" w:color="auto" w:fill="FFFFFF"/>
        <w:spacing w:after="0"/>
        <w:ind w:leftChars="0" w:left="855"/>
        <w:jc w:val="both"/>
        <w:rPr>
          <w:rFonts w:eastAsia="Times New Roman"/>
          <w:color w:val="FF0000"/>
          <w:sz w:val="20"/>
          <w:szCs w:val="20"/>
          <w:lang w:eastAsia="en-US"/>
        </w:rPr>
      </w:pPr>
    </w:p>
    <w:p w14:paraId="181CE24E"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Procedimiento</w:t>
      </w:r>
    </w:p>
    <w:p w14:paraId="27227C2A" w14:textId="77777777" w:rsidR="007D4EC1" w:rsidRPr="001945FF" w:rsidRDefault="007D4EC1" w:rsidP="001507EB">
      <w:pPr>
        <w:pStyle w:val="ListParagraph"/>
        <w:numPr>
          <w:ilvl w:val="1"/>
          <w:numId w:val="1"/>
        </w:numPr>
        <w:shd w:val="clear" w:color="auto" w:fill="FFFFFF"/>
        <w:spacing w:after="0"/>
        <w:ind w:leftChars="0" w:left="720" w:hanging="450"/>
        <w:jc w:val="both"/>
        <w:rPr>
          <w:sz w:val="20"/>
          <w:szCs w:val="20"/>
        </w:rPr>
      </w:pPr>
      <w:r w:rsidRPr="001945FF">
        <w:rPr>
          <w:sz w:val="20"/>
          <w:szCs w:val="20"/>
        </w:rPr>
        <w:t>Etiquetas y otras formas de advertencia</w:t>
      </w:r>
    </w:p>
    <w:p w14:paraId="71022914" w14:textId="3CF9F1AF"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Asegúrese de que todos los contenedores que contengan productos químicos peligrosos en el lugar de trabajo estén debidamente etiquetados, rotulados o marcados con 2.1.1.1. a 2.1.1.5 o 2.1.16</w:t>
      </w:r>
    </w:p>
    <w:p w14:paraId="7AEECB97"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Identificador de Producto</w:t>
      </w:r>
    </w:p>
    <w:p w14:paraId="36054C47"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Palabra clave</w:t>
      </w:r>
    </w:p>
    <w:p w14:paraId="044C1358"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Declaraciones de peligro)</w:t>
      </w:r>
    </w:p>
    <w:p w14:paraId="758EB862"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Pictograma(s)</w:t>
      </w:r>
    </w:p>
    <w:p w14:paraId="7F448840"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Consejos de prudencia); o</w:t>
      </w:r>
    </w:p>
    <w:p w14:paraId="032BFAD0"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Identificador del producto y palabras, imágenes, símbolos o combinaciones de los mismos que brindan al menos información general sobre los peligros de los químicos y que, cuando se combinan con otra información inmediatamente disponible para los empleados bajo el programa de comunicación de peligros, brindan información específica sobre el físico del químico peligroso. y peligros para la salud.</w:t>
      </w:r>
    </w:p>
    <w:p w14:paraId="49419EE8" w14:textId="3CB0BBF5"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Puede usar letreros, carteles, hojas de proceso, boletas de lote, procedimientos operativos u otros materiales escritos similares para pegar etiquetas en contenedores de proceso estacionarios individuales. El método alternativo identifica los contenedores que aplica y transmite la información requerida por 2.1.1.6.</w:t>
      </w:r>
    </w:p>
    <w:p w14:paraId="7579FD9A"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Los contenedores portátiles que se utilizan para transferir sustancias químicas peligrosas desde contenedores etiquetados y que están destinados únicamente para el uso inmediato del empleado que realiza la transferencia no necesitan estar etiquetados.</w:t>
      </w:r>
    </w:p>
    <w:p w14:paraId="6402ED30"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A menos que el contenedor se marque inmediatamente con la información requerida, no quite ni desfigure las etiquetas existentes en los contenedores entrantes de productos químicos peligrosos.</w:t>
      </w:r>
    </w:p>
    <w:p w14:paraId="5F52282C" w14:textId="79E25B5C"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Asegúrese de que las etiquetas del lugar de trabajo u otras formas de advertencia sean legibles, en inglés, que se muestren de manera destacada en el contenedor o que estén fácilmente accesibles en el área de trabajo durante cada turno de trabajo.</w:t>
      </w:r>
    </w:p>
    <w:p w14:paraId="6DDC02BD"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Si hay empleados que hablan otros idiomas, complemente el material presentado con información en su idioma nativo, siempre que la información también se presente en inglés.</w:t>
      </w:r>
    </w:p>
    <w:p w14:paraId="2C61F5F0"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Si se dispone de nueva información significativa sobre los peligros de un químico, revise las etiquetas del químico dentro de los seis meses posteriores a la toma de conocimiento de la nueva información.</w:t>
      </w:r>
    </w:p>
    <w:p w14:paraId="4524B39B" w14:textId="77777777" w:rsidR="007D4EC1" w:rsidRPr="001945FF" w:rsidRDefault="007D4EC1" w:rsidP="001507EB">
      <w:pPr>
        <w:pStyle w:val="ListParagraph"/>
        <w:numPr>
          <w:ilvl w:val="1"/>
          <w:numId w:val="1"/>
        </w:numPr>
        <w:shd w:val="clear" w:color="auto" w:fill="FFFFFF"/>
        <w:spacing w:after="0"/>
        <w:ind w:leftChars="0" w:left="720" w:hanging="450"/>
        <w:jc w:val="both"/>
        <w:rPr>
          <w:sz w:val="20"/>
          <w:szCs w:val="20"/>
        </w:rPr>
      </w:pPr>
      <w:r w:rsidRPr="001945FF">
        <w:rPr>
          <w:sz w:val="20"/>
          <w:szCs w:val="20"/>
        </w:rPr>
        <w:t>Fichas de datos de seguridad (SDS)</w:t>
      </w:r>
    </w:p>
    <w:p w14:paraId="2C0B1CB9"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Obtenga del proveedor una copia de la ficha de datos de seguridad de cada producto químico peligroso que se utilice en el lugar de trabajo.</w:t>
      </w:r>
    </w:p>
    <w:p w14:paraId="4159AFC3"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Asegúrese de que las hojas de datos de seguridad del proveedor contengan la información requerida:</w:t>
      </w:r>
    </w:p>
    <w:p w14:paraId="28B89B6A"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1: Identificación</w:t>
      </w:r>
    </w:p>
    <w:p w14:paraId="4D2F079A"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lastRenderedPageBreak/>
        <w:t>Sección 2: Identificación de peligros</w:t>
      </w:r>
    </w:p>
    <w:p w14:paraId="20436D79"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3: Composición/Información sobre los ingredientes</w:t>
      </w:r>
    </w:p>
    <w:p w14:paraId="55CB7C38"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4: Medidas de Primeros Auxilios</w:t>
      </w:r>
    </w:p>
    <w:p w14:paraId="7A695232"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5: Medidas de lucha contra incendios</w:t>
      </w:r>
    </w:p>
    <w:p w14:paraId="358350E9"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6: Medidas de Liberación accidental</w:t>
      </w:r>
    </w:p>
    <w:p w14:paraId="09C3C128"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7: Manejo y Almacenamiento</w:t>
      </w:r>
    </w:p>
    <w:p w14:paraId="35D5CC16"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8: Controles de exposición/Protección personal</w:t>
      </w:r>
    </w:p>
    <w:p w14:paraId="6603367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9: Propiedades Físicas y Químicas</w:t>
      </w:r>
    </w:p>
    <w:p w14:paraId="244C6DB6"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10: Estabilidad y Reactividad</w:t>
      </w:r>
    </w:p>
    <w:p w14:paraId="23199EBC"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11: Información toxicológica</w:t>
      </w:r>
    </w:p>
    <w:p w14:paraId="28EB4DF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12: Información ecológica</w:t>
      </w:r>
    </w:p>
    <w:p w14:paraId="6619E08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13: Consideraciones de eliminación</w:t>
      </w:r>
    </w:p>
    <w:p w14:paraId="09C6996C"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14: Información de transporte</w:t>
      </w:r>
    </w:p>
    <w:p w14:paraId="22F86E92"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15: Información reglamentaria</w:t>
      </w:r>
    </w:p>
    <w:p w14:paraId="2FB6A29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Sección 16: Otra información, incluida la fecha de preparación o última revisión.</w:t>
      </w:r>
    </w:p>
    <w:p w14:paraId="0C87721D" w14:textId="77777777" w:rsidR="007D4EC1" w:rsidRPr="001945FF" w:rsidRDefault="007D4EC1" w:rsidP="001507EB">
      <w:pPr>
        <w:pStyle w:val="ListParagraph"/>
        <w:numPr>
          <w:ilvl w:val="2"/>
          <w:numId w:val="1"/>
        </w:numPr>
        <w:shd w:val="clear" w:color="auto" w:fill="FFFFFF"/>
        <w:spacing w:after="0"/>
        <w:ind w:leftChars="0"/>
        <w:jc w:val="both"/>
        <w:rPr>
          <w:color w:val="FF0000"/>
          <w:sz w:val="20"/>
          <w:szCs w:val="20"/>
        </w:rPr>
      </w:pPr>
      <w:r w:rsidRPr="001945FF">
        <w:rPr>
          <w:sz w:val="20"/>
          <w:szCs w:val="20"/>
        </w:rPr>
        <w:t>Asegúrese de que la información proporcionada refleje con precisión la evidencia científica utilizada para clasificar el peligro.</w:t>
      </w:r>
    </w:p>
    <w:p w14:paraId="4331896B" w14:textId="1F260BE9"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Mantenga copias de todas las hojas de datos de seguridad requeridas para cada químico peligroso en el lugar de trabajo. Asegúrese de que estén fácilmente accesibles para los empleados durante cada turno de trabajo cuando se encuentren en su(s) área(s) de trabajo.</w:t>
      </w:r>
    </w:p>
    <w:p w14:paraId="5E71A144"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Se permite el acceso electrónico y otras alternativas para mantener copias en papel de las hojas de datos de seguridad, siempre que dichas opciones no creen barreras para el acceso inmediato de los empleados en cada lugar de trabajo.</w:t>
      </w:r>
    </w:p>
    <w:p w14:paraId="48448DE9"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Asegúrese de que los empleados puedan obtener rápidamente la información necesaria en caso de emergencia.</w:t>
      </w:r>
    </w:p>
    <w:p w14:paraId="0905062E" w14:textId="77777777" w:rsidR="007D4EC1" w:rsidRPr="001945FF" w:rsidRDefault="007D4EC1" w:rsidP="001507EB">
      <w:pPr>
        <w:pStyle w:val="ListParagraph"/>
        <w:numPr>
          <w:ilvl w:val="1"/>
          <w:numId w:val="1"/>
        </w:numPr>
        <w:shd w:val="clear" w:color="auto" w:fill="FFFFFF"/>
        <w:spacing w:after="0"/>
        <w:ind w:leftChars="0" w:left="720" w:hanging="450"/>
        <w:jc w:val="both"/>
        <w:rPr>
          <w:sz w:val="20"/>
          <w:szCs w:val="20"/>
        </w:rPr>
      </w:pPr>
      <w:r w:rsidRPr="001945FF">
        <w:rPr>
          <w:sz w:val="20"/>
          <w:szCs w:val="20"/>
        </w:rPr>
        <w:t>Información y formación de los empleados</w:t>
      </w:r>
    </w:p>
    <w:p w14:paraId="20CAC0B8"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Capacite a los empleados sobre los productos químicos peligrosos en su área de trabajo antes de la asignación inicial y cuando se introduzcan nuevos peligros.</w:t>
      </w:r>
    </w:p>
    <w:p w14:paraId="1D501A8D"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Desarrollar información y capacitación para abordar tipos específicos de peligros, como la inflamabilidad, la carcinogenicidad o la presencia de productos químicos específicos.</w:t>
      </w:r>
    </w:p>
    <w:p w14:paraId="2517668B"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Informar a los empleados sobre:</w:t>
      </w:r>
    </w:p>
    <w:p w14:paraId="0DC5BBBD"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Requisitos de este programa.</w:t>
      </w:r>
    </w:p>
    <w:p w14:paraId="75C001F2"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Cualquier operación en su área de trabajo donde estén presentes productos químicos peligrosos.</w:t>
      </w:r>
    </w:p>
    <w:p w14:paraId="62179B45"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La ubicación y accesibilidad del programa escrito de comunicación de peligros, incluida la(s) lista(s) de sustancias químicas peligrosas requeridas y las hojas de datos de seguridad.</w:t>
      </w:r>
    </w:p>
    <w:p w14:paraId="3EAC97BC"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La capacitación de los empleados incluye:</w:t>
      </w:r>
    </w:p>
    <w:p w14:paraId="7E45CFD3"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Métodos y observaciones que pueden usarse para determinar si un químico peligroso está presente o ha sido liberado en un área de trabajo (como monitoreo realizado, dispositivos de monitoreo continuo, apariencia visual u olor de químicos peligrosos cuando se liberan, etc.)</w:t>
      </w:r>
    </w:p>
    <w:p w14:paraId="5742CB43"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Los peligros físicos, de salud, de asfixia simple, de polvo combustible, de gas pirofórico y los peligros no clasificados de otro modo de los productos químicos en el área de trabajo.</w:t>
      </w:r>
    </w:p>
    <w:p w14:paraId="387C9BB0"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Las precauciones que los empleados pueden tomar para protegerse contra los peligros químicos, cómo protegerse de la exposición a sustancias químicas peligrosas, las prácticas laborales adecuadas, los procedimientos de emergencia y el equipo de protección personal que se utilizará.</w:t>
      </w:r>
    </w:p>
    <w:p w14:paraId="1F6D7A5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Sistema de etiquetado del lugar de trabajo.</w:t>
      </w:r>
    </w:p>
    <w:p w14:paraId="45FA44ED"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Hoja de datos de seguridad, incluido el orden de la información y cómo los empleados pueden obtener y utilizar la información adecuada sobre peligros.</w:t>
      </w:r>
    </w:p>
    <w:p w14:paraId="2D330739" w14:textId="77777777" w:rsidR="007D4EC1" w:rsidRPr="001945FF" w:rsidRDefault="007D4EC1" w:rsidP="001507EB">
      <w:pPr>
        <w:pStyle w:val="ListParagraph"/>
        <w:shd w:val="clear" w:color="auto" w:fill="FFFFFF"/>
        <w:spacing w:after="0"/>
        <w:ind w:leftChars="0" w:left="1422"/>
        <w:jc w:val="both"/>
        <w:rPr>
          <w:sz w:val="20"/>
          <w:szCs w:val="20"/>
        </w:rPr>
      </w:pPr>
    </w:p>
    <w:p w14:paraId="19A8E85B"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Responsabilidad</w:t>
      </w:r>
    </w:p>
    <w:p w14:paraId="7FE6ABF1" w14:textId="77777777" w:rsidR="007D4EC1" w:rsidRPr="001945FF" w:rsidRDefault="007D4EC1" w:rsidP="001507EB">
      <w:pPr>
        <w:numPr>
          <w:ilvl w:val="1"/>
          <w:numId w:val="1"/>
        </w:numPr>
        <w:shd w:val="clear" w:color="auto" w:fill="FFFFFF"/>
        <w:spacing w:after="0" w:line="276" w:lineRule="auto"/>
        <w:ind w:left="720" w:hanging="450"/>
        <w:jc w:val="both"/>
        <w:rPr>
          <w:rFonts w:ascii="Arial" w:hAnsi="Arial" w:cs="Arial"/>
          <w:sz w:val="20"/>
          <w:szCs w:val="20"/>
        </w:rPr>
      </w:pPr>
      <w:r w:rsidRPr="001945FF">
        <w:rPr>
          <w:rFonts w:ascii="Arial" w:hAnsi="Arial" w:cs="Arial"/>
          <w:sz w:val="20"/>
          <w:szCs w:val="20"/>
        </w:rPr>
        <w:t>Empleador</w:t>
      </w:r>
    </w:p>
    <w:p w14:paraId="4F5F484B" w14:textId="77777777" w:rsidR="007D4EC1" w:rsidRPr="001945FF" w:rsidRDefault="007D4EC1" w:rsidP="001507EB">
      <w:pPr>
        <w:pStyle w:val="ListParagraph"/>
        <w:numPr>
          <w:ilvl w:val="2"/>
          <w:numId w:val="1"/>
        </w:numPr>
        <w:shd w:val="clear" w:color="auto" w:fill="FFFFFF"/>
        <w:spacing w:after="0"/>
        <w:ind w:leftChars="0"/>
        <w:jc w:val="both"/>
        <w:rPr>
          <w:rFonts w:eastAsia="Times New Roman"/>
          <w:sz w:val="20"/>
          <w:szCs w:val="20"/>
          <w:lang w:eastAsia="en-US"/>
        </w:rPr>
      </w:pPr>
      <w:r w:rsidRPr="001945FF">
        <w:rPr>
          <w:rFonts w:eastAsia="Times New Roman"/>
          <w:sz w:val="20"/>
          <w:szCs w:val="20"/>
          <w:lang w:eastAsia="en-US"/>
        </w:rPr>
        <w:t>Garantiza que todos los productos químicos peligrosos en los lugares de trabajo estén etiquetados y tengan hojas de datos de seguridad disponibles para los trabajadores expuestos.</w:t>
      </w:r>
    </w:p>
    <w:p w14:paraId="22DCD6AB" w14:textId="537DF23E" w:rsidR="00021255" w:rsidRPr="00453122" w:rsidRDefault="007D4EC1" w:rsidP="00453122">
      <w:pPr>
        <w:pStyle w:val="ListParagraph"/>
        <w:numPr>
          <w:ilvl w:val="2"/>
          <w:numId w:val="1"/>
        </w:numPr>
        <w:shd w:val="clear" w:color="auto" w:fill="FFFFFF"/>
        <w:spacing w:after="0"/>
        <w:ind w:leftChars="0"/>
        <w:jc w:val="both"/>
        <w:rPr>
          <w:color w:val="FF0000"/>
          <w:sz w:val="20"/>
          <w:szCs w:val="20"/>
        </w:rPr>
      </w:pPr>
      <w:r w:rsidRPr="001945FF">
        <w:rPr>
          <w:sz w:val="20"/>
          <w:szCs w:val="20"/>
        </w:rPr>
        <w:t>Brinda información y capacitación efectivas a los empleados sobre productos químicos peligrosos en su área de trabajo en el momento de su asignación inicial y cada vez que se introduce un nuevo peligro químico en su área de trabajo sobre el que no han recibido capacitación anteriormente.</w:t>
      </w:r>
    </w:p>
    <w:p w14:paraId="66D35071" w14:textId="77777777" w:rsidR="007D4EC1" w:rsidRPr="001945FF" w:rsidRDefault="007D4EC1" w:rsidP="001507EB">
      <w:pPr>
        <w:pStyle w:val="ListParagraph"/>
        <w:numPr>
          <w:ilvl w:val="1"/>
          <w:numId w:val="1"/>
        </w:numPr>
        <w:shd w:val="clear" w:color="auto" w:fill="FFFFFF"/>
        <w:spacing w:after="0"/>
        <w:ind w:leftChars="0" w:left="720" w:hanging="450"/>
        <w:jc w:val="both"/>
        <w:rPr>
          <w:sz w:val="20"/>
          <w:szCs w:val="20"/>
        </w:rPr>
      </w:pPr>
      <w:r w:rsidRPr="001945FF">
        <w:rPr>
          <w:sz w:val="20"/>
          <w:szCs w:val="20"/>
        </w:rPr>
        <w:t>Empleado</w:t>
      </w:r>
    </w:p>
    <w:p w14:paraId="53C1DC7C"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Asiste a todas las sesiones de entrenamiento obligatorias.</w:t>
      </w:r>
    </w:p>
    <w:p w14:paraId="4F346E4B"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Se adhiere al programa de comunicación de peligros.</w:t>
      </w:r>
    </w:p>
    <w:p w14:paraId="7CA3A1C8" w14:textId="77777777" w:rsidR="007D4EC1" w:rsidRPr="001945FF" w:rsidRDefault="007D4EC1" w:rsidP="001507EB">
      <w:pPr>
        <w:shd w:val="clear" w:color="auto" w:fill="FFFFFF"/>
        <w:spacing w:after="0" w:line="276" w:lineRule="auto"/>
        <w:jc w:val="both"/>
        <w:rPr>
          <w:rFonts w:ascii="Arial" w:hAnsi="Arial" w:cs="Arial"/>
          <w:color w:val="FF0000"/>
          <w:sz w:val="20"/>
          <w:szCs w:val="20"/>
        </w:rPr>
      </w:pPr>
    </w:p>
    <w:p w14:paraId="2C827E8D"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Acción correctiva</w:t>
      </w:r>
    </w:p>
    <w:p w14:paraId="253DBBAB" w14:textId="77777777" w:rsidR="007D4EC1" w:rsidRPr="001945FF" w:rsidRDefault="007D4EC1" w:rsidP="001507EB">
      <w:pPr>
        <w:numPr>
          <w:ilvl w:val="1"/>
          <w:numId w:val="1"/>
        </w:numPr>
        <w:shd w:val="clear" w:color="auto" w:fill="FFFFFF"/>
        <w:spacing w:after="0" w:line="276" w:lineRule="auto"/>
        <w:ind w:left="720" w:hanging="450"/>
        <w:jc w:val="both"/>
        <w:rPr>
          <w:rFonts w:ascii="Arial" w:hAnsi="Arial" w:cs="Arial"/>
          <w:sz w:val="20"/>
          <w:szCs w:val="20"/>
        </w:rPr>
      </w:pPr>
      <w:r w:rsidRPr="001945FF">
        <w:rPr>
          <w:rFonts w:ascii="Arial" w:hAnsi="Arial" w:cs="Arial"/>
          <w:sz w:val="20"/>
          <w:szCs w:val="20"/>
        </w:rPr>
        <w:t>Evaluar y reevaluar el programa de comunicación de peligros, asegurando periódicamente un programa actual y relevante.</w:t>
      </w:r>
    </w:p>
    <w:p w14:paraId="4C555DCC" w14:textId="77777777" w:rsidR="007D4EC1" w:rsidRPr="001945FF" w:rsidRDefault="007D4EC1" w:rsidP="001507EB">
      <w:pPr>
        <w:shd w:val="clear" w:color="auto" w:fill="FFFFFF"/>
        <w:spacing w:after="0" w:line="276" w:lineRule="auto"/>
        <w:ind w:left="360"/>
        <w:jc w:val="both"/>
        <w:rPr>
          <w:rFonts w:ascii="Arial" w:hAnsi="Arial" w:cs="Arial"/>
          <w:sz w:val="20"/>
          <w:szCs w:val="20"/>
        </w:rPr>
      </w:pPr>
    </w:p>
    <w:p w14:paraId="01FC2A50"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Revisar</w:t>
      </w:r>
    </w:p>
    <w:p w14:paraId="41EFF250" w14:textId="77777777" w:rsidR="007D4EC1" w:rsidRPr="001945FF" w:rsidRDefault="007D4EC1" w:rsidP="001507EB">
      <w:pPr>
        <w:numPr>
          <w:ilvl w:val="1"/>
          <w:numId w:val="1"/>
        </w:numPr>
        <w:shd w:val="clear" w:color="auto" w:fill="FFFFFF"/>
        <w:spacing w:after="0" w:line="276" w:lineRule="auto"/>
        <w:ind w:left="720" w:hanging="450"/>
        <w:jc w:val="both"/>
        <w:rPr>
          <w:rFonts w:ascii="Arial" w:hAnsi="Arial" w:cs="Arial"/>
          <w:color w:val="FF0000"/>
          <w:sz w:val="20"/>
          <w:szCs w:val="20"/>
        </w:rPr>
      </w:pPr>
      <w:r w:rsidRPr="001945FF">
        <w:rPr>
          <w:rFonts w:ascii="Arial" w:hAnsi="Arial" w:cs="Arial"/>
          <w:sz w:val="20"/>
          <w:szCs w:val="20"/>
        </w:rPr>
        <w:t xml:space="preserve">Asegúrese de que los programas de comunicación de peligros se evalúen al menos una vez al año para determinar su eficacia </w:t>
      </w:r>
      <w:r w:rsidRPr="001945FF">
        <w:rPr>
          <w:rFonts w:ascii="Arial" w:hAnsi="Arial" w:cs="Arial"/>
          <w:color w:val="FF0000"/>
          <w:sz w:val="20"/>
          <w:szCs w:val="20"/>
        </w:rPr>
        <w:t>.</w:t>
      </w:r>
    </w:p>
    <w:p w14:paraId="74778DE5" w14:textId="1884DA13" w:rsidR="007D4EC1" w:rsidRPr="001945FF" w:rsidRDefault="007D4EC1" w:rsidP="001507EB">
      <w:pPr>
        <w:spacing w:after="0" w:line="276" w:lineRule="auto"/>
        <w:jc w:val="both"/>
        <w:rPr>
          <w:rFonts w:ascii="Arial" w:hAnsi="Arial" w:cs="Arial"/>
          <w:sz w:val="20"/>
          <w:szCs w:val="20"/>
        </w:rPr>
      </w:pPr>
    </w:p>
    <w:p w14:paraId="393AA761" w14:textId="7860033A" w:rsidR="007D4EC1" w:rsidRPr="001945FF" w:rsidRDefault="007D4EC1" w:rsidP="001507EB">
      <w:pPr>
        <w:pStyle w:val="ListParagraph"/>
        <w:numPr>
          <w:ilvl w:val="0"/>
          <w:numId w:val="2"/>
        </w:numPr>
        <w:spacing w:after="0"/>
        <w:ind w:leftChars="0"/>
        <w:contextualSpacing/>
        <w:jc w:val="both"/>
        <w:rPr>
          <w:sz w:val="20"/>
          <w:szCs w:val="20"/>
        </w:rPr>
      </w:pPr>
      <w:r w:rsidRPr="001945FF">
        <w:rPr>
          <w:sz w:val="20"/>
          <w:szCs w:val="20"/>
        </w:rPr>
        <w:t>Historia</w:t>
      </w:r>
    </w:p>
    <w:p w14:paraId="57092DC9" w14:textId="1BBDF215" w:rsidR="00250B6E" w:rsidRDefault="00250B6E" w:rsidP="00112535">
      <w:pPr>
        <w:ind w:leftChars="321" w:left="706"/>
        <w:jc w:val="both"/>
        <w:rPr>
          <w:sz w:val="20"/>
          <w:szCs w:val="20"/>
        </w:rPr>
      </w:pPr>
    </w:p>
    <w:tbl>
      <w:tblPr>
        <w:tblStyle w:val="TableGrid"/>
        <w:tblW w:w="10350" w:type="dxa"/>
        <w:tblInd w:w="85" w:type="dxa"/>
        <w:tblCellMar>
          <w:left w:w="98" w:type="dxa"/>
          <w:right w:w="115" w:type="dxa"/>
        </w:tblCellMar>
        <w:tblLook w:val="04A0" w:firstRow="1" w:lastRow="0" w:firstColumn="1" w:lastColumn="0" w:noHBand="0" w:noVBand="1"/>
      </w:tblPr>
      <w:tblGrid>
        <w:gridCol w:w="1416"/>
        <w:gridCol w:w="1464"/>
        <w:gridCol w:w="2070"/>
        <w:gridCol w:w="2520"/>
        <w:gridCol w:w="2880"/>
      </w:tblGrid>
      <w:tr w:rsidR="007876B9" w:rsidRPr="008E0FC2" w14:paraId="04509393" w14:textId="77777777" w:rsidTr="0048398D">
        <w:trPr>
          <w:trHeight w:val="509"/>
        </w:trPr>
        <w:tc>
          <w:tcPr>
            <w:tcW w:w="1416" w:type="dxa"/>
            <w:tcBorders>
              <w:top w:val="single" w:sz="4" w:space="0" w:color="000000"/>
              <w:left w:val="single" w:sz="4" w:space="0" w:color="000000"/>
              <w:bottom w:val="single" w:sz="4" w:space="0" w:color="000000"/>
              <w:right w:val="single" w:sz="4" w:space="0" w:color="000000"/>
            </w:tcBorders>
            <w:vAlign w:val="center"/>
          </w:tcPr>
          <w:p w14:paraId="5E1A5A5B" w14:textId="77777777" w:rsidR="007876B9" w:rsidRPr="008E0FC2" w:rsidRDefault="007876B9" w:rsidP="0048398D">
            <w:pPr>
              <w:spacing w:line="276" w:lineRule="auto"/>
              <w:ind w:left="2"/>
              <w:jc w:val="center"/>
              <w:rPr>
                <w:rFonts w:ascii="Arial" w:hAnsi="Arial" w:cs="Arial"/>
                <w:sz w:val="20"/>
                <w:szCs w:val="20"/>
              </w:rPr>
            </w:pPr>
            <w:r w:rsidRPr="008E0FC2">
              <w:rPr>
                <w:rFonts w:ascii="Arial" w:hAnsi="Arial" w:cs="Arial"/>
                <w:sz w:val="20"/>
                <w:szCs w:val="20"/>
              </w:rPr>
              <w:t>Revisión número.:</w:t>
            </w:r>
          </w:p>
        </w:tc>
        <w:tc>
          <w:tcPr>
            <w:tcW w:w="1464" w:type="dxa"/>
            <w:tcBorders>
              <w:top w:val="single" w:sz="4" w:space="0" w:color="000000"/>
              <w:left w:val="single" w:sz="4" w:space="0" w:color="000000"/>
              <w:bottom w:val="single" w:sz="4" w:space="0" w:color="000000"/>
              <w:right w:val="single" w:sz="4" w:space="0" w:color="000000"/>
            </w:tcBorders>
            <w:vAlign w:val="center"/>
          </w:tcPr>
          <w:p w14:paraId="340939FD" w14:textId="77777777" w:rsidR="007876B9" w:rsidRPr="008E0FC2" w:rsidRDefault="007876B9" w:rsidP="0048398D">
            <w:pPr>
              <w:spacing w:line="276" w:lineRule="auto"/>
              <w:jc w:val="center"/>
              <w:rPr>
                <w:rFonts w:ascii="Arial" w:hAnsi="Arial" w:cs="Arial"/>
                <w:sz w:val="20"/>
                <w:szCs w:val="20"/>
              </w:rPr>
            </w:pPr>
            <w:r w:rsidRPr="008E0FC2">
              <w:rPr>
                <w:rFonts w:ascii="Arial" w:hAnsi="Arial" w:cs="Arial"/>
                <w:sz w:val="20"/>
                <w:szCs w:val="20"/>
              </w:rPr>
              <w:t>Fecha de revisión:</w:t>
            </w:r>
          </w:p>
        </w:tc>
        <w:tc>
          <w:tcPr>
            <w:tcW w:w="2070" w:type="dxa"/>
            <w:tcBorders>
              <w:top w:val="single" w:sz="4" w:space="0" w:color="000000"/>
              <w:left w:val="single" w:sz="4" w:space="0" w:color="000000"/>
              <w:bottom w:val="single" w:sz="4" w:space="0" w:color="000000"/>
              <w:right w:val="single" w:sz="4" w:space="0" w:color="000000"/>
            </w:tcBorders>
            <w:vAlign w:val="center"/>
          </w:tcPr>
          <w:p w14:paraId="61026C16" w14:textId="77777777" w:rsidR="007876B9" w:rsidRPr="008E0FC2" w:rsidRDefault="007876B9" w:rsidP="0048398D">
            <w:pPr>
              <w:spacing w:line="276" w:lineRule="auto"/>
              <w:ind w:left="2"/>
              <w:jc w:val="center"/>
              <w:rPr>
                <w:rFonts w:ascii="Arial" w:hAnsi="Arial" w:cs="Arial"/>
                <w:sz w:val="20"/>
                <w:szCs w:val="20"/>
              </w:rPr>
            </w:pPr>
            <w:r w:rsidRPr="008E0FC2">
              <w:rPr>
                <w:rFonts w:ascii="Arial" w:hAnsi="Arial" w:cs="Arial"/>
                <w:sz w:val="20"/>
                <w:szCs w:val="20"/>
              </w:rPr>
              <w:t>Descripción de Cambio:</w:t>
            </w:r>
          </w:p>
        </w:tc>
        <w:tc>
          <w:tcPr>
            <w:tcW w:w="2520" w:type="dxa"/>
            <w:tcBorders>
              <w:top w:val="single" w:sz="4" w:space="0" w:color="000000"/>
              <w:left w:val="single" w:sz="4" w:space="0" w:color="000000"/>
              <w:bottom w:val="single" w:sz="4" w:space="0" w:color="000000"/>
              <w:right w:val="single" w:sz="4" w:space="0" w:color="000000"/>
            </w:tcBorders>
            <w:vAlign w:val="center"/>
          </w:tcPr>
          <w:p w14:paraId="34F96547" w14:textId="77777777" w:rsidR="007876B9" w:rsidRDefault="007876B9" w:rsidP="0048398D">
            <w:pPr>
              <w:spacing w:line="276" w:lineRule="auto"/>
              <w:ind w:left="2"/>
              <w:jc w:val="center"/>
              <w:rPr>
                <w:rFonts w:ascii="Arial" w:hAnsi="Arial" w:cs="Arial"/>
                <w:sz w:val="20"/>
                <w:szCs w:val="20"/>
              </w:rPr>
            </w:pPr>
            <w:r w:rsidRPr="008E0FC2">
              <w:rPr>
                <w:rFonts w:ascii="Arial" w:hAnsi="Arial" w:cs="Arial"/>
                <w:sz w:val="20"/>
                <w:szCs w:val="20"/>
              </w:rPr>
              <w:t xml:space="preserve">Autor / </w:t>
            </w:r>
          </w:p>
          <w:p w14:paraId="5EAF341A" w14:textId="77777777" w:rsidR="007876B9" w:rsidRPr="008E0FC2" w:rsidRDefault="007876B9" w:rsidP="0048398D">
            <w:pPr>
              <w:spacing w:line="276" w:lineRule="auto"/>
              <w:ind w:left="2"/>
              <w:jc w:val="center"/>
              <w:rPr>
                <w:rFonts w:ascii="Arial" w:hAnsi="Arial" w:cs="Arial"/>
                <w:sz w:val="20"/>
                <w:szCs w:val="20"/>
              </w:rPr>
            </w:pPr>
            <w:r w:rsidRPr="008E0FC2">
              <w:rPr>
                <w:rFonts w:ascii="Arial" w:hAnsi="Arial" w:cs="Arial"/>
                <w:sz w:val="20"/>
                <w:szCs w:val="20"/>
              </w:rPr>
              <w:t>Autor Nombre:</w:t>
            </w:r>
          </w:p>
        </w:tc>
        <w:tc>
          <w:tcPr>
            <w:tcW w:w="2880" w:type="dxa"/>
            <w:tcBorders>
              <w:top w:val="single" w:sz="4" w:space="0" w:color="000000"/>
              <w:left w:val="single" w:sz="4" w:space="0" w:color="000000"/>
              <w:bottom w:val="single" w:sz="4" w:space="0" w:color="000000"/>
              <w:right w:val="single" w:sz="4" w:space="0" w:color="000000"/>
            </w:tcBorders>
            <w:vAlign w:val="center"/>
          </w:tcPr>
          <w:p w14:paraId="026EA516" w14:textId="77777777" w:rsidR="007876B9" w:rsidRDefault="007876B9" w:rsidP="0048398D">
            <w:pPr>
              <w:spacing w:line="276" w:lineRule="auto"/>
              <w:ind w:left="2"/>
              <w:jc w:val="center"/>
              <w:rPr>
                <w:rFonts w:ascii="Arial" w:hAnsi="Arial" w:cs="Arial"/>
                <w:sz w:val="20"/>
                <w:szCs w:val="20"/>
              </w:rPr>
            </w:pPr>
            <w:r w:rsidRPr="008E0FC2">
              <w:rPr>
                <w:rFonts w:ascii="Arial" w:hAnsi="Arial" w:cs="Arial"/>
                <w:sz w:val="20"/>
                <w:szCs w:val="20"/>
              </w:rPr>
              <w:t xml:space="preserve">Título / </w:t>
            </w:r>
          </w:p>
          <w:p w14:paraId="69BFF616" w14:textId="77777777" w:rsidR="007876B9" w:rsidRPr="008E0FC2" w:rsidRDefault="007876B9" w:rsidP="0048398D">
            <w:pPr>
              <w:spacing w:line="276" w:lineRule="auto"/>
              <w:ind w:left="2"/>
              <w:jc w:val="center"/>
              <w:rPr>
                <w:rFonts w:ascii="Arial" w:hAnsi="Arial" w:cs="Arial"/>
                <w:sz w:val="20"/>
                <w:szCs w:val="20"/>
              </w:rPr>
            </w:pPr>
            <w:r w:rsidRPr="008E0FC2">
              <w:rPr>
                <w:rFonts w:ascii="Arial" w:hAnsi="Arial" w:cs="Arial"/>
                <w:sz w:val="20"/>
                <w:szCs w:val="20"/>
              </w:rPr>
              <w:t>Departamento:</w:t>
            </w:r>
          </w:p>
        </w:tc>
      </w:tr>
      <w:tr w:rsidR="007876B9" w:rsidRPr="008E0FC2" w14:paraId="061DD4C3" w14:textId="77777777" w:rsidTr="0048398D">
        <w:trPr>
          <w:trHeight w:val="647"/>
        </w:trPr>
        <w:tc>
          <w:tcPr>
            <w:tcW w:w="1416" w:type="dxa"/>
            <w:tcBorders>
              <w:top w:val="single" w:sz="4" w:space="0" w:color="000000"/>
              <w:left w:val="single" w:sz="4" w:space="0" w:color="000000"/>
              <w:bottom w:val="single" w:sz="4" w:space="0" w:color="000000"/>
              <w:right w:val="single" w:sz="4" w:space="0" w:color="000000"/>
            </w:tcBorders>
            <w:vAlign w:val="center"/>
          </w:tcPr>
          <w:p w14:paraId="223A0FE6" w14:textId="77777777" w:rsidR="007876B9" w:rsidRPr="008E0FC2" w:rsidRDefault="007876B9" w:rsidP="0048398D">
            <w:pPr>
              <w:spacing w:line="276" w:lineRule="auto"/>
              <w:ind w:left="2"/>
              <w:jc w:val="center"/>
              <w:rPr>
                <w:rFonts w:ascii="Arial" w:hAnsi="Arial" w:cs="Arial"/>
                <w:sz w:val="20"/>
                <w:szCs w:val="20"/>
              </w:rPr>
            </w:pPr>
            <w:r w:rsidRPr="008E0FC2">
              <w:rPr>
                <w:rFonts w:ascii="Arial" w:hAnsi="Arial" w:cs="Arial"/>
                <w:sz w:val="20"/>
                <w:szCs w:val="20"/>
              </w:rPr>
              <w:t>0</w:t>
            </w:r>
          </w:p>
        </w:tc>
        <w:tc>
          <w:tcPr>
            <w:tcW w:w="1464" w:type="dxa"/>
            <w:tcBorders>
              <w:top w:val="single" w:sz="4" w:space="0" w:color="000000"/>
              <w:left w:val="single" w:sz="4" w:space="0" w:color="000000"/>
              <w:bottom w:val="single" w:sz="4" w:space="0" w:color="000000"/>
              <w:right w:val="single" w:sz="4" w:space="0" w:color="000000"/>
            </w:tcBorders>
            <w:vAlign w:val="center"/>
          </w:tcPr>
          <w:p w14:paraId="2880A573" w14:textId="77777777" w:rsidR="007876B9" w:rsidRPr="008E0FC2" w:rsidRDefault="007876B9" w:rsidP="0048398D">
            <w:pPr>
              <w:spacing w:line="276" w:lineRule="auto"/>
              <w:jc w:val="center"/>
              <w:rPr>
                <w:rFonts w:ascii="Arial" w:hAnsi="Arial" w:cs="Arial"/>
                <w:sz w:val="20"/>
                <w:szCs w:val="20"/>
              </w:rPr>
            </w:pPr>
            <w:r w:rsidRPr="00ED29CF">
              <w:rPr>
                <w:rFonts w:ascii="Arial" w:hAnsi="Arial" w:cs="Arial"/>
                <w:sz w:val="20"/>
                <w:szCs w:val="20"/>
                <w:highlight w:val="yellow"/>
              </w:rPr>
              <w:t>Ingrese la fecha de revisión aquí</w:t>
            </w:r>
          </w:p>
        </w:tc>
        <w:tc>
          <w:tcPr>
            <w:tcW w:w="2070" w:type="dxa"/>
            <w:tcBorders>
              <w:top w:val="single" w:sz="4" w:space="0" w:color="000000"/>
              <w:left w:val="single" w:sz="4" w:space="0" w:color="000000"/>
              <w:bottom w:val="single" w:sz="4" w:space="0" w:color="000000"/>
              <w:right w:val="single" w:sz="4" w:space="0" w:color="000000"/>
            </w:tcBorders>
            <w:vAlign w:val="center"/>
          </w:tcPr>
          <w:p w14:paraId="6A57FDC6" w14:textId="77777777" w:rsidR="007876B9" w:rsidRPr="008E0FC2" w:rsidRDefault="007876B9" w:rsidP="0048398D">
            <w:pPr>
              <w:spacing w:line="276" w:lineRule="auto"/>
              <w:ind w:left="2"/>
              <w:jc w:val="center"/>
              <w:rPr>
                <w:rFonts w:ascii="Arial" w:hAnsi="Arial" w:cs="Arial"/>
                <w:sz w:val="20"/>
                <w:szCs w:val="20"/>
              </w:rPr>
            </w:pPr>
            <w:r w:rsidRPr="00373601">
              <w:rPr>
                <w:rFonts w:ascii="Arial" w:hAnsi="Arial" w:cs="Arial"/>
                <w:sz w:val="20"/>
                <w:szCs w:val="20"/>
                <w:highlight w:val="yellow"/>
              </w:rPr>
              <w:t>Ingrese la descripción del cambio aquí</w:t>
            </w:r>
          </w:p>
        </w:tc>
        <w:tc>
          <w:tcPr>
            <w:tcW w:w="2520" w:type="dxa"/>
            <w:tcBorders>
              <w:top w:val="single" w:sz="4" w:space="0" w:color="000000"/>
              <w:left w:val="single" w:sz="4" w:space="0" w:color="000000"/>
              <w:bottom w:val="single" w:sz="4" w:space="0" w:color="000000"/>
              <w:right w:val="single" w:sz="4" w:space="0" w:color="000000"/>
            </w:tcBorders>
            <w:vAlign w:val="center"/>
          </w:tcPr>
          <w:p w14:paraId="4CAF7C55" w14:textId="77777777" w:rsidR="007876B9" w:rsidRPr="00297A03" w:rsidRDefault="007876B9" w:rsidP="0048398D">
            <w:pPr>
              <w:spacing w:line="276" w:lineRule="auto"/>
              <w:ind w:left="2"/>
              <w:jc w:val="center"/>
              <w:rPr>
                <w:rFonts w:ascii="Arial" w:hAnsi="Arial" w:cs="Arial"/>
                <w:sz w:val="20"/>
                <w:szCs w:val="20"/>
                <w:highlight w:val="yellow"/>
              </w:rPr>
            </w:pPr>
            <w:r w:rsidRPr="00ED29CF">
              <w:rPr>
                <w:rFonts w:ascii="Arial" w:hAnsi="Arial" w:cs="Arial"/>
                <w:sz w:val="20"/>
                <w:szCs w:val="20"/>
                <w:highlight w:val="yellow"/>
              </w:rPr>
              <w:t>INGRESE EL NOMBRE DEL AUTOR</w:t>
            </w:r>
          </w:p>
        </w:tc>
        <w:tc>
          <w:tcPr>
            <w:tcW w:w="2880" w:type="dxa"/>
            <w:tcBorders>
              <w:top w:val="single" w:sz="4" w:space="0" w:color="000000"/>
              <w:left w:val="single" w:sz="4" w:space="0" w:color="000000"/>
              <w:bottom w:val="single" w:sz="4" w:space="0" w:color="000000"/>
              <w:right w:val="single" w:sz="4" w:space="0" w:color="000000"/>
            </w:tcBorders>
            <w:vAlign w:val="center"/>
          </w:tcPr>
          <w:p w14:paraId="034195D6" w14:textId="77777777" w:rsidR="007876B9" w:rsidRPr="00ED29CF" w:rsidRDefault="007876B9" w:rsidP="0048398D">
            <w:pPr>
              <w:spacing w:line="276" w:lineRule="auto"/>
              <w:ind w:left="2"/>
              <w:jc w:val="center"/>
              <w:rPr>
                <w:rFonts w:ascii="Arial" w:hAnsi="Arial" w:cs="Arial"/>
                <w:sz w:val="20"/>
                <w:szCs w:val="20"/>
                <w:highlight w:val="yellow"/>
              </w:rPr>
            </w:pPr>
            <w:r w:rsidRPr="00ED29CF">
              <w:rPr>
                <w:rFonts w:ascii="Arial" w:hAnsi="Arial" w:cs="Arial"/>
                <w:sz w:val="20"/>
                <w:szCs w:val="20"/>
                <w:highlight w:val="yellow"/>
              </w:rPr>
              <w:t>INGRESAR TÍTULO / INGRESAR DEPARTAMENTO</w:t>
            </w:r>
          </w:p>
        </w:tc>
      </w:tr>
    </w:tbl>
    <w:p w14:paraId="60FCD23D" w14:textId="77777777" w:rsidR="007876B9" w:rsidRDefault="007876B9" w:rsidP="00112535">
      <w:pPr>
        <w:ind w:leftChars="321" w:left="706"/>
        <w:jc w:val="both"/>
        <w:rPr>
          <w:sz w:val="20"/>
          <w:szCs w:val="20"/>
        </w:rPr>
      </w:pPr>
    </w:p>
    <w:p w14:paraId="524D1FFE" w14:textId="77777777" w:rsidR="00453122" w:rsidRPr="00112535" w:rsidRDefault="00453122" w:rsidP="00112535">
      <w:pPr>
        <w:ind w:leftChars="321" w:left="706"/>
        <w:jc w:val="both"/>
        <w:rPr>
          <w:sz w:val="20"/>
          <w:szCs w:val="20"/>
        </w:rPr>
      </w:pPr>
    </w:p>
    <w:p w14:paraId="284E97CD" w14:textId="77777777" w:rsidR="007D4EC1" w:rsidRPr="001945FF" w:rsidRDefault="007D4EC1" w:rsidP="001507EB">
      <w:pPr>
        <w:tabs>
          <w:tab w:val="left" w:pos="6015"/>
        </w:tabs>
        <w:spacing w:after="0" w:line="276" w:lineRule="auto"/>
        <w:jc w:val="both"/>
        <w:rPr>
          <w:rFonts w:ascii="Arial" w:hAnsi="Arial" w:cs="Arial"/>
          <w:sz w:val="20"/>
          <w:szCs w:val="20"/>
        </w:rPr>
      </w:pPr>
      <w:bookmarkStart w:id="0" w:name="_Hlk95463753"/>
      <w:r w:rsidRPr="001945FF">
        <w:rPr>
          <w:rFonts w:ascii="Arial" w:hAnsi="Arial" w:cs="Arial"/>
          <w:b/>
          <w:sz w:val="16"/>
        </w:rPr>
        <w:t>Requisitos:</w:t>
      </w:r>
      <w:r w:rsidRPr="001945FF">
        <w:rPr>
          <w:rFonts w:ascii="Arial" w:hAnsi="Arial" w:cs="Arial"/>
          <w:b/>
          <w:sz w:val="16"/>
        </w:rPr>
        <w:tab/>
      </w:r>
    </w:p>
    <w:bookmarkEnd w:id="0"/>
    <w:p w14:paraId="6A226A50" w14:textId="77777777" w:rsidR="007D4EC1" w:rsidRPr="001945FF" w:rsidRDefault="007D4EC1" w:rsidP="001507EB">
      <w:pPr>
        <w:numPr>
          <w:ilvl w:val="0"/>
          <w:numId w:val="3"/>
        </w:numPr>
        <w:spacing w:after="0" w:line="276" w:lineRule="auto"/>
        <w:ind w:hanging="435"/>
        <w:jc w:val="both"/>
        <w:rPr>
          <w:rFonts w:ascii="Arial" w:hAnsi="Arial" w:cs="Arial"/>
        </w:rPr>
      </w:pPr>
      <w:r w:rsidRPr="001945FF">
        <w:rPr>
          <w:rFonts w:ascii="Arial" w:hAnsi="Arial" w:cs="Arial"/>
          <w:sz w:val="16"/>
        </w:rPr>
        <w:t>El aprendiz ha leído o recibido una traducción verbal de la totalidad o parte de la política, el procedimiento, el método o el SOP para el cual está siendo capacitado.</w:t>
      </w:r>
    </w:p>
    <w:p w14:paraId="45556CE8" w14:textId="77777777" w:rsidR="007D4EC1" w:rsidRPr="001945FF" w:rsidRDefault="007D4EC1" w:rsidP="001507EB">
      <w:pPr>
        <w:numPr>
          <w:ilvl w:val="0"/>
          <w:numId w:val="3"/>
        </w:numPr>
        <w:spacing w:after="0" w:line="276" w:lineRule="auto"/>
        <w:ind w:hanging="435"/>
        <w:jc w:val="both"/>
        <w:rPr>
          <w:rFonts w:ascii="Arial" w:hAnsi="Arial" w:cs="Arial"/>
        </w:rPr>
      </w:pPr>
      <w:r w:rsidRPr="001945FF">
        <w:rPr>
          <w:rFonts w:ascii="Arial" w:hAnsi="Arial" w:cs="Arial"/>
          <w:sz w:val="16"/>
        </w:rPr>
        <w:t>El alumno ha demostrado la tarea que debe realizar o el procedimiento para el que está siendo capacitado según se requiera.</w:t>
      </w:r>
    </w:p>
    <w:p w14:paraId="793FE50E" w14:textId="77777777" w:rsidR="007D4EC1" w:rsidRPr="001945FF" w:rsidRDefault="007D4EC1" w:rsidP="001507EB">
      <w:pPr>
        <w:numPr>
          <w:ilvl w:val="0"/>
          <w:numId w:val="3"/>
        </w:numPr>
        <w:spacing w:after="0" w:line="276" w:lineRule="auto"/>
        <w:ind w:hanging="435"/>
        <w:jc w:val="both"/>
        <w:rPr>
          <w:rFonts w:ascii="Arial" w:hAnsi="Arial" w:cs="Arial"/>
        </w:rPr>
      </w:pPr>
      <w:r w:rsidRPr="001945FF">
        <w:rPr>
          <w:rFonts w:ascii="Arial" w:hAnsi="Arial" w:cs="Arial"/>
          <w:sz w:val="16"/>
        </w:rPr>
        <w:t>El aprendiz ha demostrado la capacidad de realizar la tarea con competencia aceptable y con la supervisión mínima requerida.</w:t>
      </w:r>
    </w:p>
    <w:p w14:paraId="2343560E" w14:textId="77777777" w:rsidR="007D4EC1" w:rsidRPr="001945FF" w:rsidRDefault="007D4EC1" w:rsidP="001507EB">
      <w:pPr>
        <w:spacing w:after="21" w:line="276" w:lineRule="auto"/>
        <w:jc w:val="both"/>
        <w:rPr>
          <w:rFonts w:ascii="Arial" w:hAnsi="Arial" w:cs="Arial"/>
          <w:sz w:val="20"/>
        </w:rPr>
      </w:pPr>
      <w:r w:rsidRPr="001945FF">
        <w:rPr>
          <w:rFonts w:ascii="Arial" w:hAnsi="Arial" w:cs="Arial"/>
          <w:sz w:val="16"/>
        </w:rPr>
        <w:t xml:space="preserve"> </w:t>
      </w:r>
      <w:r w:rsidRPr="001945FF">
        <w:rPr>
          <w:rFonts w:ascii="Arial" w:hAnsi="Arial" w:cs="Arial"/>
          <w:sz w:val="20"/>
        </w:rPr>
        <w:t xml:space="preserve"> </w:t>
      </w:r>
    </w:p>
    <w:p w14:paraId="30A5F6B1" w14:textId="77777777" w:rsidR="001945FF" w:rsidRPr="00303402" w:rsidRDefault="001945FF" w:rsidP="001507EB">
      <w:pPr>
        <w:spacing w:after="0" w:line="276" w:lineRule="auto"/>
        <w:jc w:val="center"/>
        <w:rPr>
          <w:rFonts w:ascii="Arial" w:hAnsi="Arial" w:cs="Arial"/>
          <w:b/>
          <w:bCs/>
          <w:i/>
          <w:iCs/>
          <w:sz w:val="18"/>
          <w:szCs w:val="18"/>
        </w:rPr>
      </w:pPr>
    </w:p>
    <w:p w14:paraId="3BAEBAA2" w14:textId="734D688E" w:rsidR="007D4EC1" w:rsidRPr="007D4EC1" w:rsidRDefault="007876B9" w:rsidP="007876B9">
      <w:pPr>
        <w:spacing w:line="276" w:lineRule="auto"/>
        <w:jc w:val="center"/>
        <w:rPr>
          <w:rFonts w:ascii="Arial" w:hAnsi="Arial" w:cs="Arial"/>
          <w:sz w:val="20"/>
          <w:szCs w:val="20"/>
        </w:rPr>
      </w:pPr>
      <w:r w:rsidRPr="00ED29CF">
        <w:rPr>
          <w:rFonts w:ascii="Arial" w:hAnsi="Arial" w:cs="Arial"/>
          <w:i/>
          <w:iCs/>
          <w:sz w:val="18"/>
          <w:szCs w:val="18"/>
          <w:highlight w:val="yellow"/>
        </w:rPr>
        <w:t>*Si necesita ayuda para personalizar este documento, envíe un correo electrónico a services@consultareinc.com</w:t>
      </w:r>
    </w:p>
    <w:sectPr w:rsidR="007D4EC1" w:rsidRPr="007D4EC1" w:rsidSect="00C52D1D">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5B749" w14:textId="77777777" w:rsidR="00744E35" w:rsidRDefault="00744E35" w:rsidP="007D4EC1">
      <w:pPr>
        <w:spacing w:after="0" w:line="240" w:lineRule="auto"/>
      </w:pPr>
      <w:r>
        <w:separator/>
      </w:r>
    </w:p>
  </w:endnote>
  <w:endnote w:type="continuationSeparator" w:id="0">
    <w:p w14:paraId="32FCC2BF" w14:textId="77777777" w:rsidR="00744E35" w:rsidRDefault="00744E35" w:rsidP="007D4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592"/>
      <w:gridCol w:w="4410"/>
      <w:gridCol w:w="3126"/>
    </w:tblGrid>
    <w:tr w:rsidR="007876B9" w:rsidRPr="00DA71F3" w14:paraId="351B658B" w14:textId="77777777" w:rsidTr="0048398D">
      <w:trPr>
        <w:trHeight w:val="305"/>
      </w:trPr>
      <w:tc>
        <w:tcPr>
          <w:tcW w:w="2592" w:type="dxa"/>
          <w:shd w:val="clear" w:color="auto" w:fill="auto"/>
        </w:tcPr>
        <w:p w14:paraId="60551B25" w14:textId="77777777" w:rsidR="007876B9" w:rsidRPr="00DA71F3" w:rsidRDefault="007876B9" w:rsidP="007876B9">
          <w:pPr>
            <w:pStyle w:val="NoSpacing"/>
            <w:rPr>
              <w:rFonts w:ascii="Arial" w:hAnsi="Arial" w:cs="Arial"/>
              <w:sz w:val="18"/>
              <w:szCs w:val="18"/>
            </w:rPr>
          </w:pPr>
          <w:r w:rsidRPr="00ED29CF">
            <w:rPr>
              <w:rFonts w:ascii="Arial" w:hAnsi="Arial" w:cs="Arial"/>
              <w:sz w:val="18"/>
              <w:szCs w:val="18"/>
              <w:highlight w:val="yellow"/>
            </w:rPr>
            <w:t>Ingrese la fecha de revisión aquí</w:t>
          </w:r>
        </w:p>
      </w:tc>
      <w:tc>
        <w:tcPr>
          <w:tcW w:w="4410" w:type="dxa"/>
          <w:shd w:val="clear" w:color="auto" w:fill="auto"/>
        </w:tcPr>
        <w:p w14:paraId="3BFF4D9B" w14:textId="77777777" w:rsidR="007876B9" w:rsidRPr="00ED29CF" w:rsidRDefault="007876B9" w:rsidP="007876B9">
          <w:pPr>
            <w:pStyle w:val="NoSpacing"/>
            <w:jc w:val="center"/>
            <w:rPr>
              <w:rFonts w:ascii="Arial" w:hAnsi="Arial" w:cs="Arial"/>
              <w:b/>
              <w:bCs/>
              <w:sz w:val="18"/>
              <w:szCs w:val="18"/>
              <w:highlight w:val="yellow"/>
            </w:rPr>
          </w:pPr>
          <w:r w:rsidRPr="00ED29CF">
            <w:rPr>
              <w:rFonts w:ascii="Arial" w:hAnsi="Arial" w:cs="Arial"/>
              <w:b/>
              <w:bCs/>
              <w:sz w:val="18"/>
              <w:szCs w:val="18"/>
              <w:highlight w:val="yellow"/>
            </w:rPr>
            <w:t>INGRESE EL NOMBRE DE LA EMPRESA AQUÍ</w:t>
          </w:r>
        </w:p>
        <w:p w14:paraId="4C51141E" w14:textId="77777777" w:rsidR="007876B9" w:rsidRPr="00C10DEC" w:rsidRDefault="007876B9" w:rsidP="007876B9">
          <w:pPr>
            <w:pStyle w:val="NoSpacing"/>
            <w:jc w:val="center"/>
            <w:rPr>
              <w:rFonts w:ascii="Arial" w:hAnsi="Arial" w:cs="Arial"/>
              <w:sz w:val="18"/>
              <w:szCs w:val="18"/>
            </w:rPr>
          </w:pPr>
          <w:r w:rsidRPr="00ED29CF">
            <w:rPr>
              <w:rFonts w:ascii="Arial" w:hAnsi="Arial" w:cs="Arial"/>
              <w:sz w:val="18"/>
              <w:szCs w:val="18"/>
              <w:highlight w:val="yellow"/>
            </w:rPr>
            <w:t>Ingrese la DIRECCIÓN DE LA INSTALACIÓN AQUÍ</w:t>
          </w:r>
        </w:p>
      </w:tc>
      <w:tc>
        <w:tcPr>
          <w:tcW w:w="3126" w:type="dxa"/>
          <w:shd w:val="clear" w:color="auto" w:fill="auto"/>
        </w:tcPr>
        <w:p w14:paraId="5D7D9073" w14:textId="77777777" w:rsidR="007876B9" w:rsidRPr="00ED29CF" w:rsidRDefault="007876B9" w:rsidP="007876B9">
          <w:pPr>
            <w:pStyle w:val="NoSpacing"/>
            <w:ind w:left="-285"/>
            <w:jc w:val="right"/>
            <w:rPr>
              <w:rFonts w:ascii="Arial" w:hAnsi="Arial" w:cs="Arial"/>
              <w:sz w:val="18"/>
              <w:szCs w:val="18"/>
              <w:highlight w:val="yellow"/>
            </w:rPr>
          </w:pPr>
          <w:r w:rsidRPr="00ED29CF">
            <w:rPr>
              <w:rFonts w:ascii="Arial" w:hAnsi="Arial" w:cs="Arial"/>
              <w:sz w:val="18"/>
              <w:szCs w:val="18"/>
              <w:highlight w:val="yellow"/>
            </w:rPr>
            <w:t>Ingrese el número de control de doc. aquí</w:t>
          </w:r>
        </w:p>
      </w:tc>
    </w:tr>
  </w:tbl>
  <w:p w14:paraId="338D202F" w14:textId="77777777" w:rsidR="007D4EC1" w:rsidRDefault="007D4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6E524" w14:textId="77777777" w:rsidR="00744E35" w:rsidRDefault="00744E35" w:rsidP="007D4EC1">
      <w:pPr>
        <w:spacing w:after="0" w:line="240" w:lineRule="auto"/>
      </w:pPr>
      <w:r>
        <w:separator/>
      </w:r>
    </w:p>
  </w:footnote>
  <w:footnote w:type="continuationSeparator" w:id="0">
    <w:p w14:paraId="713AC6B8" w14:textId="77777777" w:rsidR="00744E35" w:rsidRDefault="00744E35" w:rsidP="007D4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036DA" w14:textId="77777777" w:rsidR="006F156D" w:rsidRDefault="006F156D" w:rsidP="006F156D">
    <w:pPr>
      <w:pStyle w:val="Header"/>
      <w:jc w:val="center"/>
      <w:rPr>
        <w:rFonts w:ascii="Arial" w:hAnsi="Arial" w:cs="Arial"/>
        <w:b/>
        <w:bCs/>
        <w:highlight w:val="yellow"/>
      </w:rPr>
    </w:pPr>
  </w:p>
  <w:p w14:paraId="67B8DAA4" w14:textId="77777777" w:rsidR="006F156D" w:rsidRDefault="006F156D" w:rsidP="006F156D">
    <w:pPr>
      <w:pStyle w:val="Header"/>
      <w:jc w:val="center"/>
      <w:rPr>
        <w:rFonts w:ascii="Arial" w:hAnsi="Arial" w:cs="Arial"/>
        <w:b/>
        <w:bCs/>
        <w:highlight w:val="yellow"/>
      </w:rPr>
    </w:pPr>
  </w:p>
  <w:p w14:paraId="7800307F" w14:textId="77777777" w:rsidR="007876B9" w:rsidRDefault="007876B9" w:rsidP="007876B9">
    <w:pPr>
      <w:pStyle w:val="Header"/>
      <w:jc w:val="center"/>
      <w:rPr>
        <w:rFonts w:ascii="Arial" w:hAnsi="Arial" w:cs="Arial"/>
        <w:b/>
        <w:bCs/>
        <w:sz w:val="20"/>
        <w:szCs w:val="20"/>
      </w:rPr>
    </w:pPr>
    <w:r w:rsidRPr="00ED29CF">
      <w:rPr>
        <w:rFonts w:ascii="Arial" w:hAnsi="Arial" w:cs="Arial"/>
        <w:b/>
        <w:bCs/>
        <w:sz w:val="20"/>
        <w:szCs w:val="20"/>
        <w:highlight w:val="yellow"/>
      </w:rPr>
      <w:t>Pegue el logotipo de su empresa aprobada aquí</w:t>
    </w:r>
  </w:p>
  <w:p w14:paraId="6D23CB94" w14:textId="1E2DFCC6" w:rsidR="006F156D" w:rsidRPr="007876B9" w:rsidRDefault="007876B9" w:rsidP="007876B9">
    <w:pPr>
      <w:pStyle w:val="Header"/>
      <w:jc w:val="center"/>
      <w:rPr>
        <w:rFonts w:ascii="Arial" w:hAnsi="Arial" w:cs="Arial"/>
        <w:b/>
        <w:bCs/>
        <w:sz w:val="20"/>
        <w:szCs w:val="20"/>
      </w:rPr>
    </w:pPr>
    <w:r w:rsidRPr="00ED29CF">
      <w:rPr>
        <w:rFonts w:ascii="Arial" w:hAnsi="Arial" w:cs="Arial"/>
        <w:b/>
        <w:bCs/>
        <w:sz w:val="20"/>
        <w:szCs w:val="20"/>
        <w:highlight w:val="red"/>
      </w:rPr>
      <w:t>Nota: este documento debe personalizarse para su uso previsto</w:t>
    </w:r>
  </w:p>
  <w:p w14:paraId="387D4BEE" w14:textId="03A01E8D" w:rsidR="007D4EC1" w:rsidRDefault="007D4E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3" w15:restartNumberingAfterBreak="0">
    <w:nsid w:val="6A842713"/>
    <w:multiLevelType w:val="multilevel"/>
    <w:tmpl w:val="3A4C0796"/>
    <w:lvl w:ilvl="0">
      <w:start w:val="1"/>
      <w:numFmt w:val="decimal"/>
      <w:lvlText w:val="%1."/>
      <w:lvlJc w:val="left"/>
      <w:pPr>
        <w:ind w:left="945" w:hanging="495"/>
      </w:pPr>
      <w:rPr>
        <w:rFonts w:hint="default"/>
      </w:rPr>
    </w:lvl>
    <w:lvl w:ilvl="1">
      <w:start w:val="1"/>
      <w:numFmt w:val="decimal"/>
      <w:lvlText w:val="%1.%2."/>
      <w:lvlJc w:val="left"/>
      <w:pPr>
        <w:ind w:left="1755" w:hanging="495"/>
      </w:pPr>
      <w:rPr>
        <w:rFonts w:hint="default"/>
        <w:color w:val="auto"/>
      </w:rPr>
    </w:lvl>
    <w:lvl w:ilvl="2">
      <w:start w:val="1"/>
      <w:numFmt w:val="decimal"/>
      <w:lvlText w:val="%1.%2.%3."/>
      <w:lvlJc w:val="left"/>
      <w:pPr>
        <w:ind w:left="1440" w:hanging="720"/>
      </w:pPr>
      <w:rPr>
        <w:rFonts w:hint="default"/>
        <w:b w:val="0"/>
        <w:bCs w:val="0"/>
        <w:color w:val="auto"/>
      </w:rPr>
    </w:lvl>
    <w:lvl w:ilvl="3">
      <w:start w:val="1"/>
      <w:numFmt w:val="decimal"/>
      <w:lvlText w:val="%1.%2.%3.%4."/>
      <w:lvlJc w:val="left"/>
      <w:pPr>
        <w:ind w:left="1773" w:hanging="720"/>
      </w:pPr>
      <w:rPr>
        <w:rFonts w:hint="default"/>
        <w:b w:val="0"/>
        <w:bCs w:val="0"/>
      </w:rPr>
    </w:lvl>
    <w:lvl w:ilvl="4">
      <w:start w:val="1"/>
      <w:numFmt w:val="decimal"/>
      <w:lvlText w:val="%1.%2.%3.%4.%5."/>
      <w:lvlJc w:val="left"/>
      <w:pPr>
        <w:ind w:left="2484" w:hanging="1080"/>
      </w:pPr>
      <w:rPr>
        <w:rFonts w:hint="default"/>
        <w:b w:val="0"/>
        <w:bCs w:val="0"/>
      </w:rPr>
    </w:lvl>
    <w:lvl w:ilvl="5">
      <w:start w:val="1"/>
      <w:numFmt w:val="decimal"/>
      <w:lvlText w:val="%1.%2.%3.%4.%5.%6."/>
      <w:lvlJc w:val="left"/>
      <w:pPr>
        <w:ind w:left="2835" w:hanging="1080"/>
      </w:pPr>
      <w:rPr>
        <w:rFonts w:hint="default"/>
        <w:b w:val="0"/>
        <w:bCs w:val="0"/>
      </w:rPr>
    </w:lvl>
    <w:lvl w:ilvl="6">
      <w:start w:val="1"/>
      <w:numFmt w:val="decimal"/>
      <w:lvlText w:val="%1.%2.%3.%4.%5.%6.%7."/>
      <w:lvlJc w:val="left"/>
      <w:pPr>
        <w:ind w:left="3546" w:hanging="1440"/>
      </w:pPr>
      <w:rPr>
        <w:rFonts w:hint="default"/>
      </w:rPr>
    </w:lvl>
    <w:lvl w:ilvl="7">
      <w:start w:val="1"/>
      <w:numFmt w:val="decimal"/>
      <w:lvlText w:val="%1.%2.%3.%4.%5.%6.%7.%8."/>
      <w:lvlJc w:val="left"/>
      <w:pPr>
        <w:ind w:left="3897" w:hanging="1440"/>
      </w:pPr>
      <w:rPr>
        <w:rFonts w:hint="default"/>
      </w:rPr>
    </w:lvl>
    <w:lvl w:ilvl="8">
      <w:start w:val="1"/>
      <w:numFmt w:val="decimal"/>
      <w:lvlText w:val="%1.%2.%3.%4.%5.%6.%7.%8.%9."/>
      <w:lvlJc w:val="left"/>
      <w:pPr>
        <w:ind w:left="4608" w:hanging="1800"/>
      </w:pPr>
      <w:rPr>
        <w:rFonts w:hint="default"/>
      </w:rPr>
    </w:lvl>
  </w:abstractNum>
  <w:num w:numId="1" w16cid:durableId="916863193">
    <w:abstractNumId w:val="3"/>
  </w:num>
  <w:num w:numId="2" w16cid:durableId="572542686">
    <w:abstractNumId w:val="1"/>
  </w:num>
  <w:num w:numId="3" w16cid:durableId="358971759">
    <w:abstractNumId w:val="0"/>
  </w:num>
  <w:num w:numId="4" w16cid:durableId="1494175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MwNTMytzAwNDBS0lEKTi0uzszPAykwrAUAxSXrUSwAAAA="/>
  </w:docVars>
  <w:rsids>
    <w:rsidRoot w:val="007D4EC1"/>
    <w:rsid w:val="00021255"/>
    <w:rsid w:val="00112535"/>
    <w:rsid w:val="0014357B"/>
    <w:rsid w:val="001507EB"/>
    <w:rsid w:val="001945FF"/>
    <w:rsid w:val="00250B6E"/>
    <w:rsid w:val="00303402"/>
    <w:rsid w:val="00453122"/>
    <w:rsid w:val="006A7C32"/>
    <w:rsid w:val="006F156D"/>
    <w:rsid w:val="00701036"/>
    <w:rsid w:val="00744E35"/>
    <w:rsid w:val="007876B9"/>
    <w:rsid w:val="007B42E8"/>
    <w:rsid w:val="007D4EC1"/>
    <w:rsid w:val="008E64D8"/>
    <w:rsid w:val="00964249"/>
    <w:rsid w:val="00A84673"/>
    <w:rsid w:val="00B65AAB"/>
    <w:rsid w:val="00C52D1D"/>
    <w:rsid w:val="00CA0227"/>
    <w:rsid w:val="00D16BEF"/>
    <w:rsid w:val="00DB1C4E"/>
    <w:rsid w:val="00DE2A3D"/>
    <w:rsid w:val="00F744A3"/>
    <w:rsid w:val="00FA3A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0FE2"/>
  <w15:chartTrackingRefBased/>
  <w15:docId w15:val="{4191174D-A5A9-45A0-B7E2-B7F587CA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7D4EC1"/>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7D4EC1"/>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4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EC1"/>
  </w:style>
  <w:style w:type="paragraph" w:styleId="Footer">
    <w:name w:val="footer"/>
    <w:basedOn w:val="Normal"/>
    <w:link w:val="FooterChar"/>
    <w:uiPriority w:val="99"/>
    <w:unhideWhenUsed/>
    <w:rsid w:val="007D4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EC1"/>
  </w:style>
  <w:style w:type="paragraph" w:styleId="ListParagraph">
    <w:name w:val="List Paragraph"/>
    <w:basedOn w:val="Normal"/>
    <w:uiPriority w:val="34"/>
    <w:qFormat/>
    <w:rsid w:val="007D4EC1"/>
    <w:pPr>
      <w:spacing w:line="276" w:lineRule="auto"/>
      <w:ind w:leftChars="400" w:left="708"/>
    </w:pPr>
    <w:rPr>
      <w:rFonts w:ascii="Arial" w:eastAsia="Arial" w:hAnsi="Arial" w:cs="Arial"/>
      <w:lang w:eastAsia="ja-JP"/>
    </w:rPr>
  </w:style>
  <w:style w:type="paragraph" w:styleId="NoSpacing">
    <w:name w:val="No Spacing"/>
    <w:uiPriority w:val="1"/>
    <w:qFormat/>
    <w:rsid w:val="007D4EC1"/>
    <w:pPr>
      <w:spacing w:after="0" w:line="240" w:lineRule="auto"/>
    </w:pPr>
  </w:style>
  <w:style w:type="character" w:customStyle="1" w:styleId="Heading1Char">
    <w:name w:val="Heading 1 Char"/>
    <w:basedOn w:val="DefaultParagraphFont"/>
    <w:link w:val="Heading1"/>
    <w:uiPriority w:val="9"/>
    <w:rsid w:val="007D4EC1"/>
    <w:rPr>
      <w:rFonts w:ascii="Arial" w:eastAsia="Arial" w:hAnsi="Arial" w:cs="Arial"/>
      <w:b/>
      <w:color w:val="000000"/>
      <w:lang w:val="es" w:eastAsia="en-PH"/>
    </w:rPr>
  </w:style>
  <w:style w:type="character" w:customStyle="1" w:styleId="Heading2Char">
    <w:name w:val="Heading 2 Char"/>
    <w:basedOn w:val="DefaultParagraphFont"/>
    <w:link w:val="Heading2"/>
    <w:uiPriority w:val="9"/>
    <w:rsid w:val="007D4EC1"/>
    <w:rPr>
      <w:rFonts w:ascii="Arial" w:eastAsia="Arial" w:hAnsi="Arial" w:cs="Arial"/>
      <w:b/>
      <w:i/>
      <w:color w:val="000000"/>
      <w:sz w:val="18"/>
      <w:lang w:val="es" w:eastAsia="en-PH"/>
    </w:rPr>
  </w:style>
  <w:style w:type="table" w:customStyle="1" w:styleId="TableGrid">
    <w:name w:val="TableGrid"/>
    <w:rsid w:val="007D4EC1"/>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7D4EC1"/>
    <w:rPr>
      <w:color w:val="0563C1" w:themeColor="hyperlink"/>
      <w:u w:val="single"/>
    </w:rPr>
  </w:style>
  <w:style w:type="character" w:styleId="UnresolvedMention">
    <w:name w:val="Unresolved Mention"/>
    <w:basedOn w:val="DefaultParagraphFont"/>
    <w:uiPriority w:val="99"/>
    <w:semiHidden/>
    <w:unhideWhenUsed/>
    <w:rsid w:val="003034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6</cp:revision>
  <dcterms:created xsi:type="dcterms:W3CDTF">2022-07-01T12:38:00Z</dcterms:created>
  <dcterms:modified xsi:type="dcterms:W3CDTF">2022-11-23T13:25:00Z</dcterms:modified>
  <cp:contentStatus/>
</cp:coreProperties>
</file>