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3510"/>
        <w:gridCol w:w="2785"/>
      </w:tblGrid>
      <w:tr w:rsidR="00D8270B" w:rsidRPr="00E7041E" w14:paraId="1AD14564" w14:textId="77777777">
        <w:tc>
          <w:tcPr>
            <w:tcW w:w="3775" w:type="dxa"/>
          </w:tcPr>
          <w:p w14:paraId="1F570550" w14:textId="66FA4745"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 xml:space="preserve">Título del documento: </w:t>
            </w:r>
          </w:p>
          <w:p w14:paraId="687381D6" w14:textId="2E6A4C59" w:rsidR="00D8270B" w:rsidRPr="00E7041E" w:rsidRDefault="00762258" w:rsidP="00BC7DA7">
            <w:pPr>
              <w:spacing w:line="276" w:lineRule="auto"/>
              <w:jc w:val="both"/>
              <w:rPr>
                <w:rFonts w:ascii="Arial" w:eastAsia="Arial" w:hAnsi="Arial" w:cs="Arial"/>
              </w:rPr>
            </w:pPr>
            <w:r w:rsidRPr="00E7041E">
              <w:rPr>
                <w:rFonts w:ascii="Arial" w:hAnsi="Arial" w:cs="Arial"/>
                <w:lang w:val="es"/>
              </w:rPr>
              <w:t>SOP- Incidente de crisis - Inundación</w:t>
            </w:r>
          </w:p>
        </w:tc>
        <w:tc>
          <w:tcPr>
            <w:tcW w:w="3510" w:type="dxa"/>
          </w:tcPr>
          <w:p w14:paraId="3248DC4A"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N.º de control de documentos:</w:t>
            </w:r>
          </w:p>
          <w:p w14:paraId="3037CBCA" w14:textId="77777777" w:rsidR="00D8270B" w:rsidRPr="00E7041E" w:rsidRDefault="004A58B7" w:rsidP="00BC7DA7">
            <w:pPr>
              <w:spacing w:line="276" w:lineRule="auto"/>
              <w:jc w:val="both"/>
              <w:rPr>
                <w:rFonts w:ascii="Arial" w:eastAsia="Arial" w:hAnsi="Arial" w:cs="Arial"/>
                <w:b/>
              </w:rPr>
            </w:pPr>
            <w:r w:rsidRPr="00E7041E">
              <w:rPr>
                <w:rFonts w:ascii="Arial" w:hAnsi="Arial" w:cs="Arial"/>
                <w:highlight w:val="yellow"/>
                <w:lang w:val="es"/>
              </w:rPr>
              <w:t>[Introduzca el número de control de documentos]</w:t>
            </w:r>
          </w:p>
        </w:tc>
        <w:tc>
          <w:tcPr>
            <w:tcW w:w="2785" w:type="dxa"/>
          </w:tcPr>
          <w:p w14:paraId="6791D41B" w14:textId="49AAF13F"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Rev. No.:</w:t>
            </w:r>
          </w:p>
          <w:p w14:paraId="6082F3D6"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[Introduzca el número de revisión]</w:t>
            </w:r>
          </w:p>
        </w:tc>
      </w:tr>
      <w:tr w:rsidR="00D8270B" w:rsidRPr="00E7041E" w14:paraId="5B93DA53" w14:textId="77777777">
        <w:tc>
          <w:tcPr>
            <w:tcW w:w="3775" w:type="dxa"/>
          </w:tcPr>
          <w:p w14:paraId="695FCF56"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 xml:space="preserve">Departamento: </w:t>
            </w:r>
          </w:p>
          <w:p w14:paraId="1BA2176C"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[Ingrese al departamento]</w:t>
            </w:r>
          </w:p>
        </w:tc>
        <w:tc>
          <w:tcPr>
            <w:tcW w:w="3510" w:type="dxa"/>
          </w:tcPr>
          <w:p w14:paraId="34694368"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 xml:space="preserve">Reemplaza: </w:t>
            </w:r>
          </w:p>
          <w:p w14:paraId="454BB6F6"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Texto original en</w:t>
            </w:r>
          </w:p>
        </w:tc>
        <w:tc>
          <w:tcPr>
            <w:tcW w:w="2785" w:type="dxa"/>
          </w:tcPr>
          <w:p w14:paraId="04B6CE77" w14:textId="77777777" w:rsidR="00D8270B" w:rsidRPr="00E7041E" w:rsidRDefault="004A58B7" w:rsidP="00BC7DA7">
            <w:pPr>
              <w:spacing w:line="276" w:lineRule="auto"/>
              <w:jc w:val="both"/>
              <w:rPr>
                <w:rFonts w:ascii="Arial" w:eastAsia="Arial" w:hAnsi="Arial" w:cs="Arial"/>
                <w:b/>
                <w:bCs/>
              </w:rPr>
            </w:pPr>
            <w:r w:rsidRPr="00E7041E">
              <w:rPr>
                <w:rFonts w:ascii="Arial" w:hAnsi="Arial" w:cs="Arial"/>
                <w:b/>
                <w:bCs/>
                <w:lang w:val="es"/>
              </w:rPr>
              <w:t>Fecha de entrada en vigor:</w:t>
            </w:r>
          </w:p>
          <w:p w14:paraId="741B6F90"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[Introduzca la fecha]</w:t>
            </w:r>
          </w:p>
        </w:tc>
      </w:tr>
      <w:tr w:rsidR="00D8270B" w:rsidRPr="00E7041E" w14:paraId="4B1E1520" w14:textId="77777777">
        <w:tc>
          <w:tcPr>
            <w:tcW w:w="3775" w:type="dxa"/>
          </w:tcPr>
          <w:p w14:paraId="522B9B76"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Preparado por:</w:t>
            </w:r>
          </w:p>
          <w:p w14:paraId="6DF7DAA0"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[Nombre del afijo, firma, título del puesto]</w:t>
            </w:r>
          </w:p>
        </w:tc>
        <w:tc>
          <w:tcPr>
            <w:tcW w:w="3510" w:type="dxa"/>
          </w:tcPr>
          <w:p w14:paraId="588B2762"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 xml:space="preserve">Revisado por: </w:t>
            </w:r>
          </w:p>
          <w:p w14:paraId="6D72ACCC" w14:textId="77777777" w:rsidR="00D8270B" w:rsidRPr="00E7041E" w:rsidRDefault="004A58B7" w:rsidP="00BC7DA7">
            <w:pPr>
              <w:spacing w:line="276" w:lineRule="auto"/>
              <w:jc w:val="both"/>
              <w:rPr>
                <w:rFonts w:ascii="Arial" w:eastAsia="Arial" w:hAnsi="Arial" w:cs="Arial"/>
                <w:b/>
              </w:rPr>
            </w:pPr>
            <w:r w:rsidRPr="00E7041E">
              <w:rPr>
                <w:rFonts w:ascii="Arial" w:hAnsi="Arial" w:cs="Arial"/>
                <w:highlight w:val="yellow"/>
                <w:lang w:val="es"/>
              </w:rPr>
              <w:t>[Nombre del afijo, firma, título del puesto]</w:t>
            </w:r>
          </w:p>
        </w:tc>
        <w:tc>
          <w:tcPr>
            <w:tcW w:w="2785" w:type="dxa"/>
          </w:tcPr>
          <w:p w14:paraId="635BF1E9"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Aprobado por:</w:t>
            </w:r>
          </w:p>
          <w:p w14:paraId="595C75BF" w14:textId="77777777" w:rsidR="00D8270B" w:rsidRPr="00E7041E" w:rsidRDefault="004A58B7" w:rsidP="00BC7DA7">
            <w:pPr>
              <w:spacing w:line="276" w:lineRule="auto"/>
              <w:jc w:val="both"/>
              <w:rPr>
                <w:rFonts w:ascii="Arial" w:eastAsia="Arial" w:hAnsi="Arial" w:cs="Arial"/>
              </w:rPr>
            </w:pPr>
            <w:r w:rsidRPr="00E7041E">
              <w:rPr>
                <w:rFonts w:ascii="Arial" w:hAnsi="Arial" w:cs="Arial"/>
                <w:highlight w:val="yellow"/>
                <w:lang w:val="es"/>
              </w:rPr>
              <w:t>[Nombre del afijo, firma, título del puesto]</w:t>
            </w:r>
          </w:p>
        </w:tc>
      </w:tr>
      <w:tr w:rsidR="00D8270B" w:rsidRPr="00E7041E" w14:paraId="2348F385" w14:textId="77777777">
        <w:tc>
          <w:tcPr>
            <w:tcW w:w="3775" w:type="dxa"/>
          </w:tcPr>
          <w:p w14:paraId="5C1D4650"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Fecha:</w:t>
            </w:r>
            <w:r w:rsidRPr="00E7041E">
              <w:rPr>
                <w:rFonts w:ascii="Arial" w:hAnsi="Arial" w:cs="Arial"/>
                <w:highlight w:val="yellow"/>
                <w:lang w:val="es"/>
              </w:rPr>
              <w:t xml:space="preserve"> [Introduzca la fecha]</w:t>
            </w:r>
          </w:p>
        </w:tc>
        <w:tc>
          <w:tcPr>
            <w:tcW w:w="3510" w:type="dxa"/>
          </w:tcPr>
          <w:p w14:paraId="6A1F5529"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Fecha:</w:t>
            </w:r>
            <w:r w:rsidRPr="00E7041E">
              <w:rPr>
                <w:rFonts w:ascii="Arial" w:hAnsi="Arial" w:cs="Arial"/>
                <w:highlight w:val="yellow"/>
                <w:lang w:val="es"/>
              </w:rPr>
              <w:t xml:space="preserve"> [Introduzca la fecha]</w:t>
            </w:r>
          </w:p>
        </w:tc>
        <w:tc>
          <w:tcPr>
            <w:tcW w:w="2785" w:type="dxa"/>
          </w:tcPr>
          <w:p w14:paraId="4F12E787" w14:textId="77777777" w:rsidR="00D8270B" w:rsidRPr="00E7041E" w:rsidRDefault="004A58B7" w:rsidP="00BC7DA7">
            <w:pPr>
              <w:spacing w:line="276" w:lineRule="auto"/>
              <w:jc w:val="both"/>
              <w:rPr>
                <w:rFonts w:ascii="Arial" w:eastAsia="Arial" w:hAnsi="Arial" w:cs="Arial"/>
                <w:b/>
              </w:rPr>
            </w:pPr>
            <w:r w:rsidRPr="00E7041E">
              <w:rPr>
                <w:rFonts w:ascii="Arial" w:hAnsi="Arial" w:cs="Arial"/>
                <w:b/>
                <w:lang w:val="es"/>
              </w:rPr>
              <w:t>Fecha:</w:t>
            </w:r>
            <w:r w:rsidRPr="00E7041E">
              <w:rPr>
                <w:rFonts w:ascii="Arial" w:hAnsi="Arial" w:cs="Arial"/>
                <w:highlight w:val="yellow"/>
                <w:lang w:val="es"/>
              </w:rPr>
              <w:t xml:space="preserve"> [Introduzca la fecha]</w:t>
            </w:r>
          </w:p>
        </w:tc>
      </w:tr>
    </w:tbl>
    <w:p w14:paraId="649F2CCA" w14:textId="77777777" w:rsidR="00887DA8" w:rsidRPr="00E7041E" w:rsidRDefault="00887DA8" w:rsidP="00BC7DA7">
      <w:pPr>
        <w:pBdr>
          <w:top w:val="nil"/>
          <w:left w:val="nil"/>
          <w:bottom w:val="nil"/>
          <w:right w:val="nil"/>
          <w:between w:val="nil"/>
        </w:pBdr>
        <w:spacing w:after="0" w:line="276" w:lineRule="auto"/>
        <w:ind w:left="360"/>
        <w:jc w:val="both"/>
        <w:rPr>
          <w:rFonts w:ascii="Arial" w:eastAsia="Arial" w:hAnsi="Arial" w:cs="Arial"/>
          <w:b/>
          <w:color w:val="000000"/>
          <w:sz w:val="20"/>
          <w:szCs w:val="20"/>
        </w:rPr>
      </w:pPr>
    </w:p>
    <w:p w14:paraId="2F4B0F5C" w14:textId="1370ACBB"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Propósito:</w:t>
      </w:r>
    </w:p>
    <w:p w14:paraId="6D99198E" w14:textId="499C8B94"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Proporcionar información de seguridad y salud para protegerse de los peligros asociados con las inundaciones.</w:t>
      </w:r>
    </w:p>
    <w:p w14:paraId="25765453" w14:textId="77777777" w:rsidR="00D8270B" w:rsidRPr="00E7041E" w:rsidRDefault="00D8270B" w:rsidP="00BC7DA7">
      <w:pPr>
        <w:pBdr>
          <w:top w:val="nil"/>
          <w:left w:val="nil"/>
          <w:bottom w:val="nil"/>
          <w:right w:val="nil"/>
          <w:between w:val="nil"/>
        </w:pBdr>
        <w:spacing w:after="0" w:line="276" w:lineRule="auto"/>
        <w:ind w:left="792"/>
        <w:jc w:val="both"/>
        <w:rPr>
          <w:rFonts w:ascii="Arial" w:eastAsia="Arial" w:hAnsi="Arial" w:cs="Arial"/>
          <w:color w:val="000000"/>
          <w:sz w:val="20"/>
          <w:szCs w:val="20"/>
        </w:rPr>
      </w:pPr>
    </w:p>
    <w:p w14:paraId="478DB1D1"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 xml:space="preserve">Frecuencia: </w:t>
      </w:r>
    </w:p>
    <w:p w14:paraId="21EB8B93" w14:textId="4D5BD5A4" w:rsidR="00D8270B" w:rsidRPr="00E7041E" w:rsidRDefault="00AB3FF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Anualmente</w:t>
      </w:r>
    </w:p>
    <w:p w14:paraId="6456486A" w14:textId="571FD9CE"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 xml:space="preserve"> [AÑADIR FRECUENCIA AQUÍ]</w:t>
      </w:r>
    </w:p>
    <w:p w14:paraId="5D24E552" w14:textId="77777777" w:rsidR="00D8270B" w:rsidRPr="00E7041E" w:rsidRDefault="00D8270B" w:rsidP="00BC7DA7">
      <w:pPr>
        <w:pBdr>
          <w:top w:val="nil"/>
          <w:left w:val="nil"/>
          <w:bottom w:val="nil"/>
          <w:right w:val="nil"/>
          <w:between w:val="nil"/>
        </w:pBdr>
        <w:spacing w:after="0" w:line="276" w:lineRule="auto"/>
        <w:ind w:left="792"/>
        <w:jc w:val="both"/>
        <w:rPr>
          <w:rFonts w:ascii="Arial" w:eastAsia="Arial" w:hAnsi="Arial" w:cs="Arial"/>
          <w:color w:val="000000"/>
          <w:sz w:val="20"/>
          <w:szCs w:val="20"/>
        </w:rPr>
      </w:pPr>
    </w:p>
    <w:p w14:paraId="6B7E5A52"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Herramientas y equipos:</w:t>
      </w:r>
    </w:p>
    <w:p w14:paraId="06864C21" w14:textId="3C10DF64" w:rsidR="00D8270B" w:rsidRPr="00E7041E"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 xml:space="preserve">Radio a pilas o de manivela </w:t>
      </w:r>
    </w:p>
    <w:p w14:paraId="7CAB48FE" w14:textId="77777777" w:rsidR="000B3445" w:rsidRPr="00E7041E"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 xml:space="preserve">Linterna </w:t>
      </w:r>
    </w:p>
    <w:p w14:paraId="0770F0F8" w14:textId="521C4117"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Equipo de protección personal (EPP)</w:t>
      </w:r>
    </w:p>
    <w:p w14:paraId="3EDA3FA1" w14:textId="290661BE" w:rsidR="000B3445" w:rsidRPr="00E7041E"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Use guantes de trabajo pesados,</w:t>
      </w:r>
    </w:p>
    <w:p w14:paraId="786AFF71" w14:textId="334EAEB6" w:rsidR="000B3445" w:rsidRPr="00E7041E"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Ropa de protección </w:t>
      </w:r>
    </w:p>
    <w:p w14:paraId="12D9075B" w14:textId="0BE3469D" w:rsidR="00D8270B" w:rsidRPr="00E7041E" w:rsidRDefault="000B3445"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Botas de goma </w:t>
      </w:r>
    </w:p>
    <w:p w14:paraId="34AD6E06" w14:textId="21994E5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Protección ocular / gafas</w:t>
      </w:r>
    </w:p>
    <w:p w14:paraId="46A4A196" w14:textId="68ED09E7" w:rsidR="000B3445" w:rsidRPr="00E7041E" w:rsidRDefault="000B3445"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Silbato (para pedir ayuda)</w:t>
      </w:r>
    </w:p>
    <w:p w14:paraId="0941E622" w14:textId="1CA6D0CA" w:rsidR="000B3445" w:rsidRPr="00E7041E" w:rsidRDefault="000B3445"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 xml:space="preserve">Botiquín de primeros auxilios </w:t>
      </w:r>
    </w:p>
    <w:p w14:paraId="23D90FE9" w14:textId="2964869B"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Cintas adhesivas</w:t>
      </w:r>
    </w:p>
    <w:p w14:paraId="108CB45D" w14:textId="336E6072"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Guantes de examen</w:t>
      </w:r>
    </w:p>
    <w:p w14:paraId="2C76B2EF" w14:textId="59EDB566"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Almohadillas de gasa / almohadilla estéril </w:t>
      </w:r>
    </w:p>
    <w:p w14:paraId="331DF8D2" w14:textId="0782CC86"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Antiséptico</w:t>
      </w:r>
    </w:p>
    <w:p w14:paraId="3FECF83D" w14:textId="6C3D6029"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Ungüento o crema antibiótica</w:t>
      </w:r>
    </w:p>
    <w:p w14:paraId="05A4FA7D" w14:textId="7420CAAC" w:rsidR="00AB3FF9" w:rsidRPr="00E7041E" w:rsidRDefault="00AB3FF9"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Vendaje enrollable</w:t>
      </w:r>
    </w:p>
    <w:p w14:paraId="290C1D60" w14:textId="23082D1C" w:rsidR="00AB3FF9" w:rsidRPr="00E7041E" w:rsidRDefault="008C6956"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Pinzas/ Tijeras</w:t>
      </w:r>
    </w:p>
    <w:p w14:paraId="14170D3C" w14:textId="1C730A1D" w:rsidR="008C6956" w:rsidRPr="00E7041E"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Kit de suministros</w:t>
      </w:r>
    </w:p>
    <w:p w14:paraId="0457AE77" w14:textId="0F1BF2C9"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Agua</w:t>
      </w:r>
    </w:p>
    <w:p w14:paraId="3E3DD17A" w14:textId="525A4BD3"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Alimentos para al menos un suministro de varios días de alimentos no perecederos</w:t>
      </w:r>
    </w:p>
    <w:p w14:paraId="6D1BD250" w14:textId="0CA00724"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Toallitas húmedas, bolsas de basura y lazos de plástico (para el saneamiento personal)</w:t>
      </w:r>
    </w:p>
    <w:p w14:paraId="42B1103C" w14:textId="7D89CA1A"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Saco de dormir o manta caliente para cada persona</w:t>
      </w:r>
    </w:p>
    <w:p w14:paraId="0BEAD608" w14:textId="738C269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Kits de comedor, vasos de papel, platos, toallas de papel y utensilios de plástico</w:t>
      </w:r>
    </w:p>
    <w:p w14:paraId="7B9B8B97" w14:textId="22FAC14F" w:rsidR="000646AB" w:rsidRPr="00E7041E" w:rsidRDefault="000646AB" w:rsidP="00BC7DA7">
      <w:pPr>
        <w:numPr>
          <w:ilvl w:val="1"/>
          <w:numId w:val="1"/>
        </w:numPr>
        <w:pBdr>
          <w:top w:val="nil"/>
          <w:left w:val="nil"/>
          <w:bottom w:val="nil"/>
          <w:right w:val="nil"/>
          <w:between w:val="nil"/>
        </w:pBdr>
        <w:spacing w:after="0" w:line="276" w:lineRule="auto"/>
        <w:ind w:left="810"/>
        <w:jc w:val="both"/>
        <w:rPr>
          <w:rFonts w:ascii="Arial" w:eastAsia="Arial" w:hAnsi="Arial" w:cs="Arial"/>
          <w:color w:val="000000"/>
          <w:sz w:val="20"/>
          <w:szCs w:val="20"/>
        </w:rPr>
      </w:pPr>
      <w:r w:rsidRPr="00E7041E">
        <w:rPr>
          <w:rFonts w:ascii="Arial" w:hAnsi="Arial" w:cs="Arial"/>
          <w:color w:val="000000"/>
          <w:sz w:val="20"/>
          <w:szCs w:val="20"/>
          <w:lang w:val="es"/>
        </w:rPr>
        <w:t>Chaleco salvavidas/Inflable</w:t>
      </w:r>
    </w:p>
    <w:p w14:paraId="423E589E" w14:textId="54D0ED48" w:rsidR="00921DE8" w:rsidRPr="00E7041E" w:rsidRDefault="00921DE8"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Ubicación del refugio o tienda de campaña para los evacuados</w:t>
      </w:r>
    </w:p>
    <w:p w14:paraId="18A6AFB3" w14:textId="61FF3494" w:rsidR="00BE521A" w:rsidRPr="00E7041E" w:rsidRDefault="00BE521A"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lang w:val="es"/>
        </w:rPr>
        <w:t>Extintor</w:t>
      </w:r>
    </w:p>
    <w:p w14:paraId="3ED6361B" w14:textId="77777777" w:rsidR="00921DE8" w:rsidRPr="00E7041E" w:rsidRDefault="000912C8" w:rsidP="00BC7DA7">
      <w:pPr>
        <w:numPr>
          <w:ilvl w:val="1"/>
          <w:numId w:val="1"/>
        </w:numPr>
        <w:pBdr>
          <w:top w:val="nil"/>
          <w:left w:val="nil"/>
          <w:bottom w:val="nil"/>
          <w:right w:val="nil"/>
          <w:between w:val="nil"/>
        </w:pBdr>
        <w:spacing w:after="0" w:line="276" w:lineRule="auto"/>
        <w:ind w:left="810"/>
        <w:jc w:val="both"/>
        <w:rPr>
          <w:rFonts w:ascii="Arial" w:eastAsia="Arial" w:hAnsi="Arial" w:cs="Arial"/>
          <w:color w:val="000000"/>
          <w:sz w:val="20"/>
          <w:szCs w:val="20"/>
        </w:rPr>
      </w:pPr>
      <w:r w:rsidRPr="00E7041E">
        <w:rPr>
          <w:rFonts w:ascii="Arial" w:hAnsi="Arial" w:cs="Arial"/>
          <w:color w:val="000000"/>
          <w:sz w:val="20"/>
          <w:szCs w:val="20"/>
          <w:lang w:val="es"/>
        </w:rPr>
        <w:t>Mapas de ruta de emergencia y sistema de alarma</w:t>
      </w:r>
    </w:p>
    <w:p w14:paraId="68A1BF9A" w14:textId="3AE68CDD" w:rsidR="000B3445" w:rsidRPr="00E7041E" w:rsidRDefault="000B3445" w:rsidP="00BC7DA7">
      <w:pPr>
        <w:numPr>
          <w:ilvl w:val="1"/>
          <w:numId w:val="1"/>
        </w:numPr>
        <w:pBdr>
          <w:top w:val="nil"/>
          <w:left w:val="nil"/>
          <w:bottom w:val="nil"/>
          <w:right w:val="nil"/>
          <w:between w:val="nil"/>
        </w:pBdr>
        <w:tabs>
          <w:tab w:val="left" w:pos="810"/>
        </w:tabs>
        <w:spacing w:after="0" w:line="276" w:lineRule="auto"/>
        <w:ind w:left="900" w:hanging="540"/>
        <w:jc w:val="both"/>
        <w:rPr>
          <w:rFonts w:ascii="Arial" w:eastAsia="Arial" w:hAnsi="Arial" w:cs="Arial"/>
          <w:color w:val="000000"/>
          <w:sz w:val="20"/>
          <w:szCs w:val="20"/>
        </w:rPr>
      </w:pPr>
      <w:r w:rsidRPr="00E7041E">
        <w:rPr>
          <w:rFonts w:ascii="Arial" w:hAnsi="Arial" w:cs="Arial"/>
          <w:color w:val="000000"/>
          <w:sz w:val="20"/>
          <w:szCs w:val="20"/>
          <w:lang w:val="es"/>
        </w:rPr>
        <w:t xml:space="preserve">Teléfono celular con batería adicional </w:t>
      </w:r>
    </w:p>
    <w:p w14:paraId="0345464F" w14:textId="77777777" w:rsidR="00935682" w:rsidRPr="00E7041E" w:rsidRDefault="004A58B7" w:rsidP="00BC7DA7">
      <w:pPr>
        <w:numPr>
          <w:ilvl w:val="1"/>
          <w:numId w:val="1"/>
        </w:numPr>
        <w:pBdr>
          <w:top w:val="nil"/>
          <w:left w:val="nil"/>
          <w:bottom w:val="nil"/>
          <w:right w:val="nil"/>
          <w:between w:val="nil"/>
        </w:pBdr>
        <w:tabs>
          <w:tab w:val="left" w:pos="810"/>
        </w:tabs>
        <w:spacing w:after="0" w:line="276" w:lineRule="auto"/>
        <w:ind w:left="540" w:hanging="180"/>
        <w:jc w:val="both"/>
        <w:rPr>
          <w:rFonts w:ascii="Arial" w:eastAsia="Arial" w:hAnsi="Arial" w:cs="Arial"/>
          <w:color w:val="000000"/>
          <w:sz w:val="20"/>
          <w:szCs w:val="20"/>
        </w:rPr>
      </w:pPr>
      <w:r w:rsidRPr="00E7041E">
        <w:rPr>
          <w:rFonts w:ascii="Arial" w:hAnsi="Arial" w:cs="Arial"/>
          <w:color w:val="000000"/>
          <w:sz w:val="20"/>
          <w:szCs w:val="20"/>
          <w:lang w:val="es"/>
        </w:rPr>
        <w:t>Cámara (Fotos para referencia)</w:t>
      </w:r>
    </w:p>
    <w:p w14:paraId="35D947C4" w14:textId="13A6EA3E" w:rsidR="00D8270B" w:rsidRPr="00E7041E" w:rsidRDefault="004A58B7"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highlight w:val="yellow"/>
          <w:lang w:val="es"/>
        </w:rPr>
        <w:lastRenderedPageBreak/>
        <w:t>[INGRESE LA LISTA DE HERRAMIENTAS Y EQUIPOS AQUÍ]</w:t>
      </w:r>
    </w:p>
    <w:p w14:paraId="6BA2FC06" w14:textId="77777777" w:rsidR="00D8270B" w:rsidRPr="00E7041E" w:rsidRDefault="00D8270B" w:rsidP="00BC7DA7">
      <w:pPr>
        <w:pBdr>
          <w:top w:val="nil"/>
          <w:left w:val="nil"/>
          <w:bottom w:val="nil"/>
          <w:right w:val="nil"/>
          <w:between w:val="nil"/>
        </w:pBdr>
        <w:spacing w:after="0" w:line="276" w:lineRule="auto"/>
        <w:ind w:left="792"/>
        <w:jc w:val="both"/>
        <w:rPr>
          <w:rFonts w:ascii="Arial" w:eastAsia="Arial" w:hAnsi="Arial" w:cs="Arial"/>
          <w:b/>
          <w:color w:val="000000"/>
          <w:sz w:val="20"/>
          <w:szCs w:val="20"/>
        </w:rPr>
      </w:pPr>
    </w:p>
    <w:p w14:paraId="66AB5981"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Consumible:</w:t>
      </w:r>
    </w:p>
    <w:p w14:paraId="56959649" w14:textId="5D17D45C" w:rsidR="00D8270B" w:rsidRPr="00E7041E"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Botiquín de primeros auxilios</w:t>
      </w:r>
    </w:p>
    <w:p w14:paraId="17015880"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Cintas adhesivas</w:t>
      </w:r>
    </w:p>
    <w:p w14:paraId="29ACE7EA"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Guantes de examen</w:t>
      </w:r>
    </w:p>
    <w:p w14:paraId="6949D0F0"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Almohadillas de gasa / almohadilla estéril </w:t>
      </w:r>
    </w:p>
    <w:p w14:paraId="4FE16FF9"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Antiséptico</w:t>
      </w:r>
    </w:p>
    <w:p w14:paraId="16919174"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Ungüento o crema antibiótica</w:t>
      </w:r>
    </w:p>
    <w:p w14:paraId="763ABB57" w14:textId="4B057CD3"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Vendaje enrollable</w:t>
      </w:r>
    </w:p>
    <w:p w14:paraId="2C9292BB" w14:textId="0CA8B7AF" w:rsidR="00935682" w:rsidRPr="00E7041E" w:rsidRDefault="00935682"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Kit de suministros</w:t>
      </w:r>
    </w:p>
    <w:p w14:paraId="6C17BF05" w14:textId="77777777"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Alimentos para al menos un suministro de varios días de alimentos no perecederos</w:t>
      </w:r>
    </w:p>
    <w:p w14:paraId="66081455" w14:textId="5225399B"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Toallitas húmedas, bolsas de basura y lazos de plástico (para el saneamiento personal)</w:t>
      </w:r>
    </w:p>
    <w:p w14:paraId="2C6E78ED" w14:textId="791FD595" w:rsidR="00935682" w:rsidRPr="00E7041E" w:rsidRDefault="00935682"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Kits de comedor, vasos de papel, platos, toallas de papel y utensilios de plástico</w:t>
      </w:r>
    </w:p>
    <w:p w14:paraId="36C3B577" w14:textId="77777777" w:rsidR="00BE521A" w:rsidRPr="00E7041E" w:rsidRDefault="00BE521A" w:rsidP="00BC7DA7">
      <w:pPr>
        <w:pStyle w:val="ListParagraph"/>
        <w:numPr>
          <w:ilvl w:val="1"/>
          <w:numId w:val="1"/>
        </w:numPr>
        <w:spacing w:line="276" w:lineRule="auto"/>
        <w:jc w:val="both"/>
        <w:rPr>
          <w:rFonts w:ascii="Arial" w:eastAsia="Arial" w:hAnsi="Arial" w:cs="Arial"/>
          <w:color w:val="000000"/>
          <w:sz w:val="20"/>
          <w:szCs w:val="20"/>
        </w:rPr>
      </w:pPr>
      <w:r w:rsidRPr="00E7041E">
        <w:rPr>
          <w:rFonts w:ascii="Arial" w:hAnsi="Arial" w:cs="Arial"/>
          <w:color w:val="000000"/>
          <w:sz w:val="20"/>
          <w:szCs w:val="20"/>
          <w:lang w:val="es"/>
        </w:rPr>
        <w:t>Extintor</w:t>
      </w:r>
    </w:p>
    <w:p w14:paraId="4EF76E16" w14:textId="2A91A02F" w:rsidR="00D8270B" w:rsidRPr="00E7041E" w:rsidRDefault="004A58B7" w:rsidP="00BC7DA7">
      <w:pPr>
        <w:pStyle w:val="ListParagraph"/>
        <w:numPr>
          <w:ilvl w:val="1"/>
          <w:numId w:val="1"/>
        </w:numPr>
        <w:spacing w:line="276" w:lineRule="auto"/>
        <w:jc w:val="both"/>
        <w:rPr>
          <w:rFonts w:ascii="Arial" w:eastAsia="Arial" w:hAnsi="Arial" w:cs="Arial"/>
          <w:color w:val="000000"/>
          <w:sz w:val="20"/>
          <w:szCs w:val="20"/>
        </w:rPr>
      </w:pPr>
      <w:r w:rsidRPr="00E7041E">
        <w:rPr>
          <w:rFonts w:ascii="Arial" w:hAnsi="Arial" w:cs="Arial"/>
          <w:color w:val="000000"/>
          <w:sz w:val="20"/>
          <w:szCs w:val="20"/>
          <w:highlight w:val="yellow"/>
          <w:lang w:val="es"/>
        </w:rPr>
        <w:t>[INGRESE LA LISTA DE CONSUMIBLES AQUÍ]</w:t>
      </w:r>
    </w:p>
    <w:p w14:paraId="05472068"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Responsabilidad:</w:t>
      </w:r>
    </w:p>
    <w:p w14:paraId="14B2E42A" w14:textId="2CB28E05"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Oficial de seguridad para mantener el cumplimiento de todas las regulaciones de seguridad y salud. Coordinar e instruir al Respondedor de Emergencia</w:t>
      </w:r>
    </w:p>
    <w:p w14:paraId="2FBAF1CF" w14:textId="2983D991" w:rsidR="00BE521A" w:rsidRPr="00E7041E" w:rsidRDefault="00BE521A"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 xml:space="preserve">Equipo de respuesta a emergencias para responder, dirigir e instruir a los trabajadores sobre la seguridad durante las inundaciones  </w:t>
      </w:r>
    </w:p>
    <w:p w14:paraId="5BE2781A" w14:textId="0AD14C02" w:rsidR="00813FAD" w:rsidRPr="00E7041E" w:rsidRDefault="00813FAD"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Los trabajadores ayudan a protegerse preparando planes de evacuación y los peligros asociados con las inundaciones.</w:t>
      </w:r>
    </w:p>
    <w:p w14:paraId="340D4B21" w14:textId="2F421A3B" w:rsidR="00D8270B" w:rsidRPr="00E7041E" w:rsidRDefault="00813FAD"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Empleador por proporcionar un lugar de trabajo seguro y saludable para su trabajador.</w:t>
      </w:r>
    </w:p>
    <w:p w14:paraId="7D080C19" w14:textId="4492A839" w:rsidR="00D8270B" w:rsidRPr="00E7041E" w:rsidRDefault="004A58B7" w:rsidP="00BC7DA7">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highlight w:val="yellow"/>
        </w:rPr>
      </w:pPr>
      <w:r w:rsidRPr="00E7041E">
        <w:rPr>
          <w:rFonts w:ascii="Arial" w:hAnsi="Arial" w:cs="Arial"/>
          <w:color w:val="000000"/>
          <w:sz w:val="20"/>
          <w:szCs w:val="20"/>
          <w:highlight w:val="yellow"/>
          <w:lang w:val="es"/>
        </w:rPr>
        <w:t>[AGREGUE O PERSONALICE A LA PERSONA RESPONSABLE AQUÍ]</w:t>
      </w:r>
    </w:p>
    <w:p w14:paraId="38C5167D" w14:textId="77777777" w:rsidR="00D8270B" w:rsidRPr="00E7041E" w:rsidRDefault="00D8270B" w:rsidP="00BC7DA7">
      <w:pPr>
        <w:pBdr>
          <w:top w:val="nil"/>
          <w:left w:val="nil"/>
          <w:bottom w:val="nil"/>
          <w:right w:val="nil"/>
          <w:between w:val="nil"/>
        </w:pBdr>
        <w:spacing w:after="0" w:line="276" w:lineRule="auto"/>
        <w:ind w:left="792"/>
        <w:jc w:val="both"/>
        <w:rPr>
          <w:rFonts w:ascii="Arial" w:eastAsia="Arial" w:hAnsi="Arial" w:cs="Arial"/>
          <w:b/>
          <w:color w:val="000000"/>
          <w:sz w:val="20"/>
          <w:szCs w:val="20"/>
          <w:highlight w:val="yellow"/>
        </w:rPr>
      </w:pPr>
    </w:p>
    <w:p w14:paraId="7BFC998A" w14:textId="77777777" w:rsidR="00D8270B" w:rsidRPr="00E7041E" w:rsidRDefault="004A58B7" w:rsidP="00BC7DA7">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 xml:space="preserve">Procedimiento/Instrucciones: </w:t>
      </w:r>
    </w:p>
    <w:p w14:paraId="249B450F" w14:textId="3F7ECB3B" w:rsidR="00D8270B" w:rsidRPr="00E7041E" w:rsidRDefault="00A3164A"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Preparación</w:t>
      </w:r>
    </w:p>
    <w:p w14:paraId="5736C4F7" w14:textId="77777777" w:rsidR="00627B32" w:rsidRPr="00E7041E" w:rsidRDefault="00A3164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 xml:space="preserve">Planificar </w:t>
      </w:r>
      <w:r w:rsidR="00627B32" w:rsidRPr="00E7041E">
        <w:rPr>
          <w:rFonts w:ascii="Arial" w:hAnsi="Arial" w:cs="Arial"/>
          <w:color w:val="333333"/>
          <w:sz w:val="20"/>
          <w:szCs w:val="20"/>
          <w:shd w:val="clear" w:color="auto" w:fill="FFFFFF"/>
          <w:lang w:val="es"/>
        </w:rPr>
        <w:t>tener un plan de evacuación antes de que ocurra una inundación puede ayudar a evitar confusiones y prevenir lesiones y daños a la propiedad.</w:t>
      </w:r>
    </w:p>
    <w:p w14:paraId="3BCDD4D3" w14:textId="3C0309EC"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Monitorizar las condiciones meteorológicas que activarán el plan</w:t>
      </w:r>
    </w:p>
    <w:p w14:paraId="20D5F4FF"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Sigue siempre la cadena de mando</w:t>
      </w:r>
    </w:p>
    <w:p w14:paraId="2C43F3FE"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Conocer las funciones de emergencia y quién las realizará</w:t>
      </w:r>
    </w:p>
    <w:p w14:paraId="55D45FC9"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Identificar procedimientos de evacuación específicos, incluidas rutas y salidas</w:t>
      </w:r>
    </w:p>
    <w:p w14:paraId="7257D4FF"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Establecer procedimientos para la contabilidad del personal, los clientes y los visitantes</w:t>
      </w:r>
    </w:p>
    <w:p w14:paraId="09635D46" w14:textId="77777777" w:rsidR="00627B32" w:rsidRPr="00E7041E" w:rsidRDefault="00A3164A"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Equipamiento para el personal</w:t>
      </w:r>
    </w:p>
    <w:p w14:paraId="608C22A8" w14:textId="43FE0BD0" w:rsidR="00A3164A" w:rsidRPr="00E7041E" w:rsidRDefault="008742D5" w:rsidP="00BC7DA7">
      <w:pPr>
        <w:numPr>
          <w:ilvl w:val="3"/>
          <w:numId w:val="1"/>
        </w:numPr>
        <w:pBdr>
          <w:top w:val="nil"/>
          <w:left w:val="nil"/>
          <w:bottom w:val="nil"/>
          <w:right w:val="nil"/>
          <w:between w:val="nil"/>
        </w:pBdr>
        <w:tabs>
          <w:tab w:val="left" w:pos="2340"/>
        </w:tabs>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Revisión del plan con los trabajadores anualmente o según sea necesario</w:t>
      </w:r>
    </w:p>
    <w:p w14:paraId="4958FBFD" w14:textId="1BEA4CB1" w:rsidR="00A27E1B" w:rsidRPr="00E7041E" w:rsidRDefault="00A27E1B" w:rsidP="00BC7DA7">
      <w:pPr>
        <w:pStyle w:val="ListParagraph"/>
        <w:numPr>
          <w:ilvl w:val="3"/>
          <w:numId w:val="1"/>
        </w:numPr>
        <w:spacing w:after="0" w:line="276" w:lineRule="auto"/>
        <w:ind w:left="2347" w:hanging="907"/>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[AGREGAR O PERSONALIZAR CRISIS NATURALES – PLANIFICACIÓN DE INUNDACIONES]</w:t>
      </w:r>
    </w:p>
    <w:p w14:paraId="04180C0C" w14:textId="317B8BF5" w:rsidR="00627B32" w:rsidRPr="00E7041E" w:rsidRDefault="001A46E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Equiparse para asegurar o proteger cualquier peligro en su hogar antes de que ocurra la inundación.</w:t>
      </w:r>
    </w:p>
    <w:p w14:paraId="0C5FF10D" w14:textId="59B686E3" w:rsidR="001A46EB" w:rsidRPr="00E7041E" w:rsidRDefault="001A46E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Obtenga kits de suministros de emergencia y guárdelos en refugios</w:t>
      </w:r>
    </w:p>
    <w:p w14:paraId="51C131AD" w14:textId="527C467F" w:rsidR="000646AB" w:rsidRPr="00E7041E" w:rsidRDefault="003744F2" w:rsidP="00BC7DA7">
      <w:pPr>
        <w:numPr>
          <w:ilvl w:val="3"/>
          <w:numId w:val="1"/>
        </w:numPr>
        <w:pBdr>
          <w:top w:val="nil"/>
          <w:left w:val="nil"/>
          <w:bottom w:val="nil"/>
          <w:right w:val="nil"/>
          <w:between w:val="nil"/>
        </w:pBdr>
        <w:spacing w:after="0" w:line="276" w:lineRule="auto"/>
        <w:ind w:left="1710" w:hanging="270"/>
        <w:jc w:val="both"/>
        <w:rPr>
          <w:rFonts w:ascii="Arial" w:eastAsia="Arial" w:hAnsi="Arial" w:cs="Arial"/>
          <w:color w:val="000000"/>
          <w:sz w:val="20"/>
          <w:szCs w:val="20"/>
        </w:rPr>
      </w:pPr>
      <w:r w:rsidRPr="00E7041E">
        <w:rPr>
          <w:rFonts w:ascii="Arial" w:hAnsi="Arial" w:cs="Arial"/>
          <w:color w:val="000000"/>
          <w:sz w:val="20"/>
          <w:szCs w:val="20"/>
          <w:lang w:val="es"/>
        </w:rPr>
        <w:t xml:space="preserve">   Manténgase sintonizado con las estaciones de radio o televisión locales para obtener actualizaciones.</w:t>
      </w:r>
    </w:p>
    <w:p w14:paraId="04A95D51" w14:textId="415EDFC3" w:rsidR="003744F2" w:rsidRPr="00E7041E" w:rsidRDefault="003744F2"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Más información sobre el sistema de alerta </w:t>
      </w:r>
    </w:p>
    <w:p w14:paraId="04FCD338" w14:textId="076F86A7" w:rsidR="003744F2" w:rsidRPr="00E7041E"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Alerta de inundación: Las inundaciones son posibles. Monitoree las estaciones de radio y televisión para obtener más información.</w:t>
      </w:r>
    </w:p>
    <w:p w14:paraId="11BF1904" w14:textId="3DB7EB59" w:rsidR="003744F2" w:rsidRPr="00E7041E"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Alerta de inundación repentina: Las inundaciones repentinas son posibles. Prepárate para moverte a un terreno más alto; Monitoree las estaciones de radio y televisión para obtener más información.</w:t>
      </w:r>
    </w:p>
    <w:p w14:paraId="16B81783" w14:textId="3750741A" w:rsidR="003744F2" w:rsidRPr="00E7041E"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Advertencia de inundación: Amenaza inminente: la inundación está ocurriendo o ocurrirá pronto; Si se le aconseja evacuar, hágalo inmediatamente.</w:t>
      </w:r>
    </w:p>
    <w:p w14:paraId="6CAB5710" w14:textId="2EF57E8B" w:rsidR="00A3164A" w:rsidRPr="00E7041E" w:rsidRDefault="003744F2"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Advertencia de inundación repentina: amenaza inminente: se está produciendo o ocurrirá una inundación repentina pronto; Busque un terreno más alto a pie inmediatamente.</w:t>
      </w:r>
    </w:p>
    <w:p w14:paraId="2DD6D427" w14:textId="42812841" w:rsidR="00A27E1B" w:rsidRPr="00E7041E" w:rsidRDefault="00A27E1B" w:rsidP="00BC7DA7">
      <w:pPr>
        <w:pStyle w:val="ListParagraph"/>
        <w:numPr>
          <w:ilvl w:val="3"/>
          <w:numId w:val="1"/>
        </w:numPr>
        <w:spacing w:after="0" w:line="276" w:lineRule="auto"/>
        <w:ind w:hanging="288"/>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[AGREGAR O PERSONALIZAR NATURAL CRISIS – EQUIPAMIENTO CONTRA INUNDACIONES]</w:t>
      </w:r>
    </w:p>
    <w:p w14:paraId="200A0BD1" w14:textId="40EFDA32" w:rsidR="00A27E1B" w:rsidRPr="00E7041E" w:rsidRDefault="00A27E1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Entrenamiento y ejercicios</w:t>
      </w:r>
    </w:p>
    <w:p w14:paraId="23FC568C" w14:textId="122BC644" w:rsidR="00A27E1B" w:rsidRPr="00E7041E"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Asegúrese de que todos los trabajadores reconozcan qué hacer en caso de crisis.</w:t>
      </w:r>
    </w:p>
    <w:p w14:paraId="06D4A6E1" w14:textId="1DC70388" w:rsidR="00051B05" w:rsidRPr="00E7041E" w:rsidRDefault="00051B05"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Apague la energía eléctrica cuando haya agua estancada, líneas eléctricas caídas o antes de evacuar.</w:t>
      </w:r>
    </w:p>
    <w:p w14:paraId="3CCA390D" w14:textId="5F09AD9D" w:rsidR="00C25C4F" w:rsidRPr="00E7041E"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E7041E">
        <w:rPr>
          <w:rFonts w:ascii="Arial" w:hAnsi="Arial" w:cs="Arial"/>
          <w:color w:val="000000"/>
          <w:sz w:val="20"/>
          <w:szCs w:val="20"/>
          <w:lang w:val="es"/>
        </w:rPr>
        <w:t>Nunca toque una línea eléctrica caída. Llame a la compañía eléctrica para reportar líneas eléctricas caídas. Evite el contacto con líneas eléctricas aéreas durante la limpieza y otras actividades.</w:t>
      </w:r>
    </w:p>
    <w:p w14:paraId="34FB85C2" w14:textId="77777777" w:rsidR="00C25C4F" w:rsidRPr="00E7041E"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E7041E">
        <w:rPr>
          <w:rFonts w:ascii="Arial" w:hAnsi="Arial" w:cs="Arial"/>
          <w:color w:val="000000"/>
          <w:sz w:val="20"/>
          <w:szCs w:val="20"/>
          <w:lang w:val="es"/>
        </w:rPr>
        <w:t>No conduzca a través de agua estancada si hay líneas eléctricas caídas en el agua.</w:t>
      </w:r>
    </w:p>
    <w:p w14:paraId="0F814F6F" w14:textId="173DF135" w:rsidR="00C25C4F" w:rsidRPr="00E7041E" w:rsidRDefault="00C25C4F"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E7041E">
        <w:rPr>
          <w:rFonts w:ascii="Arial" w:hAnsi="Arial" w:cs="Arial"/>
          <w:color w:val="000000"/>
          <w:sz w:val="20"/>
          <w:szCs w:val="20"/>
          <w:lang w:val="es"/>
        </w:rPr>
        <w:t>Si alguien se ha electrocutado, llame o pídale a otra persona que llame al 911 o a la ayuda médica de emergencia.</w:t>
      </w:r>
    </w:p>
    <w:p w14:paraId="76DF3F23" w14:textId="6FDDCF93" w:rsidR="00051B05" w:rsidRPr="00E7041E" w:rsidRDefault="00051B05"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Manténgase alejado del agua de la inundación</w:t>
      </w:r>
    </w:p>
    <w:p w14:paraId="2AEC97BD" w14:textId="77777777" w:rsidR="00AB5666" w:rsidRPr="00E7041E" w:rsidRDefault="00AB5666" w:rsidP="00BC7DA7">
      <w:pPr>
        <w:numPr>
          <w:ilvl w:val="5"/>
          <w:numId w:val="1"/>
        </w:numPr>
        <w:pBdr>
          <w:top w:val="nil"/>
          <w:left w:val="nil"/>
          <w:bottom w:val="nil"/>
          <w:right w:val="nil"/>
          <w:between w:val="nil"/>
        </w:pBdr>
        <w:spacing w:after="0" w:line="276" w:lineRule="auto"/>
        <w:ind w:left="4590" w:hanging="1170"/>
        <w:jc w:val="both"/>
        <w:rPr>
          <w:rFonts w:ascii="Arial" w:eastAsia="Arial" w:hAnsi="Arial" w:cs="Arial"/>
          <w:color w:val="000000"/>
          <w:sz w:val="20"/>
          <w:szCs w:val="20"/>
        </w:rPr>
      </w:pPr>
      <w:r w:rsidRPr="00E7041E">
        <w:rPr>
          <w:rFonts w:ascii="Arial" w:hAnsi="Arial" w:cs="Arial"/>
          <w:color w:val="000000"/>
          <w:sz w:val="20"/>
          <w:szCs w:val="20"/>
          <w:lang w:val="es"/>
        </w:rPr>
        <w:t>Si entra en contacto con agua de inundación:</w:t>
      </w:r>
    </w:p>
    <w:p w14:paraId="7C35D98B" w14:textId="3E5B3268" w:rsidR="00AB5666" w:rsidRPr="00E7041E"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E7041E">
        <w:rPr>
          <w:rFonts w:ascii="Arial" w:hAnsi="Arial" w:cs="Arial"/>
          <w:color w:val="000000"/>
          <w:sz w:val="20"/>
          <w:szCs w:val="20"/>
          <w:lang w:val="es"/>
        </w:rPr>
        <w:t>Lave el área con jabón y agua limpia tan pronto como sea posible. Use toallitas a base de alcohol o desinfectante si no tiene agua o jabón.</w:t>
      </w:r>
    </w:p>
    <w:p w14:paraId="42C90F16" w14:textId="77777777" w:rsidR="00AB5666" w:rsidRPr="00E7041E"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E7041E">
        <w:rPr>
          <w:rFonts w:ascii="Arial" w:hAnsi="Arial" w:cs="Arial"/>
          <w:color w:val="000000"/>
          <w:sz w:val="20"/>
          <w:szCs w:val="20"/>
          <w:lang w:val="es"/>
        </w:rPr>
        <w:t>Cuide las heridas y busque atención médica si es necesario.</w:t>
      </w:r>
    </w:p>
    <w:p w14:paraId="772CC399" w14:textId="3D7882CC" w:rsidR="00AB5666" w:rsidRPr="00E7041E" w:rsidRDefault="00AB5666" w:rsidP="00BC7DA7">
      <w:pPr>
        <w:numPr>
          <w:ilvl w:val="6"/>
          <w:numId w:val="1"/>
        </w:numPr>
        <w:pBdr>
          <w:top w:val="nil"/>
          <w:left w:val="nil"/>
          <w:bottom w:val="nil"/>
          <w:right w:val="nil"/>
          <w:between w:val="nil"/>
        </w:pBdr>
        <w:spacing w:after="0" w:line="276" w:lineRule="auto"/>
        <w:ind w:left="5850" w:hanging="1260"/>
        <w:jc w:val="both"/>
        <w:rPr>
          <w:rFonts w:ascii="Arial" w:eastAsia="Arial" w:hAnsi="Arial" w:cs="Arial"/>
          <w:color w:val="000000"/>
          <w:sz w:val="20"/>
          <w:szCs w:val="20"/>
        </w:rPr>
      </w:pPr>
      <w:r w:rsidRPr="00E7041E">
        <w:rPr>
          <w:rFonts w:ascii="Arial" w:hAnsi="Arial" w:cs="Arial"/>
          <w:color w:val="000000"/>
          <w:sz w:val="20"/>
          <w:szCs w:val="20"/>
          <w:lang w:val="es"/>
        </w:rPr>
        <w:t>Lave la ropa contaminada con agua de inundación o aguas residuales en agua caliente y detergente antes de reutilizarla</w:t>
      </w:r>
      <w:r w:rsidR="005660D9" w:rsidRPr="00E7041E">
        <w:rPr>
          <w:rFonts w:ascii="Arial" w:hAnsi="Arial" w:cs="Arial"/>
          <w:color w:val="000000"/>
          <w:sz w:val="20"/>
          <w:szCs w:val="20"/>
          <w:lang w:val="es"/>
        </w:rPr>
        <w:t>.</w:t>
      </w:r>
    </w:p>
    <w:p w14:paraId="118D5394" w14:textId="2B9F1E14" w:rsidR="0054764D" w:rsidRPr="00E7041E"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El agua de la inundación puede tener objetos afilados, como fragmentos de vidrio o metal, que pueden causar lesiones y provocar infecciones. Los primeros auxilios rápidos pueden ayudar a sanar heridas pequeñas y prevenir infecciones.</w:t>
      </w:r>
    </w:p>
    <w:p w14:paraId="7BE592F3" w14:textId="00117B6A" w:rsidR="00AB5666" w:rsidRPr="00E7041E"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Las heridas abiertas y las erupciones expuestas al agua de la inundación pueden infectarse.</w:t>
      </w:r>
    </w:p>
    <w:p w14:paraId="56379D3F" w14:textId="77777777"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Evite la exposición al agua de la inundación si tiene una herida abierta.</w:t>
      </w:r>
    </w:p>
    <w:p w14:paraId="2E986290" w14:textId="6400AD48"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Cubra las heridas limpias y abiertas con un vendaje impermeable para reducir la posibilidad de infección.</w:t>
      </w:r>
    </w:p>
    <w:p w14:paraId="2709FEA3" w14:textId="61A1E735"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Mantenga las heridas abiertas lo más limpias posible lavándolas con agua limpia y jabón.</w:t>
      </w:r>
    </w:p>
    <w:p w14:paraId="457A8244" w14:textId="77777777"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Si una herida desarrolla enrojecimiento, hinchazón o supuración, busque atención médica inmediata.</w:t>
      </w:r>
    </w:p>
    <w:p w14:paraId="1A811985" w14:textId="1B2FD544" w:rsidR="00AB5666" w:rsidRPr="00E7041E" w:rsidRDefault="00AB5666" w:rsidP="00BC7DA7">
      <w:pPr>
        <w:numPr>
          <w:ilvl w:val="4"/>
          <w:numId w:val="1"/>
        </w:numPr>
        <w:pBdr>
          <w:top w:val="nil"/>
          <w:left w:val="nil"/>
          <w:bottom w:val="nil"/>
          <w:right w:val="nil"/>
          <w:between w:val="nil"/>
        </w:pBdr>
        <w:spacing w:after="0" w:line="276" w:lineRule="auto"/>
        <w:ind w:left="3420" w:hanging="1080"/>
        <w:jc w:val="both"/>
        <w:rPr>
          <w:rFonts w:ascii="Arial" w:eastAsia="Arial" w:hAnsi="Arial" w:cs="Arial"/>
          <w:color w:val="000000"/>
          <w:sz w:val="20"/>
          <w:szCs w:val="20"/>
        </w:rPr>
      </w:pPr>
      <w:r w:rsidRPr="00E7041E">
        <w:rPr>
          <w:rFonts w:ascii="Arial" w:hAnsi="Arial" w:cs="Arial"/>
          <w:color w:val="000000"/>
          <w:sz w:val="20"/>
          <w:szCs w:val="20"/>
          <w:lang w:val="es"/>
        </w:rPr>
        <w:t>Tenga en cuenta los productos químicos en el agua de la inundación.</w:t>
      </w:r>
    </w:p>
    <w:p w14:paraId="2C99E678" w14:textId="5D209C24"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Las inundaciones pueden hacer que los contenedores de productos químicos se muevan de sus lugares normales de almacenamiento.</w:t>
      </w:r>
    </w:p>
    <w:p w14:paraId="272B4431" w14:textId="58E999CB" w:rsidR="00AB5666" w:rsidRPr="00E7041E" w:rsidRDefault="005660D9"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No intente mover los tanques de propano que pueda encontrar, ya que son peligrosos y pueden causar un incendio o una explosión. Comuníquese con la policía, el departamento de bomberos o la oficina del Jefe de Bomberos de su Estado de inmediato si encuentra alguno.</w:t>
      </w:r>
    </w:p>
    <w:p w14:paraId="68A59BF6" w14:textId="2B848563" w:rsidR="00AB5666" w:rsidRPr="00E7041E" w:rsidRDefault="00AB5666" w:rsidP="00BC7DA7">
      <w:pPr>
        <w:numPr>
          <w:ilvl w:val="5"/>
          <w:numId w:val="1"/>
        </w:numPr>
        <w:pBdr>
          <w:top w:val="nil"/>
          <w:left w:val="nil"/>
          <w:bottom w:val="nil"/>
          <w:right w:val="nil"/>
          <w:between w:val="nil"/>
        </w:pBdr>
        <w:spacing w:after="0" w:line="276" w:lineRule="auto"/>
        <w:ind w:left="4680" w:hanging="1260"/>
        <w:jc w:val="both"/>
        <w:rPr>
          <w:rFonts w:ascii="Arial" w:eastAsia="Arial" w:hAnsi="Arial" w:cs="Arial"/>
          <w:color w:val="000000"/>
          <w:sz w:val="20"/>
          <w:szCs w:val="20"/>
        </w:rPr>
      </w:pPr>
      <w:r w:rsidRPr="00E7041E">
        <w:rPr>
          <w:rFonts w:ascii="Arial" w:hAnsi="Arial" w:cs="Arial"/>
          <w:color w:val="000000"/>
          <w:sz w:val="20"/>
          <w:szCs w:val="20"/>
          <w:lang w:val="es"/>
        </w:rPr>
        <w:t>Tenga mucho cuidado al quitar las baterías del automóvil. Incluso en aguas de inundación, las baterías de los automóviles pueden tener una carga eléctrica. Use guantes aislantes y evite entrar en contacto con cualquier ácido que pueda haberse derramado de la batería dañada del automóvil.</w:t>
      </w:r>
    </w:p>
    <w:p w14:paraId="2290F16F" w14:textId="15FDF56B" w:rsidR="00A27E1B" w:rsidRPr="00E7041E"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Practique los planes de evacuación regularmente.</w:t>
      </w:r>
    </w:p>
    <w:p w14:paraId="75B3D330" w14:textId="77777777" w:rsidR="00A27E1B" w:rsidRPr="00E7041E"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Actualizar los planes y procedimientos basados en las lecciones aprendidas de los ejercicios.</w:t>
      </w:r>
    </w:p>
    <w:p w14:paraId="143ED408" w14:textId="4C65F25D" w:rsidR="00A27E1B" w:rsidRPr="00E7041E" w:rsidRDefault="00A27E1B"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[AGREGUE O PERSONALICE NATURAL CRISIS - ENTRENAMIENTO Y EJERCICIO DE INUNDACIONES]</w:t>
      </w:r>
    </w:p>
    <w:p w14:paraId="5C979D31" w14:textId="3E770F79" w:rsidR="00F371BE" w:rsidRPr="00E7041E" w:rsidRDefault="00F371BE" w:rsidP="00BC7DA7">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lang w:val="es"/>
        </w:rPr>
        <w:t xml:space="preserve">Respuesta </w:t>
      </w:r>
    </w:p>
    <w:p w14:paraId="55670807" w14:textId="46BE653C" w:rsidR="00F371BE" w:rsidRPr="00E7041E" w:rsidRDefault="00465F9B"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En una inundación, los trabajadores participan en diversas operaciones de respuesta.</w:t>
      </w:r>
    </w:p>
    <w:p w14:paraId="55E1A87D" w14:textId="2845F8CB"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Antes de trabajar en áreas inundadas, asegúrese de que su vacuna contra el tétanos esté al día (administrada en los últimos 10 años). Las heridas asociadas con una inundación deben ser evaluadas para determinar su riesgo; Un médico puede recomendar una vacuna contra el tétanos. </w:t>
      </w:r>
    </w:p>
    <w:p w14:paraId="5EE40856"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Considere que toda el agua no es segura hasta que las autoridades locales anuncien que el suministro público de agua es seguro. </w:t>
      </w:r>
    </w:p>
    <w:p w14:paraId="060C60DA"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No use agua contaminada para lavar y preparar alimentos, cepillarse los dientes, lavar platos o hacer hielo. </w:t>
      </w:r>
    </w:p>
    <w:p w14:paraId="274AA4DE"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Mantenga un suministro adecuado de agua potable disponible para lavar y agua potable para beber. </w:t>
      </w:r>
    </w:p>
    <w:p w14:paraId="4B69148A"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Esté alerta al agua de inundación contaminada químicamente en sitios industriales. </w:t>
      </w:r>
    </w:p>
    <w:p w14:paraId="28D0DD0C"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Tenga mucho cuidado con los posibles peligros químicos y eléctricos, que tienen un gran potencial de incendios y explosiones. </w:t>
      </w:r>
    </w:p>
    <w:p w14:paraId="257D8595" w14:textId="77777777" w:rsidR="00511D26"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 xml:space="preserve">Las inundaciones tienen la fuerza para mover y/o enterrar residuos peligrosos y contenedores de productos químicos lejos de sus lugares de almacenamiento normales, creando un riesgo para quienes entran en contacto con ellos. Cualquier peligro químico, como un tanque de propano, debe ser manejado por el departamento de bomberos o la policía. • Si la seguridad de un alimento o bebida es cuestionable, deséchelo. </w:t>
      </w:r>
    </w:p>
    <w:p w14:paraId="5BA0698A" w14:textId="0F29991F" w:rsidR="0054764D" w:rsidRPr="00E7041E" w:rsidRDefault="00511D26"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Buscar atención médica inmediata para todas las mordeduras de animales</w:t>
      </w:r>
    </w:p>
    <w:p w14:paraId="0CCA0D90" w14:textId="7C8D820F" w:rsidR="00B22728" w:rsidRPr="00E7041E" w:rsidRDefault="000E1A8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 xml:space="preserve">Después del diluvio </w:t>
      </w:r>
    </w:p>
    <w:p w14:paraId="6F2CEB9A" w14:textId="1F6641F0" w:rsidR="00B22728" w:rsidRPr="00E7041E"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 xml:space="preserve">Compruebe si hay fugas de gas. Si huele a gas o escucha un ruido de soplo o silbido, abra una ventana y salga rápidamente del edificio. </w:t>
      </w:r>
    </w:p>
    <w:p w14:paraId="295767C3" w14:textId="5DB723FE" w:rsidR="00B22728" w:rsidRPr="00E7041E"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Busque daños en el sistema eléctrico. Si ve chispas o alambre roto o deshilachado u huele aislamiento caliente, apague la electricidad en la caja de fusibles principal o disyuntor de circuito. Si tiene que pisar agua para llegar a la caja de fusibles o al disyuntor de circuito, llame a un electricista para que le aconseje.</w:t>
      </w:r>
    </w:p>
    <w:p w14:paraId="62E51305" w14:textId="3EE7DD92" w:rsidR="00711D3A" w:rsidRPr="00E7041E" w:rsidRDefault="00B22728"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 xml:space="preserve">Verifique si hay daños en las aguas residuales y las líneas de agua. Si sospecha que las líneas de alcantarillado están dañadas, evite usar los baños y llame a un plomero. Si las tuberías de agua están dañadas, comuníquese con la compañía de agua y evite el agua del grifo. </w:t>
      </w:r>
    </w:p>
    <w:p w14:paraId="367F68FE" w14:textId="77777777" w:rsidR="00711D3A"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Inspeccione los cimientos en busca de grietas u otros daños.</w:t>
      </w:r>
    </w:p>
    <w:p w14:paraId="50EB9F01" w14:textId="77777777" w:rsidR="00711D3A"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Manténgase alejado de los edificios si las aguas de la inundación permanecen alrededor del edificio.</w:t>
      </w:r>
    </w:p>
    <w:p w14:paraId="7A3FD52F" w14:textId="77777777" w:rsidR="00711D3A"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Al entrar en edificios, tenga mucho cuidado.</w:t>
      </w:r>
    </w:p>
    <w:p w14:paraId="7DE25485" w14:textId="77777777" w:rsidR="00711D3A"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Use zapatos resistentes y use linternas o linternas que funcionen con baterías cuando examine edificios.</w:t>
      </w:r>
    </w:p>
    <w:p w14:paraId="6B1481F2" w14:textId="49E455D0" w:rsidR="00B22728" w:rsidRPr="00E7041E" w:rsidRDefault="00711D3A" w:rsidP="00BC7DA7">
      <w:pPr>
        <w:numPr>
          <w:ilvl w:val="2"/>
          <w:numId w:val="1"/>
        </w:numPr>
        <w:pBdr>
          <w:top w:val="nil"/>
          <w:left w:val="nil"/>
          <w:bottom w:val="nil"/>
          <w:right w:val="nil"/>
          <w:between w:val="nil"/>
        </w:pBdr>
        <w:spacing w:after="0" w:line="276" w:lineRule="auto"/>
        <w:ind w:left="1440" w:hanging="630"/>
        <w:jc w:val="both"/>
        <w:rPr>
          <w:rFonts w:ascii="Arial" w:eastAsia="Arial" w:hAnsi="Arial" w:cs="Arial"/>
          <w:color w:val="000000"/>
          <w:sz w:val="20"/>
          <w:szCs w:val="20"/>
        </w:rPr>
      </w:pPr>
      <w:r w:rsidRPr="00E7041E">
        <w:rPr>
          <w:rFonts w:ascii="Arial" w:hAnsi="Arial" w:cs="Arial"/>
          <w:color w:val="000000"/>
          <w:sz w:val="20"/>
          <w:szCs w:val="20"/>
          <w:lang w:val="es"/>
        </w:rPr>
        <w:t>Examine paredes, pisos, puertas y ventanas para asegurarse de que el edificio no esté en peligro de colapsar.</w:t>
      </w:r>
    </w:p>
    <w:p w14:paraId="57BCEFC4" w14:textId="4F3E0A28" w:rsidR="00711D3A" w:rsidRPr="00E7041E" w:rsidRDefault="000E1A89" w:rsidP="00BC7DA7">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Recuperación y recuperación</w:t>
      </w:r>
    </w:p>
    <w:p w14:paraId="4E3937DB" w14:textId="2EA9CE0A" w:rsidR="00711D3A" w:rsidRPr="00E7041E" w:rsidRDefault="00711D3A" w:rsidP="00BC7DA7">
      <w:pPr>
        <w:numPr>
          <w:ilvl w:val="2"/>
          <w:numId w:val="1"/>
        </w:numPr>
        <w:pBdr>
          <w:top w:val="nil"/>
          <w:left w:val="nil"/>
          <w:bottom w:val="nil"/>
          <w:right w:val="nil"/>
          <w:between w:val="nil"/>
        </w:pBdr>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Limpieza y desinfección de equipos y utensilios después de una inundación</w:t>
      </w:r>
    </w:p>
    <w:p w14:paraId="37EEBFE6" w14:textId="7B0C48DB" w:rsidR="00711D3A" w:rsidRPr="00E7041E" w:rsidRDefault="00095CDE" w:rsidP="00BC7DA7">
      <w:pPr>
        <w:numPr>
          <w:ilvl w:val="3"/>
          <w:numId w:val="1"/>
        </w:numPr>
        <w:pBdr>
          <w:top w:val="nil"/>
          <w:left w:val="nil"/>
          <w:bottom w:val="nil"/>
          <w:right w:val="nil"/>
          <w:between w:val="nil"/>
        </w:pBdr>
        <w:spacing w:after="0" w:line="276" w:lineRule="auto"/>
        <w:ind w:left="2340" w:hanging="900"/>
        <w:jc w:val="both"/>
        <w:rPr>
          <w:rFonts w:ascii="Arial" w:eastAsia="Arial" w:hAnsi="Arial" w:cs="Arial"/>
          <w:color w:val="000000"/>
          <w:sz w:val="20"/>
          <w:szCs w:val="20"/>
        </w:rPr>
      </w:pPr>
      <w:r w:rsidRPr="00E7041E">
        <w:rPr>
          <w:rFonts w:ascii="Arial" w:hAnsi="Arial" w:cs="Arial"/>
          <w:color w:val="000000"/>
          <w:sz w:val="20"/>
          <w:szCs w:val="20"/>
          <w:lang w:val="es"/>
        </w:rPr>
        <w:t>Pre-enjuague con agua del grifo</w:t>
      </w:r>
    </w:p>
    <w:p w14:paraId="518AEBB4" w14:textId="20D7041D" w:rsidR="00095CDE" w:rsidRPr="00E7041E" w:rsidRDefault="00095CDE"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E7041E">
        <w:rPr>
          <w:rFonts w:ascii="Arial" w:hAnsi="Arial" w:cs="Arial"/>
          <w:color w:val="000000"/>
          <w:sz w:val="20"/>
          <w:szCs w:val="20"/>
          <w:lang w:val="es"/>
        </w:rPr>
        <w:t xml:space="preserve">   Jabón y exfoliante con jabón detergente a fondo</w:t>
      </w:r>
    </w:p>
    <w:p w14:paraId="6C81E954" w14:textId="7277A0FF" w:rsidR="00095CDE" w:rsidRPr="00E7041E" w:rsidRDefault="004B32FB"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E7041E">
        <w:rPr>
          <w:rFonts w:ascii="Arial" w:hAnsi="Arial" w:cs="Arial"/>
          <w:color w:val="000000"/>
          <w:sz w:val="20"/>
          <w:szCs w:val="20"/>
          <w:lang w:val="es"/>
        </w:rPr>
        <w:t xml:space="preserve">  Post-enjuague con agua potable caliente   </w:t>
      </w:r>
    </w:p>
    <w:p w14:paraId="6218AE97" w14:textId="51E9CB59" w:rsidR="00095CDE" w:rsidRPr="00E7041E" w:rsidRDefault="00095CDE" w:rsidP="00BC7DA7">
      <w:pPr>
        <w:numPr>
          <w:ilvl w:val="3"/>
          <w:numId w:val="1"/>
        </w:numPr>
        <w:pBdr>
          <w:top w:val="nil"/>
          <w:left w:val="nil"/>
          <w:bottom w:val="nil"/>
          <w:right w:val="nil"/>
          <w:between w:val="nil"/>
        </w:pBdr>
        <w:tabs>
          <w:tab w:val="left" w:pos="2160"/>
        </w:tabs>
        <w:spacing w:after="0" w:line="276" w:lineRule="auto"/>
        <w:ind w:left="2430" w:hanging="990"/>
        <w:jc w:val="both"/>
        <w:rPr>
          <w:rFonts w:ascii="Arial" w:eastAsia="Arial" w:hAnsi="Arial" w:cs="Arial"/>
          <w:color w:val="000000"/>
          <w:sz w:val="20"/>
          <w:szCs w:val="20"/>
        </w:rPr>
      </w:pPr>
      <w:r w:rsidRPr="00E7041E">
        <w:rPr>
          <w:rFonts w:ascii="Arial" w:hAnsi="Arial" w:cs="Arial"/>
          <w:color w:val="000000"/>
          <w:sz w:val="20"/>
          <w:szCs w:val="20"/>
          <w:lang w:val="es"/>
        </w:rPr>
        <w:t xml:space="preserve">   Desinfectado   </w:t>
      </w:r>
    </w:p>
    <w:p w14:paraId="112AF731" w14:textId="72685064" w:rsidR="00095CDE" w:rsidRPr="00E7041E" w:rsidRDefault="00095CDE" w:rsidP="00BC7DA7">
      <w:pPr>
        <w:numPr>
          <w:ilvl w:val="2"/>
          <w:numId w:val="1"/>
        </w:numPr>
        <w:pBdr>
          <w:top w:val="nil"/>
          <w:left w:val="nil"/>
          <w:bottom w:val="nil"/>
          <w:right w:val="nil"/>
          <w:between w:val="nil"/>
        </w:pBdr>
        <w:tabs>
          <w:tab w:val="left" w:pos="2160"/>
        </w:tabs>
        <w:spacing w:after="0" w:line="276" w:lineRule="auto"/>
        <w:ind w:hanging="594"/>
        <w:jc w:val="both"/>
        <w:rPr>
          <w:rFonts w:ascii="Arial" w:eastAsia="Arial" w:hAnsi="Arial" w:cs="Arial"/>
          <w:color w:val="000000"/>
          <w:sz w:val="20"/>
          <w:szCs w:val="20"/>
        </w:rPr>
      </w:pPr>
      <w:r w:rsidRPr="00E7041E">
        <w:rPr>
          <w:rFonts w:ascii="Arial" w:hAnsi="Arial" w:cs="Arial"/>
          <w:color w:val="000000"/>
          <w:sz w:val="20"/>
          <w:szCs w:val="20"/>
          <w:lang w:val="es"/>
        </w:rPr>
        <w:t xml:space="preserve"> Alimentos seguros después de la inundación</w:t>
      </w:r>
    </w:p>
    <w:p w14:paraId="0B21B755" w14:textId="5838FFE4" w:rsidR="00095CDE" w:rsidRPr="00E7041E" w:rsidRDefault="00095CDE" w:rsidP="00BC7DA7">
      <w:pPr>
        <w:numPr>
          <w:ilvl w:val="3"/>
          <w:numId w:val="1"/>
        </w:numPr>
        <w:pBdr>
          <w:top w:val="nil"/>
          <w:left w:val="nil"/>
          <w:bottom w:val="nil"/>
          <w:right w:val="nil"/>
          <w:between w:val="nil"/>
        </w:pBdr>
        <w:tabs>
          <w:tab w:val="left" w:pos="2250"/>
        </w:tabs>
        <w:spacing w:after="0" w:line="276" w:lineRule="auto"/>
        <w:ind w:left="2430" w:hanging="990"/>
        <w:jc w:val="both"/>
        <w:rPr>
          <w:rFonts w:ascii="Arial" w:eastAsia="Arial" w:hAnsi="Arial" w:cs="Arial"/>
          <w:color w:val="000000"/>
          <w:sz w:val="20"/>
          <w:szCs w:val="20"/>
        </w:rPr>
      </w:pPr>
      <w:r w:rsidRPr="00E7041E">
        <w:rPr>
          <w:rFonts w:ascii="Arial" w:hAnsi="Arial" w:cs="Arial"/>
          <w:color w:val="000000"/>
          <w:sz w:val="20"/>
          <w:szCs w:val="20"/>
          <w:lang w:val="es"/>
        </w:rPr>
        <w:t xml:space="preserve"> Mantener el producto</w:t>
      </w:r>
    </w:p>
    <w:p w14:paraId="01129AA0" w14:textId="26E112FA"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Que no han entrado en contacto con el agua de la inundación</w:t>
      </w:r>
    </w:p>
    <w:p w14:paraId="3ED62B62" w14:textId="0FEA3E20"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Alimentos en recipiente impermeable que se puede limpiar y desinfectar</w:t>
      </w:r>
    </w:p>
    <w:p w14:paraId="61985D46" w14:textId="0740066B"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Mercancías sin daños</w:t>
      </w:r>
    </w:p>
    <w:p w14:paraId="3E42F117" w14:textId="1509CF9B" w:rsidR="00095CDE" w:rsidRPr="00E7041E" w:rsidRDefault="00095CDE" w:rsidP="00BC7DA7">
      <w:pPr>
        <w:numPr>
          <w:ilvl w:val="3"/>
          <w:numId w:val="1"/>
        </w:numPr>
        <w:pBdr>
          <w:top w:val="nil"/>
          <w:left w:val="nil"/>
          <w:bottom w:val="nil"/>
          <w:right w:val="nil"/>
          <w:between w:val="nil"/>
        </w:pBdr>
        <w:tabs>
          <w:tab w:val="left" w:pos="2340"/>
        </w:tabs>
        <w:spacing w:after="0" w:line="276" w:lineRule="auto"/>
        <w:ind w:hanging="288"/>
        <w:jc w:val="both"/>
        <w:rPr>
          <w:rFonts w:ascii="Arial" w:eastAsia="Arial" w:hAnsi="Arial" w:cs="Arial"/>
          <w:color w:val="000000"/>
          <w:sz w:val="20"/>
          <w:szCs w:val="20"/>
        </w:rPr>
      </w:pPr>
      <w:r w:rsidRPr="00E7041E">
        <w:rPr>
          <w:rFonts w:ascii="Arial" w:hAnsi="Arial" w:cs="Arial"/>
          <w:color w:val="000000"/>
          <w:sz w:val="20"/>
          <w:szCs w:val="20"/>
          <w:lang w:val="es"/>
        </w:rPr>
        <w:t>Desechar el producto</w:t>
      </w:r>
    </w:p>
    <w:p w14:paraId="279C38BB" w14:textId="3C6EEBAA"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Alimentos crudos y cocidos en contacto con el agua de la inundación</w:t>
      </w:r>
    </w:p>
    <w:p w14:paraId="7C0187D6" w14:textId="0653C03D"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Alimentos que en cartón y recipiente no impermeable</w:t>
      </w:r>
    </w:p>
    <w:p w14:paraId="655CF17E" w14:textId="687BFD98" w:rsidR="00095CDE" w:rsidRPr="00E7041E" w:rsidRDefault="00095CDE" w:rsidP="00BC7DA7">
      <w:pPr>
        <w:numPr>
          <w:ilvl w:val="4"/>
          <w:numId w:val="1"/>
        </w:numPr>
        <w:pBdr>
          <w:top w:val="nil"/>
          <w:left w:val="nil"/>
          <w:bottom w:val="nil"/>
          <w:right w:val="nil"/>
          <w:between w:val="nil"/>
        </w:pBdr>
        <w:tabs>
          <w:tab w:val="left" w:pos="2340"/>
        </w:tabs>
        <w:spacing w:after="0" w:line="276" w:lineRule="auto"/>
        <w:ind w:firstLine="108"/>
        <w:jc w:val="both"/>
        <w:rPr>
          <w:rFonts w:ascii="Arial" w:eastAsia="Arial" w:hAnsi="Arial" w:cs="Arial"/>
          <w:color w:val="000000"/>
          <w:sz w:val="20"/>
          <w:szCs w:val="20"/>
        </w:rPr>
      </w:pPr>
      <w:r w:rsidRPr="00E7041E">
        <w:rPr>
          <w:rFonts w:ascii="Arial" w:hAnsi="Arial" w:cs="Arial"/>
          <w:color w:val="000000"/>
          <w:sz w:val="20"/>
          <w:szCs w:val="20"/>
          <w:lang w:val="es"/>
        </w:rPr>
        <w:t xml:space="preserve">Los bienes dañados están sujetos a eliminación  </w:t>
      </w:r>
    </w:p>
    <w:p w14:paraId="198F3AA0" w14:textId="77777777" w:rsidR="00D8270B" w:rsidRPr="00E7041E" w:rsidRDefault="00D8270B" w:rsidP="004B32FB">
      <w:pPr>
        <w:pBdr>
          <w:top w:val="nil"/>
          <w:left w:val="nil"/>
          <w:bottom w:val="nil"/>
          <w:right w:val="nil"/>
          <w:between w:val="nil"/>
        </w:pBdr>
        <w:spacing w:after="0" w:line="276" w:lineRule="auto"/>
        <w:jc w:val="both"/>
        <w:rPr>
          <w:rFonts w:ascii="Arial" w:eastAsia="Arial" w:hAnsi="Arial" w:cs="Arial"/>
          <w:color w:val="000000"/>
          <w:sz w:val="20"/>
          <w:szCs w:val="20"/>
        </w:rPr>
      </w:pPr>
    </w:p>
    <w:p w14:paraId="26C8D09C" w14:textId="77777777" w:rsidR="00D8270B" w:rsidRPr="00E7041E"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Acción correctiva:</w:t>
      </w:r>
    </w:p>
    <w:p w14:paraId="00F7CB44" w14:textId="3B9D041B" w:rsidR="00D8270B" w:rsidRPr="00E7041E"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color w:val="000000"/>
          <w:sz w:val="20"/>
          <w:szCs w:val="20"/>
          <w:lang w:val="es"/>
        </w:rPr>
        <w:t xml:space="preserve">Los procedimientos de seguridad durante la crisis se publican en un área designada de la instalación como recordatorio a todo el personal y </w:t>
      </w:r>
      <w:r w:rsidRPr="00E7041E">
        <w:rPr>
          <w:rFonts w:ascii="Arial" w:hAnsi="Arial" w:cs="Arial"/>
          <w:sz w:val="20"/>
          <w:szCs w:val="20"/>
          <w:lang w:val="es"/>
        </w:rPr>
        <w:t>se comunican a</w:t>
      </w:r>
      <w:r w:rsidR="00A81B56" w:rsidRPr="00E7041E">
        <w:rPr>
          <w:rFonts w:ascii="Arial" w:hAnsi="Arial" w:cs="Arial"/>
          <w:color w:val="000000"/>
          <w:sz w:val="20"/>
          <w:szCs w:val="20"/>
          <w:lang w:val="es"/>
        </w:rPr>
        <w:t xml:space="preserve"> los proveedores de 3rd parties.</w:t>
      </w:r>
    </w:p>
    <w:p w14:paraId="7E6267A2" w14:textId="257DC9C4" w:rsidR="00D8270B" w:rsidRPr="00E7041E" w:rsidRDefault="00A81B56"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El incumplimiento de los procedimientos de seguridad requiere una nueva capacitación de las normas de seguridad.</w:t>
      </w:r>
    </w:p>
    <w:p w14:paraId="202EB5A7" w14:textId="0B3315BE" w:rsidR="00D8270B" w:rsidRPr="00E7041E"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lang w:val="es"/>
        </w:rPr>
        <w:t>La crisis de las inundaciones está documentada y se utilizará una foto como referencia.</w:t>
      </w:r>
    </w:p>
    <w:p w14:paraId="3AFB8EA0" w14:textId="77777777" w:rsidR="00D8270B" w:rsidRPr="00E7041E"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rPr>
      </w:pPr>
      <w:r w:rsidRPr="00E7041E">
        <w:rPr>
          <w:rFonts w:ascii="Arial" w:hAnsi="Arial" w:cs="Arial"/>
          <w:color w:val="000000"/>
          <w:sz w:val="20"/>
          <w:szCs w:val="20"/>
          <w:highlight w:val="yellow"/>
          <w:lang w:val="es"/>
        </w:rPr>
        <w:t>[AGREGUE O PERSONALICE LA ACCIÓN CORRECTIVA AQUÍ]</w:t>
      </w:r>
    </w:p>
    <w:p w14:paraId="6851197F" w14:textId="77777777" w:rsidR="00D8270B" w:rsidRPr="00E7041E"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Documento de referencia:</w:t>
      </w:r>
    </w:p>
    <w:p w14:paraId="469E15EF" w14:textId="063A780A" w:rsidR="00D8270B" w:rsidRPr="00E7041E" w:rsidRDefault="007B323E"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lang w:val="es"/>
        </w:rPr>
        <w:t>Capacitación en Seguridad y Salud Ocupacional Lista de empleados</w:t>
      </w:r>
    </w:p>
    <w:p w14:paraId="159486C2" w14:textId="0E027DD8" w:rsidR="007B323E" w:rsidRPr="00E7041E" w:rsidRDefault="007B323E"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color w:val="000000"/>
          <w:sz w:val="20"/>
          <w:szCs w:val="20"/>
        </w:rPr>
      </w:pPr>
      <w:r w:rsidRPr="00E7041E">
        <w:rPr>
          <w:rFonts w:ascii="Arial" w:hAnsi="Arial" w:cs="Arial"/>
          <w:color w:val="000000"/>
          <w:sz w:val="20"/>
          <w:szCs w:val="20"/>
          <w:lang w:val="es"/>
        </w:rPr>
        <w:t>Lista de empleados de capacitación de primeros auxilios</w:t>
      </w:r>
    </w:p>
    <w:p w14:paraId="10A27328" w14:textId="702AEB0A" w:rsidR="007B323E" w:rsidRPr="00E7041E" w:rsidRDefault="00000000" w:rsidP="004B32FB">
      <w:pPr>
        <w:numPr>
          <w:ilvl w:val="1"/>
          <w:numId w:val="1"/>
        </w:numPr>
        <w:pBdr>
          <w:top w:val="nil"/>
          <w:left w:val="nil"/>
          <w:bottom w:val="nil"/>
          <w:right w:val="nil"/>
          <w:between w:val="nil"/>
        </w:pBdr>
        <w:spacing w:after="0" w:line="276" w:lineRule="auto"/>
        <w:ind w:left="810" w:hanging="450"/>
        <w:jc w:val="both"/>
        <w:rPr>
          <w:rFonts w:ascii="Arial" w:eastAsia="Arial" w:hAnsi="Arial" w:cs="Arial"/>
          <w:sz w:val="20"/>
          <w:szCs w:val="20"/>
        </w:rPr>
      </w:pPr>
      <w:hyperlink r:id="rId8" w:tgtFrame="_blank" w:history="1">
        <w:r w:rsidR="007B323E" w:rsidRPr="00E7041E">
          <w:rPr>
            <w:rStyle w:val="Hyperlink"/>
            <w:rFonts w:ascii="Arial" w:hAnsi="Arial" w:cs="Arial"/>
            <w:color w:val="auto"/>
            <w:sz w:val="20"/>
            <w:szCs w:val="20"/>
            <w:lang w:val="es"/>
          </w:rPr>
          <w:t>https://www.osha.gov/emergency-preparedness/</w:t>
        </w:r>
      </w:hyperlink>
    </w:p>
    <w:p w14:paraId="06FD5274" w14:textId="0C1BD993" w:rsidR="00D8270B" w:rsidRPr="00E7041E" w:rsidRDefault="004A58B7" w:rsidP="004B32FB">
      <w:pPr>
        <w:numPr>
          <w:ilvl w:val="1"/>
          <w:numId w:val="1"/>
        </w:numPr>
        <w:pBdr>
          <w:top w:val="nil"/>
          <w:left w:val="nil"/>
          <w:bottom w:val="nil"/>
          <w:right w:val="nil"/>
          <w:between w:val="nil"/>
        </w:pBdr>
        <w:spacing w:after="0" w:line="276" w:lineRule="auto"/>
        <w:jc w:val="both"/>
        <w:rPr>
          <w:rFonts w:ascii="Arial" w:eastAsia="Arial" w:hAnsi="Arial" w:cs="Arial"/>
          <w:color w:val="000000"/>
          <w:sz w:val="20"/>
          <w:szCs w:val="20"/>
          <w:highlight w:val="yellow"/>
        </w:rPr>
      </w:pPr>
      <w:r w:rsidRPr="00E7041E">
        <w:rPr>
          <w:rFonts w:ascii="Arial" w:hAnsi="Arial" w:cs="Arial"/>
          <w:color w:val="000000"/>
          <w:sz w:val="20"/>
          <w:szCs w:val="20"/>
          <w:highlight w:val="yellow"/>
          <w:lang w:val="es"/>
        </w:rPr>
        <w:t xml:space="preserve"> [AGREGUE O PERSONALICE EL DOCUMENTO DE REFERENCIA AQUÍ]</w:t>
      </w:r>
    </w:p>
    <w:p w14:paraId="3F50D221" w14:textId="77777777" w:rsidR="00D8270B" w:rsidRPr="00E7041E" w:rsidRDefault="00D8270B" w:rsidP="004B32FB">
      <w:pPr>
        <w:pBdr>
          <w:top w:val="nil"/>
          <w:left w:val="nil"/>
          <w:bottom w:val="nil"/>
          <w:right w:val="nil"/>
          <w:between w:val="nil"/>
        </w:pBdr>
        <w:spacing w:after="0" w:line="276" w:lineRule="auto"/>
        <w:ind w:left="792"/>
        <w:jc w:val="both"/>
        <w:rPr>
          <w:rFonts w:ascii="Arial" w:eastAsia="Arial" w:hAnsi="Arial" w:cs="Arial"/>
          <w:color w:val="000000"/>
          <w:sz w:val="20"/>
          <w:szCs w:val="20"/>
          <w:highlight w:val="yellow"/>
        </w:rPr>
      </w:pPr>
    </w:p>
    <w:p w14:paraId="1A9A195A" w14:textId="77777777" w:rsidR="00D8270B" w:rsidRPr="00E7041E" w:rsidRDefault="004A58B7" w:rsidP="004B32FB">
      <w:pPr>
        <w:numPr>
          <w:ilvl w:val="0"/>
          <w:numId w:val="1"/>
        </w:numPr>
        <w:pBdr>
          <w:top w:val="nil"/>
          <w:left w:val="nil"/>
          <w:bottom w:val="nil"/>
          <w:right w:val="nil"/>
          <w:between w:val="nil"/>
        </w:pBdr>
        <w:spacing w:after="0" w:line="276" w:lineRule="auto"/>
        <w:jc w:val="both"/>
        <w:rPr>
          <w:rFonts w:ascii="Arial" w:eastAsia="Arial" w:hAnsi="Arial" w:cs="Arial"/>
          <w:b/>
          <w:color w:val="000000"/>
          <w:sz w:val="20"/>
          <w:szCs w:val="20"/>
        </w:rPr>
      </w:pPr>
      <w:r w:rsidRPr="00E7041E">
        <w:rPr>
          <w:rFonts w:ascii="Arial" w:hAnsi="Arial" w:cs="Arial"/>
          <w:b/>
          <w:color w:val="000000"/>
          <w:sz w:val="20"/>
          <w:szCs w:val="20"/>
          <w:lang w:val="es"/>
        </w:rPr>
        <w:t>Historial/Cambios:</w:t>
      </w:r>
    </w:p>
    <w:tbl>
      <w:tblPr>
        <w:tblStyle w:val="a0"/>
        <w:tblW w:w="10060" w:type="dxa"/>
        <w:jc w:val="center"/>
        <w:tblLayout w:type="fixed"/>
        <w:tblLook w:val="0400" w:firstRow="0" w:lastRow="0" w:firstColumn="0" w:lastColumn="0" w:noHBand="0" w:noVBand="1"/>
      </w:tblPr>
      <w:tblGrid>
        <w:gridCol w:w="1317"/>
        <w:gridCol w:w="1553"/>
        <w:gridCol w:w="2251"/>
        <w:gridCol w:w="2529"/>
        <w:gridCol w:w="2410"/>
      </w:tblGrid>
      <w:tr w:rsidR="00D8270B" w:rsidRPr="00E7041E" w14:paraId="568EB135" w14:textId="77777777">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24CB519C" w14:textId="77777777" w:rsidR="00D8270B" w:rsidRPr="00E7041E" w:rsidRDefault="004A58B7" w:rsidP="001C5E55">
            <w:pPr>
              <w:spacing w:line="276" w:lineRule="auto"/>
              <w:ind w:left="-120" w:right="-75"/>
              <w:jc w:val="center"/>
              <w:rPr>
                <w:rFonts w:ascii="Arial" w:eastAsia="Arial" w:hAnsi="Arial" w:cs="Arial"/>
                <w:sz w:val="20"/>
                <w:szCs w:val="20"/>
              </w:rPr>
            </w:pPr>
            <w:r w:rsidRPr="00E7041E">
              <w:rPr>
                <w:rFonts w:ascii="Arial" w:hAnsi="Arial" w:cs="Arial"/>
                <w:sz w:val="20"/>
                <w:szCs w:val="20"/>
                <w:lang w:val="es"/>
              </w:rPr>
              <w:t>Revisión No.:</w:t>
            </w:r>
          </w:p>
        </w:tc>
        <w:tc>
          <w:tcPr>
            <w:tcW w:w="1553" w:type="dxa"/>
            <w:tcBorders>
              <w:top w:val="single" w:sz="8" w:space="0" w:color="000000"/>
              <w:left w:val="single" w:sz="8" w:space="0" w:color="000000"/>
              <w:bottom w:val="single" w:sz="8" w:space="0" w:color="000000"/>
              <w:right w:val="single" w:sz="8" w:space="0" w:color="000000"/>
            </w:tcBorders>
            <w:vAlign w:val="center"/>
          </w:tcPr>
          <w:p w14:paraId="2706A531" w14:textId="77777777" w:rsidR="00D8270B" w:rsidRPr="00E7041E" w:rsidRDefault="004A58B7" w:rsidP="001C5E55">
            <w:pPr>
              <w:spacing w:line="276" w:lineRule="auto"/>
              <w:ind w:left="-104"/>
              <w:jc w:val="center"/>
              <w:rPr>
                <w:rFonts w:ascii="Arial" w:eastAsia="Arial" w:hAnsi="Arial" w:cs="Arial"/>
                <w:sz w:val="20"/>
                <w:szCs w:val="20"/>
              </w:rPr>
            </w:pPr>
            <w:r w:rsidRPr="00E7041E">
              <w:rPr>
                <w:rFonts w:ascii="Arial" w:hAnsi="Arial" w:cs="Arial"/>
                <w:sz w:val="20"/>
                <w:szCs w:val="20"/>
                <w:lang w:val="es"/>
              </w:rPr>
              <w:t>Fecha de revisión:</w:t>
            </w:r>
          </w:p>
        </w:tc>
        <w:tc>
          <w:tcPr>
            <w:tcW w:w="2251" w:type="dxa"/>
            <w:tcBorders>
              <w:top w:val="single" w:sz="8" w:space="0" w:color="000000"/>
              <w:left w:val="single" w:sz="8" w:space="0" w:color="000000"/>
              <w:bottom w:val="single" w:sz="8" w:space="0" w:color="000000"/>
              <w:right w:val="single" w:sz="8" w:space="0" w:color="000000"/>
            </w:tcBorders>
            <w:vAlign w:val="center"/>
          </w:tcPr>
          <w:p w14:paraId="44FC0245" w14:textId="77777777" w:rsidR="00D8270B" w:rsidRPr="00E7041E" w:rsidRDefault="004A58B7" w:rsidP="001C5E55">
            <w:pPr>
              <w:spacing w:line="276" w:lineRule="auto"/>
              <w:ind w:left="7"/>
              <w:jc w:val="center"/>
              <w:rPr>
                <w:rFonts w:ascii="Arial" w:eastAsia="Arial" w:hAnsi="Arial" w:cs="Arial"/>
                <w:sz w:val="20"/>
                <w:szCs w:val="20"/>
              </w:rPr>
            </w:pPr>
            <w:r w:rsidRPr="00E7041E">
              <w:rPr>
                <w:rFonts w:ascii="Arial" w:hAnsi="Arial" w:cs="Arial"/>
                <w:sz w:val="20"/>
                <w:szCs w:val="20"/>
                <w:lang w:val="es"/>
              </w:rPr>
              <w:t>Descripción del cambio:</w:t>
            </w:r>
          </w:p>
        </w:tc>
        <w:tc>
          <w:tcPr>
            <w:tcW w:w="2529" w:type="dxa"/>
            <w:tcBorders>
              <w:top w:val="single" w:sz="8" w:space="0" w:color="000000"/>
              <w:left w:val="single" w:sz="8" w:space="0" w:color="000000"/>
              <w:bottom w:val="single" w:sz="8" w:space="0" w:color="000000"/>
              <w:right w:val="single" w:sz="8" w:space="0" w:color="000000"/>
            </w:tcBorders>
            <w:vAlign w:val="center"/>
          </w:tcPr>
          <w:p w14:paraId="12EFF71F" w14:textId="77777777" w:rsidR="00D8270B" w:rsidRPr="00E7041E" w:rsidRDefault="004A58B7" w:rsidP="00BC7DA7">
            <w:pPr>
              <w:spacing w:line="276" w:lineRule="auto"/>
              <w:ind w:left="26"/>
              <w:jc w:val="both"/>
              <w:rPr>
                <w:rFonts w:ascii="Arial" w:eastAsia="Arial" w:hAnsi="Arial" w:cs="Arial"/>
                <w:sz w:val="20"/>
                <w:szCs w:val="20"/>
              </w:rPr>
            </w:pPr>
            <w:r w:rsidRPr="00E7041E">
              <w:rPr>
                <w:rFonts w:ascii="Arial" w:hAnsi="Arial" w:cs="Arial"/>
                <w:sz w:val="20"/>
                <w:szCs w:val="20"/>
                <w:lang w:val="es"/>
              </w:rPr>
              <w:t>Nombre del autor / autor:</w:t>
            </w:r>
          </w:p>
        </w:tc>
        <w:tc>
          <w:tcPr>
            <w:tcW w:w="2410" w:type="dxa"/>
            <w:tcBorders>
              <w:top w:val="single" w:sz="8" w:space="0" w:color="000000"/>
              <w:left w:val="single" w:sz="8" w:space="0" w:color="000000"/>
              <w:bottom w:val="single" w:sz="8" w:space="0" w:color="000000"/>
              <w:right w:val="single" w:sz="8" w:space="0" w:color="000000"/>
            </w:tcBorders>
            <w:vAlign w:val="center"/>
          </w:tcPr>
          <w:p w14:paraId="1AE822E0" w14:textId="77777777" w:rsidR="00D8270B" w:rsidRPr="00E7041E" w:rsidRDefault="004A58B7" w:rsidP="00BC7DA7">
            <w:pPr>
              <w:spacing w:line="276" w:lineRule="auto"/>
              <w:ind w:right="60"/>
              <w:jc w:val="both"/>
              <w:rPr>
                <w:rFonts w:ascii="Arial" w:eastAsia="Arial" w:hAnsi="Arial" w:cs="Arial"/>
                <w:sz w:val="20"/>
                <w:szCs w:val="20"/>
              </w:rPr>
            </w:pPr>
            <w:r w:rsidRPr="00E7041E">
              <w:rPr>
                <w:rFonts w:ascii="Arial" w:hAnsi="Arial" w:cs="Arial"/>
                <w:sz w:val="20"/>
                <w:szCs w:val="20"/>
                <w:lang w:val="es"/>
              </w:rPr>
              <w:t>Título / Departamento:</w:t>
            </w:r>
          </w:p>
        </w:tc>
      </w:tr>
      <w:tr w:rsidR="00D8270B" w:rsidRPr="00E7041E" w14:paraId="0AEF9161" w14:textId="77777777">
        <w:trPr>
          <w:trHeight w:val="550"/>
          <w:jc w:val="center"/>
        </w:trPr>
        <w:tc>
          <w:tcPr>
            <w:tcW w:w="1317" w:type="dxa"/>
            <w:tcBorders>
              <w:top w:val="single" w:sz="8" w:space="0" w:color="000000"/>
              <w:left w:val="single" w:sz="8" w:space="0" w:color="000000"/>
              <w:bottom w:val="single" w:sz="8" w:space="0" w:color="000000"/>
              <w:right w:val="single" w:sz="8" w:space="0" w:color="000000"/>
            </w:tcBorders>
            <w:vAlign w:val="center"/>
          </w:tcPr>
          <w:p w14:paraId="3B31232F" w14:textId="77777777" w:rsidR="00D8270B" w:rsidRPr="00E7041E" w:rsidRDefault="004A58B7" w:rsidP="001C5E55">
            <w:pPr>
              <w:spacing w:line="276" w:lineRule="auto"/>
              <w:ind w:left="-120" w:right="-75"/>
              <w:jc w:val="center"/>
              <w:rPr>
                <w:rFonts w:ascii="Arial" w:eastAsia="Arial" w:hAnsi="Arial" w:cs="Arial"/>
                <w:sz w:val="20"/>
                <w:szCs w:val="20"/>
              </w:rPr>
            </w:pPr>
            <w:r w:rsidRPr="00E7041E">
              <w:rPr>
                <w:rFonts w:ascii="Arial" w:hAnsi="Arial" w:cs="Arial"/>
                <w:sz w:val="20"/>
                <w:szCs w:val="20"/>
                <w:lang w:val="es"/>
              </w:rPr>
              <w:t>0</w:t>
            </w:r>
          </w:p>
        </w:tc>
        <w:tc>
          <w:tcPr>
            <w:tcW w:w="1553" w:type="dxa"/>
            <w:tcBorders>
              <w:top w:val="single" w:sz="8" w:space="0" w:color="000000"/>
              <w:left w:val="single" w:sz="8" w:space="0" w:color="000000"/>
              <w:bottom w:val="single" w:sz="8" w:space="0" w:color="000000"/>
              <w:right w:val="single" w:sz="8" w:space="0" w:color="000000"/>
            </w:tcBorders>
            <w:vAlign w:val="center"/>
          </w:tcPr>
          <w:p w14:paraId="671F8F40" w14:textId="448B883D" w:rsidR="00D8270B" w:rsidRPr="00E7041E" w:rsidRDefault="001C5E55" w:rsidP="001C5E55">
            <w:pPr>
              <w:spacing w:line="276" w:lineRule="auto"/>
              <w:ind w:left="-104"/>
              <w:jc w:val="center"/>
              <w:rPr>
                <w:rFonts w:ascii="Arial" w:eastAsia="Arial" w:hAnsi="Arial" w:cs="Arial"/>
                <w:sz w:val="20"/>
                <w:szCs w:val="20"/>
              </w:rPr>
            </w:pPr>
            <w:r>
              <w:rPr>
                <w:rFonts w:ascii="Arial" w:hAnsi="Arial" w:cs="Arial"/>
                <w:sz w:val="20"/>
                <w:szCs w:val="20"/>
                <w:highlight w:val="yellow"/>
                <w:lang w:val="es"/>
              </w:rPr>
              <w:t>YYYY</w:t>
            </w:r>
            <w:r w:rsidR="004A58B7" w:rsidRPr="00E7041E">
              <w:rPr>
                <w:rFonts w:ascii="Arial" w:hAnsi="Arial" w:cs="Arial"/>
                <w:sz w:val="20"/>
                <w:szCs w:val="20"/>
                <w:highlight w:val="yellow"/>
                <w:lang w:val="es"/>
              </w:rPr>
              <w:t>MMDD</w:t>
            </w:r>
          </w:p>
        </w:tc>
        <w:tc>
          <w:tcPr>
            <w:tcW w:w="2251" w:type="dxa"/>
            <w:tcBorders>
              <w:top w:val="single" w:sz="8" w:space="0" w:color="000000"/>
              <w:left w:val="single" w:sz="8" w:space="0" w:color="000000"/>
              <w:bottom w:val="single" w:sz="8" w:space="0" w:color="000000"/>
              <w:right w:val="single" w:sz="8" w:space="0" w:color="000000"/>
            </w:tcBorders>
            <w:vAlign w:val="center"/>
          </w:tcPr>
          <w:p w14:paraId="40C76789" w14:textId="77777777" w:rsidR="00D8270B" w:rsidRPr="00E7041E" w:rsidRDefault="004A58B7" w:rsidP="001C5E55">
            <w:pPr>
              <w:spacing w:line="276" w:lineRule="auto"/>
              <w:ind w:right="61"/>
              <w:jc w:val="center"/>
              <w:rPr>
                <w:rFonts w:ascii="Arial" w:eastAsia="Arial" w:hAnsi="Arial" w:cs="Arial"/>
                <w:sz w:val="20"/>
                <w:szCs w:val="20"/>
              </w:rPr>
            </w:pPr>
            <w:r w:rsidRPr="00E7041E">
              <w:rPr>
                <w:rFonts w:ascii="Arial" w:hAnsi="Arial" w:cs="Arial"/>
                <w:sz w:val="20"/>
                <w:szCs w:val="20"/>
                <w:lang w:val="es"/>
              </w:rPr>
              <w:t>Texto original en</w:t>
            </w:r>
          </w:p>
        </w:tc>
        <w:tc>
          <w:tcPr>
            <w:tcW w:w="2529" w:type="dxa"/>
            <w:tcBorders>
              <w:top w:val="single" w:sz="8" w:space="0" w:color="000000"/>
              <w:left w:val="single" w:sz="8" w:space="0" w:color="000000"/>
              <w:bottom w:val="single" w:sz="8" w:space="0" w:color="000000"/>
              <w:right w:val="single" w:sz="8" w:space="0" w:color="000000"/>
            </w:tcBorders>
            <w:vAlign w:val="center"/>
          </w:tcPr>
          <w:p w14:paraId="3CDBD214" w14:textId="77777777" w:rsidR="00D8270B" w:rsidRPr="00E7041E" w:rsidRDefault="004A58B7" w:rsidP="001C5E55">
            <w:pPr>
              <w:spacing w:line="276" w:lineRule="auto"/>
              <w:ind w:right="60"/>
              <w:jc w:val="center"/>
              <w:rPr>
                <w:rFonts w:ascii="Arial" w:eastAsia="Arial" w:hAnsi="Arial" w:cs="Arial"/>
                <w:sz w:val="20"/>
                <w:szCs w:val="20"/>
              </w:rPr>
            </w:pPr>
            <w:r w:rsidRPr="00E7041E">
              <w:rPr>
                <w:rFonts w:ascii="Arial" w:hAnsi="Arial" w:cs="Arial"/>
                <w:sz w:val="20"/>
                <w:szCs w:val="20"/>
                <w:highlight w:val="yellow"/>
                <w:lang w:val="es"/>
              </w:rPr>
              <w:t>INTRODUZCA EL NOMBRE DEL AUTOR</w:t>
            </w:r>
          </w:p>
        </w:tc>
        <w:tc>
          <w:tcPr>
            <w:tcW w:w="2410" w:type="dxa"/>
            <w:tcBorders>
              <w:top w:val="single" w:sz="8" w:space="0" w:color="000000"/>
              <w:left w:val="single" w:sz="8" w:space="0" w:color="000000"/>
              <w:bottom w:val="single" w:sz="8" w:space="0" w:color="000000"/>
              <w:right w:val="single" w:sz="8" w:space="0" w:color="000000"/>
            </w:tcBorders>
            <w:vAlign w:val="center"/>
          </w:tcPr>
          <w:p w14:paraId="581724E7" w14:textId="77777777" w:rsidR="00D8270B" w:rsidRPr="00E7041E" w:rsidRDefault="004A58B7" w:rsidP="001C5E55">
            <w:pPr>
              <w:spacing w:line="276" w:lineRule="auto"/>
              <w:ind w:right="60"/>
              <w:jc w:val="center"/>
              <w:rPr>
                <w:rFonts w:ascii="Arial" w:eastAsia="Arial" w:hAnsi="Arial" w:cs="Arial"/>
                <w:sz w:val="20"/>
                <w:szCs w:val="20"/>
              </w:rPr>
            </w:pPr>
            <w:r w:rsidRPr="00E7041E">
              <w:rPr>
                <w:rFonts w:ascii="Arial" w:hAnsi="Arial" w:cs="Arial"/>
                <w:sz w:val="20"/>
                <w:szCs w:val="20"/>
                <w:highlight w:val="yellow"/>
                <w:lang w:val="es"/>
              </w:rPr>
              <w:t>INGRESE TÍTULO/INGRESE DEPARTAMENTO</w:t>
            </w:r>
          </w:p>
        </w:tc>
      </w:tr>
    </w:tbl>
    <w:p w14:paraId="23A8F973" w14:textId="77777777" w:rsidR="00D8270B" w:rsidRPr="00E7041E" w:rsidRDefault="00D8270B" w:rsidP="004B32FB">
      <w:pPr>
        <w:spacing w:line="276" w:lineRule="auto"/>
        <w:jc w:val="both"/>
        <w:rPr>
          <w:rFonts w:ascii="Arial" w:eastAsia="Arial" w:hAnsi="Arial" w:cs="Arial"/>
          <w:sz w:val="20"/>
          <w:szCs w:val="20"/>
        </w:rPr>
      </w:pPr>
    </w:p>
    <w:p w14:paraId="247687FF" w14:textId="77777777" w:rsidR="00D8270B" w:rsidRPr="00E7041E" w:rsidRDefault="004A58B7" w:rsidP="00BC7DA7">
      <w:pPr>
        <w:spacing w:after="0" w:line="276" w:lineRule="auto"/>
        <w:jc w:val="both"/>
        <w:rPr>
          <w:rFonts w:ascii="Arial" w:eastAsia="Arial" w:hAnsi="Arial" w:cs="Arial"/>
          <w:i/>
          <w:sz w:val="20"/>
          <w:szCs w:val="20"/>
        </w:rPr>
      </w:pPr>
      <w:r w:rsidRPr="00E7041E">
        <w:rPr>
          <w:rFonts w:ascii="Arial" w:hAnsi="Arial" w:cs="Arial"/>
          <w:i/>
          <w:color w:val="202124"/>
          <w:sz w:val="20"/>
          <w:szCs w:val="20"/>
          <w:highlight w:val="yellow"/>
          <w:lang w:val="es"/>
        </w:rPr>
        <w:t>*Si necesita ayuda para personalizar este documento, envíe un correo electrónico a services@consultareinc.com</w:t>
      </w:r>
    </w:p>
    <w:p w14:paraId="0B850465" w14:textId="3BF55CE6" w:rsidR="009A571E" w:rsidRPr="001A6FA6" w:rsidRDefault="009A571E" w:rsidP="001C5E55">
      <w:pPr>
        <w:spacing w:after="0" w:line="276" w:lineRule="auto"/>
        <w:jc w:val="both"/>
        <w:rPr>
          <w:rFonts w:ascii="Arial" w:eastAsia="Arial" w:hAnsi="Arial" w:cs="Arial"/>
          <w:sz w:val="20"/>
          <w:szCs w:val="20"/>
        </w:rPr>
      </w:pPr>
    </w:p>
    <w:sectPr w:rsidR="009A571E" w:rsidRPr="001A6FA6" w:rsidSect="007B323E">
      <w:headerReference w:type="default" r:id="rId9"/>
      <w:footerReference w:type="default" r:id="rId10"/>
      <w:headerReference w:type="first" r:id="rId11"/>
      <w:footerReference w:type="first" r:id="rId12"/>
      <w:pgSz w:w="12240" w:h="15840"/>
      <w:pgMar w:top="1440" w:right="1080" w:bottom="1080" w:left="1080" w:header="144"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52D14" w14:textId="77777777" w:rsidR="00ED2A5E" w:rsidRDefault="00ED2A5E">
      <w:pPr>
        <w:spacing w:after="0" w:line="240" w:lineRule="auto"/>
      </w:pPr>
      <w:r>
        <w:rPr>
          <w:lang w:val="es"/>
        </w:rPr>
        <w:separator/>
      </w:r>
    </w:p>
  </w:endnote>
  <w:endnote w:type="continuationSeparator" w:id="0">
    <w:p w14:paraId="7644F3A6" w14:textId="77777777" w:rsidR="00ED2A5E" w:rsidRDefault="00ED2A5E">
      <w:pPr>
        <w:spacing w:after="0" w:line="240" w:lineRule="auto"/>
      </w:pPr>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A637" w14:textId="77777777" w:rsidR="00095CDE" w:rsidRDefault="00095CDE">
    <w:pPr>
      <w:widowControl w:val="0"/>
      <w:pBdr>
        <w:top w:val="nil"/>
        <w:left w:val="nil"/>
        <w:bottom w:val="nil"/>
        <w:right w:val="nil"/>
        <w:between w:val="nil"/>
      </w:pBdr>
      <w:spacing w:after="0" w:line="276" w:lineRule="auto"/>
      <w:rPr>
        <w:rFonts w:ascii="Arial" w:eastAsia="Arial" w:hAnsi="Arial" w:cs="Arial"/>
        <w:color w:val="000000"/>
        <w:sz w:val="18"/>
        <w:szCs w:val="18"/>
      </w:rPr>
    </w:pPr>
  </w:p>
  <w:tbl>
    <w:tblPr>
      <w:tblStyle w:val="a1"/>
      <w:tblW w:w="10080" w:type="dxa"/>
      <w:tblBorders>
        <w:top w:val="nil"/>
        <w:left w:val="nil"/>
        <w:bottom w:val="nil"/>
        <w:right w:val="nil"/>
        <w:insideH w:val="nil"/>
        <w:insideV w:val="nil"/>
      </w:tblBorders>
      <w:tblLayout w:type="fixed"/>
      <w:tblLook w:val="0400" w:firstRow="0" w:lastRow="0" w:firstColumn="0" w:lastColumn="0" w:noHBand="0" w:noVBand="1"/>
    </w:tblPr>
    <w:tblGrid>
      <w:gridCol w:w="5040"/>
      <w:gridCol w:w="5040"/>
    </w:tblGrid>
    <w:tr w:rsidR="00095CDE" w:rsidRPr="00E7041E" w14:paraId="420B9B54" w14:textId="77777777">
      <w:tc>
        <w:tcPr>
          <w:tcW w:w="5040" w:type="dxa"/>
        </w:tcPr>
        <w:p w14:paraId="5A047481" w14:textId="77777777" w:rsidR="00095CDE" w:rsidRPr="00E7041E" w:rsidRDefault="00095CDE">
          <w:pPr>
            <w:pBdr>
              <w:top w:val="nil"/>
              <w:left w:val="nil"/>
              <w:bottom w:val="nil"/>
              <w:right w:val="nil"/>
              <w:between w:val="nil"/>
            </w:pBdr>
            <w:tabs>
              <w:tab w:val="center" w:pos="4680"/>
              <w:tab w:val="right" w:pos="9360"/>
            </w:tabs>
            <w:rPr>
              <w:rFonts w:ascii="Arial" w:eastAsia="Arial" w:hAnsi="Arial" w:cs="Arial"/>
              <w:color w:val="000000"/>
              <w:sz w:val="18"/>
              <w:szCs w:val="18"/>
            </w:rPr>
          </w:pPr>
          <w:r w:rsidRPr="00E7041E">
            <w:rPr>
              <w:rFonts w:ascii="Arial" w:hAnsi="Arial" w:cs="Arial"/>
              <w:color w:val="000000"/>
              <w:sz w:val="18"/>
              <w:szCs w:val="18"/>
              <w:highlight w:val="yellow"/>
              <w:lang w:val="es"/>
            </w:rPr>
            <w:t xml:space="preserve"> [Introduzca el número de control de documentos]</w:t>
          </w:r>
        </w:p>
      </w:tc>
      <w:tc>
        <w:tcPr>
          <w:tcW w:w="5040" w:type="dxa"/>
        </w:tcPr>
        <w:p w14:paraId="77F6619C" w14:textId="77777777" w:rsidR="00095CDE" w:rsidRPr="00E7041E" w:rsidRDefault="00095CDE">
          <w:pPr>
            <w:pBdr>
              <w:top w:val="nil"/>
              <w:left w:val="nil"/>
              <w:bottom w:val="nil"/>
              <w:right w:val="nil"/>
              <w:between w:val="nil"/>
            </w:pBdr>
            <w:tabs>
              <w:tab w:val="center" w:pos="4680"/>
              <w:tab w:val="right" w:pos="9360"/>
            </w:tabs>
            <w:jc w:val="right"/>
            <w:rPr>
              <w:rFonts w:ascii="Arial" w:eastAsia="Arial" w:hAnsi="Arial" w:cs="Arial"/>
              <w:color w:val="000000"/>
              <w:sz w:val="18"/>
              <w:szCs w:val="18"/>
            </w:rPr>
          </w:pPr>
          <w:r w:rsidRPr="00E7041E">
            <w:rPr>
              <w:rFonts w:ascii="Arial" w:hAnsi="Arial" w:cs="Arial"/>
              <w:color w:val="000000"/>
              <w:sz w:val="18"/>
              <w:szCs w:val="18"/>
              <w:lang w:val="es"/>
            </w:rPr>
            <w:t xml:space="preserve">Página </w:t>
          </w:r>
          <w:r w:rsidRPr="00E7041E">
            <w:rPr>
              <w:rFonts w:ascii="Arial" w:hAnsi="Arial" w:cs="Arial"/>
              <w:b/>
              <w:color w:val="000000"/>
              <w:sz w:val="18"/>
              <w:szCs w:val="18"/>
              <w:lang w:val="es"/>
            </w:rPr>
            <w:fldChar w:fldCharType="begin"/>
          </w:r>
          <w:r w:rsidRPr="00E7041E">
            <w:rPr>
              <w:rFonts w:ascii="Arial" w:hAnsi="Arial" w:cs="Arial"/>
              <w:b/>
              <w:color w:val="000000"/>
              <w:sz w:val="18"/>
              <w:szCs w:val="18"/>
              <w:lang w:val="es"/>
            </w:rPr>
            <w:instrText>PAGE</w:instrText>
          </w:r>
          <w:r w:rsidRPr="00E7041E">
            <w:rPr>
              <w:rFonts w:ascii="Arial" w:hAnsi="Arial" w:cs="Arial"/>
              <w:b/>
              <w:color w:val="000000"/>
              <w:sz w:val="18"/>
              <w:szCs w:val="18"/>
              <w:lang w:val="es"/>
            </w:rPr>
            <w:fldChar w:fldCharType="separate"/>
          </w:r>
          <w:r w:rsidR="00E32176" w:rsidRPr="00E7041E">
            <w:rPr>
              <w:rFonts w:ascii="Arial" w:hAnsi="Arial" w:cs="Arial"/>
              <w:b/>
              <w:noProof/>
              <w:color w:val="000000"/>
              <w:sz w:val="18"/>
              <w:szCs w:val="18"/>
              <w:lang w:val="es"/>
            </w:rPr>
            <w:t>5</w:t>
          </w:r>
          <w:r w:rsidRPr="00E7041E">
            <w:rPr>
              <w:rFonts w:ascii="Arial" w:hAnsi="Arial" w:cs="Arial"/>
              <w:b/>
              <w:color w:val="000000"/>
              <w:sz w:val="18"/>
              <w:szCs w:val="18"/>
              <w:lang w:val="es"/>
            </w:rPr>
            <w:fldChar w:fldCharType="end"/>
          </w:r>
          <w:r w:rsidRPr="00E7041E">
            <w:rPr>
              <w:rFonts w:ascii="Arial" w:hAnsi="Arial" w:cs="Arial"/>
              <w:color w:val="000000"/>
              <w:sz w:val="18"/>
              <w:szCs w:val="18"/>
              <w:lang w:val="es"/>
            </w:rPr>
            <w:t xml:space="preserve"> de </w:t>
          </w:r>
          <w:r w:rsidRPr="00E7041E">
            <w:rPr>
              <w:rFonts w:ascii="Arial" w:hAnsi="Arial" w:cs="Arial"/>
              <w:b/>
              <w:color w:val="000000"/>
              <w:sz w:val="18"/>
              <w:szCs w:val="18"/>
              <w:lang w:val="es"/>
            </w:rPr>
            <w:fldChar w:fldCharType="begin"/>
          </w:r>
          <w:r w:rsidRPr="00E7041E">
            <w:rPr>
              <w:rFonts w:ascii="Arial" w:hAnsi="Arial" w:cs="Arial"/>
              <w:b/>
              <w:color w:val="000000"/>
              <w:sz w:val="18"/>
              <w:szCs w:val="18"/>
              <w:lang w:val="es"/>
            </w:rPr>
            <w:instrText>NUMPAGES</w:instrText>
          </w:r>
          <w:r w:rsidRPr="00E7041E">
            <w:rPr>
              <w:rFonts w:ascii="Arial" w:hAnsi="Arial" w:cs="Arial"/>
              <w:b/>
              <w:color w:val="000000"/>
              <w:sz w:val="18"/>
              <w:szCs w:val="18"/>
              <w:lang w:val="es"/>
            </w:rPr>
            <w:fldChar w:fldCharType="separate"/>
          </w:r>
          <w:r w:rsidR="00E32176" w:rsidRPr="00E7041E">
            <w:rPr>
              <w:rFonts w:ascii="Arial" w:hAnsi="Arial" w:cs="Arial"/>
              <w:b/>
              <w:noProof/>
              <w:color w:val="000000"/>
              <w:sz w:val="18"/>
              <w:szCs w:val="18"/>
              <w:lang w:val="es"/>
            </w:rPr>
            <w:t>5</w:t>
          </w:r>
          <w:r w:rsidRPr="00E7041E">
            <w:rPr>
              <w:rFonts w:ascii="Arial" w:hAnsi="Arial" w:cs="Arial"/>
              <w:b/>
              <w:color w:val="000000"/>
              <w:sz w:val="18"/>
              <w:szCs w:val="18"/>
              <w:lang w:val="es"/>
            </w:rPr>
            <w:fldChar w:fldCharType="end"/>
          </w:r>
        </w:p>
      </w:tc>
    </w:tr>
  </w:tbl>
  <w:p w14:paraId="5252B085" w14:textId="77777777" w:rsidR="00095CDE" w:rsidRDefault="00095CDE">
    <w:pPr>
      <w:pBdr>
        <w:top w:val="nil"/>
        <w:left w:val="nil"/>
        <w:bottom w:val="nil"/>
        <w:right w:val="nil"/>
        <w:between w:val="nil"/>
      </w:pBdr>
      <w:tabs>
        <w:tab w:val="center" w:pos="4680"/>
        <w:tab w:val="right" w:pos="9360"/>
      </w:tabs>
      <w:spacing w:after="0" w:line="240" w:lineRule="auto"/>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73618" w14:textId="2D911F28" w:rsidR="00095CDE" w:rsidRDefault="000B3D4F" w:rsidP="000B3D4F">
    <w:pPr>
      <w:pStyle w:val="Footer"/>
      <w:jc w:val="right"/>
      <w:rPr>
        <w:rFonts w:ascii="Arial" w:hAnsi="Arial" w:cs="Arial"/>
        <w:b/>
        <w:color w:val="000000"/>
        <w:sz w:val="18"/>
        <w:szCs w:val="18"/>
        <w:lang w:val="es"/>
      </w:rPr>
    </w:pPr>
    <w:r w:rsidRPr="00E7041E">
      <w:rPr>
        <w:rFonts w:ascii="Arial" w:hAnsi="Arial" w:cs="Arial"/>
        <w:color w:val="000000"/>
        <w:sz w:val="18"/>
        <w:szCs w:val="18"/>
        <w:lang w:val="es"/>
      </w:rPr>
      <w:t xml:space="preserve">Página </w:t>
    </w:r>
    <w:r w:rsidRPr="00E7041E">
      <w:rPr>
        <w:rFonts w:ascii="Arial" w:hAnsi="Arial" w:cs="Arial"/>
        <w:b/>
        <w:color w:val="000000"/>
        <w:sz w:val="18"/>
        <w:szCs w:val="18"/>
        <w:lang w:val="es"/>
      </w:rPr>
      <w:fldChar w:fldCharType="begin"/>
    </w:r>
    <w:r w:rsidRPr="00E7041E">
      <w:rPr>
        <w:rFonts w:ascii="Arial" w:hAnsi="Arial" w:cs="Arial"/>
        <w:b/>
        <w:color w:val="000000"/>
        <w:sz w:val="18"/>
        <w:szCs w:val="18"/>
        <w:lang w:val="es"/>
      </w:rPr>
      <w:instrText>PAGE</w:instrText>
    </w:r>
    <w:r w:rsidRPr="00E7041E">
      <w:rPr>
        <w:rFonts w:ascii="Arial" w:hAnsi="Arial" w:cs="Arial"/>
        <w:b/>
        <w:color w:val="000000"/>
        <w:sz w:val="18"/>
        <w:szCs w:val="18"/>
        <w:lang w:val="es"/>
      </w:rPr>
      <w:fldChar w:fldCharType="separate"/>
    </w:r>
    <w:r>
      <w:rPr>
        <w:rFonts w:ascii="Arial" w:hAnsi="Arial" w:cs="Arial"/>
        <w:b/>
        <w:color w:val="000000"/>
        <w:sz w:val="18"/>
        <w:szCs w:val="18"/>
        <w:lang w:val="es"/>
      </w:rPr>
      <w:t>1</w:t>
    </w:r>
    <w:r w:rsidRPr="00E7041E">
      <w:rPr>
        <w:rFonts w:ascii="Arial" w:hAnsi="Arial" w:cs="Arial"/>
        <w:b/>
        <w:color w:val="000000"/>
        <w:sz w:val="18"/>
        <w:szCs w:val="18"/>
        <w:lang w:val="es"/>
      </w:rPr>
      <w:fldChar w:fldCharType="end"/>
    </w:r>
    <w:r w:rsidRPr="00E7041E">
      <w:rPr>
        <w:rFonts w:ascii="Arial" w:hAnsi="Arial" w:cs="Arial"/>
        <w:color w:val="000000"/>
        <w:sz w:val="18"/>
        <w:szCs w:val="18"/>
        <w:lang w:val="es"/>
      </w:rPr>
      <w:t xml:space="preserve"> de </w:t>
    </w:r>
    <w:r w:rsidRPr="00E7041E">
      <w:rPr>
        <w:rFonts w:ascii="Arial" w:hAnsi="Arial" w:cs="Arial"/>
        <w:b/>
        <w:color w:val="000000"/>
        <w:sz w:val="18"/>
        <w:szCs w:val="18"/>
        <w:lang w:val="es"/>
      </w:rPr>
      <w:fldChar w:fldCharType="begin"/>
    </w:r>
    <w:r w:rsidRPr="00E7041E">
      <w:rPr>
        <w:rFonts w:ascii="Arial" w:hAnsi="Arial" w:cs="Arial"/>
        <w:b/>
        <w:color w:val="000000"/>
        <w:sz w:val="18"/>
        <w:szCs w:val="18"/>
        <w:lang w:val="es"/>
      </w:rPr>
      <w:instrText>NUMPAGES</w:instrText>
    </w:r>
    <w:r w:rsidRPr="00E7041E">
      <w:rPr>
        <w:rFonts w:ascii="Arial" w:hAnsi="Arial" w:cs="Arial"/>
        <w:b/>
        <w:color w:val="000000"/>
        <w:sz w:val="18"/>
        <w:szCs w:val="18"/>
        <w:lang w:val="es"/>
      </w:rPr>
      <w:fldChar w:fldCharType="separate"/>
    </w:r>
    <w:r>
      <w:rPr>
        <w:rFonts w:ascii="Arial" w:hAnsi="Arial" w:cs="Arial"/>
        <w:b/>
        <w:color w:val="000000"/>
        <w:sz w:val="18"/>
        <w:szCs w:val="18"/>
        <w:lang w:val="es"/>
      </w:rPr>
      <w:t>5</w:t>
    </w:r>
    <w:r w:rsidRPr="00E7041E">
      <w:rPr>
        <w:rFonts w:ascii="Arial" w:hAnsi="Arial" w:cs="Arial"/>
        <w:b/>
        <w:color w:val="000000"/>
        <w:sz w:val="18"/>
        <w:szCs w:val="18"/>
        <w:lang w:val="es"/>
      </w:rPr>
      <w:fldChar w:fldCharType="end"/>
    </w:r>
  </w:p>
  <w:p w14:paraId="336518D3" w14:textId="77777777" w:rsidR="000B3D4F" w:rsidRPr="00E7041E" w:rsidRDefault="000B3D4F" w:rsidP="000B3D4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DA381" w14:textId="77777777" w:rsidR="00ED2A5E" w:rsidRDefault="00ED2A5E">
      <w:pPr>
        <w:spacing w:after="0" w:line="240" w:lineRule="auto"/>
      </w:pPr>
      <w:r>
        <w:rPr>
          <w:lang w:val="es"/>
        </w:rPr>
        <w:separator/>
      </w:r>
    </w:p>
  </w:footnote>
  <w:footnote w:type="continuationSeparator" w:id="0">
    <w:p w14:paraId="41BDD621" w14:textId="77777777" w:rsidR="00ED2A5E" w:rsidRDefault="00ED2A5E">
      <w:pPr>
        <w:spacing w:after="0" w:line="240" w:lineRule="auto"/>
      </w:pPr>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04E59" w14:textId="77777777" w:rsidR="00095CDE" w:rsidRDefault="00095CDE">
    <w:pPr>
      <w:pBdr>
        <w:top w:val="nil"/>
        <w:left w:val="nil"/>
        <w:bottom w:val="nil"/>
        <w:right w:val="nil"/>
        <w:between w:val="nil"/>
      </w:pBdr>
      <w:spacing w:after="0" w:line="240" w:lineRule="auto"/>
      <w:jc w:val="center"/>
      <w:rPr>
        <w:rFonts w:ascii="Arial" w:eastAsia="Arial" w:hAnsi="Arial" w:cs="Arial"/>
        <w:color w:val="000000"/>
        <w:highlight w:val="yellow"/>
      </w:rPr>
    </w:pPr>
  </w:p>
  <w:p w14:paraId="7C8A838C" w14:textId="77777777" w:rsidR="00095CDE" w:rsidRDefault="00095CDE">
    <w:pPr>
      <w:pBdr>
        <w:top w:val="nil"/>
        <w:left w:val="nil"/>
        <w:bottom w:val="nil"/>
        <w:right w:val="nil"/>
        <w:between w:val="nil"/>
      </w:pBdr>
      <w:spacing w:after="0" w:line="276" w:lineRule="auto"/>
      <w:jc w:val="center"/>
      <w:rPr>
        <w:rFonts w:ascii="Arial" w:eastAsia="Arial" w:hAnsi="Arial" w:cs="Arial"/>
        <w:color w:val="000000"/>
        <w:highlight w:val="yellow"/>
      </w:rPr>
    </w:pPr>
  </w:p>
  <w:p w14:paraId="68E57C2E" w14:textId="77777777" w:rsidR="00095CDE" w:rsidRPr="00E7041E" w:rsidRDefault="00095CDE">
    <w:pPr>
      <w:pBdr>
        <w:top w:val="nil"/>
        <w:left w:val="nil"/>
        <w:bottom w:val="nil"/>
        <w:right w:val="nil"/>
        <w:between w:val="nil"/>
      </w:pBdr>
      <w:spacing w:after="0" w:line="276" w:lineRule="auto"/>
      <w:jc w:val="center"/>
      <w:rPr>
        <w:rFonts w:ascii="Arial" w:eastAsia="Arial" w:hAnsi="Arial" w:cs="Arial"/>
        <w:color w:val="000000"/>
      </w:rPr>
    </w:pPr>
    <w:r w:rsidRPr="00E7041E">
      <w:rPr>
        <w:rFonts w:ascii="Arial" w:hAnsi="Arial" w:cs="Arial"/>
        <w:color w:val="000000"/>
        <w:highlight w:val="yellow"/>
        <w:lang w:val="es"/>
      </w:rPr>
      <w:t>Coloque el logotipo de la empresa aprobada aquí</w:t>
    </w:r>
  </w:p>
  <w:p w14:paraId="46D9E753" w14:textId="77777777" w:rsidR="00095CDE" w:rsidRPr="00E7041E" w:rsidRDefault="00095CDE">
    <w:pPr>
      <w:pBdr>
        <w:top w:val="nil"/>
        <w:left w:val="nil"/>
        <w:bottom w:val="nil"/>
        <w:right w:val="nil"/>
        <w:between w:val="nil"/>
      </w:pBdr>
      <w:spacing w:after="0" w:line="276" w:lineRule="auto"/>
      <w:jc w:val="center"/>
      <w:rPr>
        <w:rFonts w:ascii="Arial" w:eastAsia="Times New Roman" w:hAnsi="Arial" w:cs="Arial"/>
        <w:color w:val="000000"/>
      </w:rPr>
    </w:pPr>
    <w:r w:rsidRPr="00E7041E">
      <w:rPr>
        <w:rFonts w:ascii="Arial" w:hAnsi="Arial" w:cs="Arial"/>
        <w:color w:val="202124"/>
        <w:highlight w:val="red"/>
        <w:lang w:val="es"/>
      </w:rPr>
      <w:t>Nota: Este documento debe personalizarse para el uso previsto</w:t>
    </w:r>
  </w:p>
  <w:p w14:paraId="308C233C" w14:textId="77777777" w:rsidR="00095CDE" w:rsidRDefault="00095CDE">
    <w:pPr>
      <w:pBdr>
        <w:top w:val="nil"/>
        <w:left w:val="nil"/>
        <w:bottom w:val="nil"/>
        <w:right w:val="nil"/>
        <w:between w:val="nil"/>
      </w:pBdr>
      <w:tabs>
        <w:tab w:val="center" w:pos="4680"/>
        <w:tab w:val="right" w:pos="9360"/>
      </w:tabs>
      <w:spacing w:after="0" w:line="276"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213F9" w14:textId="77777777" w:rsidR="00095CDE" w:rsidRPr="00E7041E" w:rsidRDefault="00095CDE">
    <w:pPr>
      <w:pBdr>
        <w:top w:val="nil"/>
        <w:left w:val="nil"/>
        <w:bottom w:val="nil"/>
        <w:right w:val="nil"/>
        <w:between w:val="nil"/>
      </w:pBdr>
      <w:spacing w:after="0" w:line="276" w:lineRule="auto"/>
      <w:jc w:val="center"/>
      <w:rPr>
        <w:rFonts w:ascii="Arial" w:eastAsia="Arial" w:hAnsi="Arial" w:cs="Arial"/>
        <w:color w:val="000000"/>
        <w:highlight w:val="yellow"/>
      </w:rPr>
    </w:pPr>
  </w:p>
  <w:p w14:paraId="0645083C" w14:textId="77777777" w:rsidR="00095CDE" w:rsidRPr="00E7041E" w:rsidRDefault="00095CDE">
    <w:pPr>
      <w:pBdr>
        <w:top w:val="nil"/>
        <w:left w:val="nil"/>
        <w:bottom w:val="nil"/>
        <w:right w:val="nil"/>
        <w:between w:val="nil"/>
      </w:pBdr>
      <w:spacing w:after="0" w:line="276" w:lineRule="auto"/>
      <w:jc w:val="center"/>
      <w:rPr>
        <w:rFonts w:ascii="Arial" w:eastAsia="Arial" w:hAnsi="Arial" w:cs="Arial"/>
        <w:color w:val="000000"/>
      </w:rPr>
    </w:pPr>
    <w:r w:rsidRPr="00E7041E">
      <w:rPr>
        <w:rFonts w:ascii="Arial" w:hAnsi="Arial" w:cs="Arial"/>
        <w:color w:val="000000"/>
        <w:highlight w:val="yellow"/>
        <w:lang w:val="es"/>
      </w:rPr>
      <w:t>Coloque el logotipo de la empresa aprobada aquí</w:t>
    </w:r>
  </w:p>
  <w:p w14:paraId="215991EF" w14:textId="77777777" w:rsidR="00095CDE" w:rsidRPr="00E7041E" w:rsidRDefault="00095CDE">
    <w:pPr>
      <w:pBdr>
        <w:top w:val="nil"/>
        <w:left w:val="nil"/>
        <w:bottom w:val="nil"/>
        <w:right w:val="nil"/>
        <w:between w:val="nil"/>
      </w:pBdr>
      <w:spacing w:after="0" w:line="276" w:lineRule="auto"/>
      <w:jc w:val="center"/>
      <w:rPr>
        <w:rFonts w:ascii="Arial" w:eastAsia="Times New Roman" w:hAnsi="Arial" w:cs="Arial"/>
        <w:color w:val="000000"/>
      </w:rPr>
    </w:pPr>
    <w:r w:rsidRPr="00E7041E">
      <w:rPr>
        <w:rFonts w:ascii="Arial" w:hAnsi="Arial" w:cs="Arial"/>
        <w:color w:val="202124"/>
        <w:highlight w:val="red"/>
        <w:lang w:val="es"/>
      </w:rPr>
      <w:t>Nota: Este documento debe personalizarse para el uso previsto</w:t>
    </w:r>
  </w:p>
  <w:p w14:paraId="044030C8" w14:textId="77777777" w:rsidR="00095CDE" w:rsidRDefault="00095CDE">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C45"/>
    <w:multiLevelType w:val="hybridMultilevel"/>
    <w:tmpl w:val="EBBC0874"/>
    <w:lvl w:ilvl="0" w:tplc="0409000F">
      <w:start w:val="1"/>
      <w:numFmt w:val="decimal"/>
      <w:lvlText w:val="%1."/>
      <w:lvlJc w:val="left"/>
      <w:pPr>
        <w:ind w:left="720" w:hanging="360"/>
      </w:pPr>
      <w:rPr>
        <w:rFonts w:hint="default"/>
      </w:rPr>
    </w:lvl>
    <w:lvl w:ilvl="1" w:tplc="956E47C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24A12"/>
    <w:multiLevelType w:val="hybridMultilevel"/>
    <w:tmpl w:val="570CB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B2E4C"/>
    <w:multiLevelType w:val="hybridMultilevel"/>
    <w:tmpl w:val="252678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C154E"/>
    <w:multiLevelType w:val="multilevel"/>
    <w:tmpl w:val="7D3867F2"/>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B468CC"/>
    <w:multiLevelType w:val="multilevel"/>
    <w:tmpl w:val="09E04058"/>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B3A6CA2"/>
    <w:multiLevelType w:val="multilevel"/>
    <w:tmpl w:val="A8126E50"/>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D81C96"/>
    <w:multiLevelType w:val="multilevel"/>
    <w:tmpl w:val="C03C34F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404" w:hanging="504"/>
      </w:pPr>
      <w:rPr>
        <w:b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4265" w:hanging="935"/>
      </w:pPr>
    </w:lvl>
    <w:lvl w:ilvl="6">
      <w:start w:val="1"/>
      <w:numFmt w:val="decimal"/>
      <w:lvlText w:val="%1.%2.%3.%4.%5.%6.%7."/>
      <w:lvlJc w:val="left"/>
      <w:pPr>
        <w:ind w:left="567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3850F50"/>
    <w:multiLevelType w:val="hybridMultilevel"/>
    <w:tmpl w:val="426445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0565F1"/>
    <w:multiLevelType w:val="hybridMultilevel"/>
    <w:tmpl w:val="B71067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9114BA"/>
    <w:multiLevelType w:val="multilevel"/>
    <w:tmpl w:val="B24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B43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D31F2C"/>
    <w:multiLevelType w:val="multilevel"/>
    <w:tmpl w:val="A96AF8C2"/>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52665777">
    <w:abstractNumId w:val="6"/>
  </w:num>
  <w:num w:numId="2" w16cid:durableId="1753426583">
    <w:abstractNumId w:val="9"/>
  </w:num>
  <w:num w:numId="3" w16cid:durableId="1868372680">
    <w:abstractNumId w:val="1"/>
  </w:num>
  <w:num w:numId="4" w16cid:durableId="1455296491">
    <w:abstractNumId w:val="10"/>
  </w:num>
  <w:num w:numId="5" w16cid:durableId="1706366531">
    <w:abstractNumId w:val="0"/>
  </w:num>
  <w:num w:numId="6" w16cid:durableId="12221366">
    <w:abstractNumId w:val="8"/>
  </w:num>
  <w:num w:numId="7" w16cid:durableId="743454460">
    <w:abstractNumId w:val="2"/>
  </w:num>
  <w:num w:numId="8" w16cid:durableId="87702797">
    <w:abstractNumId w:val="11"/>
  </w:num>
  <w:num w:numId="9" w16cid:durableId="2041512537">
    <w:abstractNumId w:val="7"/>
  </w:num>
  <w:num w:numId="10" w16cid:durableId="791747872">
    <w:abstractNumId w:val="4"/>
  </w:num>
  <w:num w:numId="11" w16cid:durableId="1472018797">
    <w:abstractNumId w:val="5"/>
  </w:num>
  <w:num w:numId="12" w16cid:durableId="358089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0B"/>
    <w:rsid w:val="00037739"/>
    <w:rsid w:val="00044082"/>
    <w:rsid w:val="00051B05"/>
    <w:rsid w:val="000646AB"/>
    <w:rsid w:val="000912C8"/>
    <w:rsid w:val="00095CDE"/>
    <w:rsid w:val="000B3445"/>
    <w:rsid w:val="000B3D4F"/>
    <w:rsid w:val="000E1A89"/>
    <w:rsid w:val="000E6924"/>
    <w:rsid w:val="00182D79"/>
    <w:rsid w:val="001A46EB"/>
    <w:rsid w:val="001A6FA6"/>
    <w:rsid w:val="001B1EFD"/>
    <w:rsid w:val="001B62B1"/>
    <w:rsid w:val="001C5E55"/>
    <w:rsid w:val="001F6E79"/>
    <w:rsid w:val="00345875"/>
    <w:rsid w:val="003744F2"/>
    <w:rsid w:val="00397E74"/>
    <w:rsid w:val="0040419C"/>
    <w:rsid w:val="00426F0F"/>
    <w:rsid w:val="00465F9B"/>
    <w:rsid w:val="004A58B7"/>
    <w:rsid w:val="004B32FB"/>
    <w:rsid w:val="00511D26"/>
    <w:rsid w:val="005458CF"/>
    <w:rsid w:val="0054764D"/>
    <w:rsid w:val="005660D9"/>
    <w:rsid w:val="00603A78"/>
    <w:rsid w:val="006061ED"/>
    <w:rsid w:val="00627B32"/>
    <w:rsid w:val="006C14D1"/>
    <w:rsid w:val="00711D3A"/>
    <w:rsid w:val="00762258"/>
    <w:rsid w:val="007B323E"/>
    <w:rsid w:val="00813FAD"/>
    <w:rsid w:val="008224DD"/>
    <w:rsid w:val="008742D5"/>
    <w:rsid w:val="00887DA8"/>
    <w:rsid w:val="008C6956"/>
    <w:rsid w:val="00921DE8"/>
    <w:rsid w:val="00935682"/>
    <w:rsid w:val="00996F51"/>
    <w:rsid w:val="009A571E"/>
    <w:rsid w:val="00A27E1B"/>
    <w:rsid w:val="00A3164A"/>
    <w:rsid w:val="00A81B56"/>
    <w:rsid w:val="00AB3FF9"/>
    <w:rsid w:val="00AB5666"/>
    <w:rsid w:val="00AE7103"/>
    <w:rsid w:val="00B22728"/>
    <w:rsid w:val="00BC7DA7"/>
    <w:rsid w:val="00BE521A"/>
    <w:rsid w:val="00C25C4F"/>
    <w:rsid w:val="00D139F3"/>
    <w:rsid w:val="00D8270B"/>
    <w:rsid w:val="00DB0372"/>
    <w:rsid w:val="00E32176"/>
    <w:rsid w:val="00E50E27"/>
    <w:rsid w:val="00E7041E"/>
    <w:rsid w:val="00E969C9"/>
    <w:rsid w:val="00ED2A5E"/>
    <w:rsid w:val="00F12370"/>
    <w:rsid w:val="00F371BE"/>
    <w:rsid w:val="00FE2258"/>
    <w:rsid w:val="00FF0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27AF"/>
  <w15:docId w15:val="{0303294A-267C-4E14-9976-E90264D5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43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2BB"/>
  </w:style>
  <w:style w:type="paragraph" w:styleId="Footer">
    <w:name w:val="footer"/>
    <w:basedOn w:val="Normal"/>
    <w:link w:val="FooterChar"/>
    <w:uiPriority w:val="99"/>
    <w:unhideWhenUsed/>
    <w:rsid w:val="00C43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2BB"/>
  </w:style>
  <w:style w:type="paragraph" w:styleId="NormalWeb">
    <w:name w:val="Normal (Web)"/>
    <w:basedOn w:val="Normal"/>
    <w:uiPriority w:val="99"/>
    <w:semiHidden/>
    <w:unhideWhenUsed/>
    <w:rsid w:val="00C432B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32BB"/>
    <w:pPr>
      <w:ind w:left="720"/>
      <w:contextualSpacing/>
    </w:pPr>
  </w:style>
  <w:style w:type="table" w:styleId="TableGrid">
    <w:name w:val="Table Grid"/>
    <w:basedOn w:val="TableNormal"/>
    <w:uiPriority w:val="39"/>
    <w:rsid w:val="00013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F78DC"/>
    <w:pPr>
      <w:spacing w:after="0" w:line="240" w:lineRule="auto"/>
    </w:pPr>
    <w:rPr>
      <w:rFonts w:eastAsiaTheme="minorEastAsia"/>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E5671"/>
    <w:rPr>
      <w:sz w:val="16"/>
      <w:szCs w:val="16"/>
    </w:rPr>
  </w:style>
  <w:style w:type="paragraph" w:styleId="CommentText">
    <w:name w:val="annotation text"/>
    <w:basedOn w:val="Normal"/>
    <w:link w:val="CommentTextChar"/>
    <w:uiPriority w:val="99"/>
    <w:semiHidden/>
    <w:unhideWhenUsed/>
    <w:rsid w:val="002E5671"/>
    <w:pPr>
      <w:spacing w:line="240" w:lineRule="auto"/>
    </w:pPr>
    <w:rPr>
      <w:sz w:val="20"/>
      <w:szCs w:val="20"/>
    </w:rPr>
  </w:style>
  <w:style w:type="character" w:customStyle="1" w:styleId="CommentTextChar">
    <w:name w:val="Comment Text Char"/>
    <w:basedOn w:val="DefaultParagraphFont"/>
    <w:link w:val="CommentText"/>
    <w:uiPriority w:val="99"/>
    <w:semiHidden/>
    <w:rsid w:val="002E5671"/>
    <w:rPr>
      <w:sz w:val="20"/>
      <w:szCs w:val="20"/>
    </w:rPr>
  </w:style>
  <w:style w:type="paragraph" w:styleId="CommentSubject">
    <w:name w:val="annotation subject"/>
    <w:basedOn w:val="CommentText"/>
    <w:next w:val="CommentText"/>
    <w:link w:val="CommentSubjectChar"/>
    <w:uiPriority w:val="99"/>
    <w:semiHidden/>
    <w:unhideWhenUsed/>
    <w:rsid w:val="002E5671"/>
    <w:rPr>
      <w:b/>
      <w:bCs/>
    </w:rPr>
  </w:style>
  <w:style w:type="character" w:customStyle="1" w:styleId="CommentSubjectChar">
    <w:name w:val="Comment Subject Char"/>
    <w:basedOn w:val="CommentTextChar"/>
    <w:link w:val="CommentSubject"/>
    <w:uiPriority w:val="99"/>
    <w:semiHidden/>
    <w:rsid w:val="002E567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right w:w="53" w:type="dxa"/>
      </w:tblCellMar>
    </w:tblPr>
  </w:style>
  <w:style w:type="table" w:customStyle="1" w:styleId="a1">
    <w:basedOn w:val="TableNormal"/>
    <w:pPr>
      <w:spacing w:after="0" w:line="240" w:lineRule="auto"/>
    </w:pPr>
    <w:tblPr>
      <w:tblStyleRowBandSize w:val="1"/>
      <w:tblStyleColBandSize w:val="1"/>
    </w:tblPr>
  </w:style>
  <w:style w:type="paragraph" w:styleId="NoSpacing">
    <w:name w:val="No Spacing"/>
    <w:uiPriority w:val="1"/>
    <w:qFormat/>
    <w:rsid w:val="001A46EB"/>
    <w:pPr>
      <w:spacing w:after="0" w:line="240" w:lineRule="auto"/>
    </w:pPr>
  </w:style>
  <w:style w:type="character" w:styleId="Hyperlink">
    <w:name w:val="Hyperlink"/>
    <w:basedOn w:val="DefaultParagraphFont"/>
    <w:uiPriority w:val="99"/>
    <w:unhideWhenUsed/>
    <w:rsid w:val="007B323E"/>
    <w:rPr>
      <w:color w:val="0563C1" w:themeColor="hyperlink"/>
      <w:u w:val="single"/>
    </w:rPr>
  </w:style>
  <w:style w:type="paragraph" w:styleId="Revision">
    <w:name w:val="Revision"/>
    <w:hidden/>
    <w:uiPriority w:val="99"/>
    <w:semiHidden/>
    <w:rsid w:val="00887DA8"/>
    <w:pPr>
      <w:spacing w:after="0" w:line="240" w:lineRule="auto"/>
    </w:pPr>
  </w:style>
  <w:style w:type="character" w:styleId="PlaceholderText">
    <w:name w:val="Placeholder Text"/>
    <w:basedOn w:val="DefaultParagraphFont"/>
    <w:uiPriority w:val="99"/>
    <w:semiHidden/>
    <w:rsid w:val="00E704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140253">
      <w:bodyDiv w:val="1"/>
      <w:marLeft w:val="0"/>
      <w:marRight w:val="0"/>
      <w:marTop w:val="0"/>
      <w:marBottom w:val="0"/>
      <w:divBdr>
        <w:top w:val="none" w:sz="0" w:space="0" w:color="auto"/>
        <w:left w:val="none" w:sz="0" w:space="0" w:color="auto"/>
        <w:bottom w:val="none" w:sz="0" w:space="0" w:color="auto"/>
        <w:right w:val="none" w:sz="0" w:space="0" w:color="auto"/>
      </w:divBdr>
    </w:div>
    <w:div w:id="1414014523">
      <w:bodyDiv w:val="1"/>
      <w:marLeft w:val="0"/>
      <w:marRight w:val="0"/>
      <w:marTop w:val="0"/>
      <w:marBottom w:val="0"/>
      <w:divBdr>
        <w:top w:val="none" w:sz="0" w:space="0" w:color="auto"/>
        <w:left w:val="none" w:sz="0" w:space="0" w:color="auto"/>
        <w:bottom w:val="none" w:sz="0" w:space="0" w:color="auto"/>
        <w:right w:val="none" w:sz="0" w:space="0" w:color="auto"/>
      </w:divBdr>
    </w:div>
    <w:div w:id="1700935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sha.gov/emergency-preparednes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H8eA4E7j+3QMhmipFbZYbgXBxQ==">AMUW2mUTEthCZwhbTaVOntv7R5/TlnqX+c20JWmcZ093rQ3TBr9H1dznY51uqVU41JquJqb4DA5DQZKOXMgz6uRZrPhR9E4eB2WQExpyAAaiQZrIFquSt2I=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1727</Words>
  <Characters>9847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dc:description/>
  <cp:lastModifiedBy>cherry.rose.damayo@outlook.com</cp:lastModifiedBy>
  <cp:revision>4</cp:revision>
  <dcterms:created xsi:type="dcterms:W3CDTF">2022-12-02T21:08:00Z</dcterms:created>
  <dcterms:modified xsi:type="dcterms:W3CDTF">2022-12-02T21:17:00Z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572f82378a9491d584d1d991efbe4b6af0dbf2c95a3352e293d5f85ed62343ee</vt:lpwstr>
  </property>
</Properties>
</file>