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5BD8" w14:textId="5D8DDFDF" w:rsidR="00102978" w:rsidRPr="00E94272" w:rsidRDefault="00B02E69" w:rsidP="00102978">
      <w:pPr>
        <w:spacing w:after="0" w:line="259" w:lineRule="auto"/>
        <w:ind w:left="5" w:firstLine="0"/>
        <w:jc w:val="center"/>
        <w:rPr>
          <w:b/>
          <w:bCs/>
        </w:rPr>
      </w:pPr>
      <w:r>
        <w:rPr>
          <w:b/>
          <w:sz w:val="22"/>
          <w:szCs w:val="22"/>
        </w:rPr>
        <w:t xml:space="preserve"> </w:t>
      </w:r>
      <w:r w:rsidR="00102978" w:rsidRPr="00E94272">
        <w:rPr>
          <w:b/>
          <w:bCs/>
          <w:sz w:val="22"/>
          <w:szCs w:val="22"/>
        </w:rPr>
        <w:t>Lección de gestión de quejas</w:t>
      </w:r>
    </w:p>
    <w:p w14:paraId="30BB9A8B" w14:textId="163B3255" w:rsidR="00133A17" w:rsidRPr="00E94272" w:rsidRDefault="00133A17" w:rsidP="000D4EB1">
      <w:pPr>
        <w:spacing w:after="16" w:line="259" w:lineRule="auto"/>
        <w:ind w:left="0" w:firstLine="0"/>
      </w:pPr>
    </w:p>
    <w:p w14:paraId="4C521454" w14:textId="77777777" w:rsidR="00F632D3" w:rsidRPr="00E94272" w:rsidRDefault="00F632D3" w:rsidP="00F632D3">
      <w:pPr>
        <w:numPr>
          <w:ilvl w:val="0"/>
          <w:numId w:val="7"/>
        </w:numPr>
        <w:spacing w:after="12" w:line="276" w:lineRule="auto"/>
        <w:ind w:right="710"/>
        <w:rPr>
          <w:lang w:val="en-PH"/>
        </w:rPr>
      </w:pPr>
      <w:r w:rsidRPr="00E94272">
        <w:rPr>
          <w:lang w:val="en-PH"/>
        </w:rPr>
        <w:t>Política</w:t>
      </w:r>
    </w:p>
    <w:p w14:paraId="03E2BE19" w14:textId="1F5CFB88" w:rsidR="00F632D3" w:rsidRPr="00E94272" w:rsidRDefault="00F632D3" w:rsidP="00F632D3">
      <w:pPr>
        <w:numPr>
          <w:ilvl w:val="1"/>
          <w:numId w:val="7"/>
        </w:numPr>
        <w:spacing w:after="12" w:line="276" w:lineRule="auto"/>
        <w:rPr>
          <w:lang w:val="en-PH"/>
        </w:rPr>
      </w:pPr>
      <w:r w:rsidRPr="00E94272">
        <w:rPr>
          <w:lang w:val="en-PH"/>
        </w:rPr>
        <w:t>La empresa ha desarrollado un procedimiento que muestra cómo se reciben, investigan y responden las quejas de los clientes y los métodos utilizados para investigar las tendencias de las quejas.</w:t>
      </w:r>
    </w:p>
    <w:p w14:paraId="6983A662" w14:textId="77777777" w:rsidR="007E2D2A" w:rsidRPr="00E94272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E94272">
        <w:rPr>
          <w:lang w:val="en-PH"/>
        </w:rPr>
        <w:t>El procedimiento para manejar las quejas relacionadas con la calidad y la inocuidad de los alimentos está claramente definido. Existe un proceso para manejar y categorizar las quejas e identificar problemas o tendencias graves.</w:t>
      </w:r>
    </w:p>
    <w:p w14:paraId="7A92F0FD" w14:textId="77777777" w:rsidR="007E2D2A" w:rsidRPr="00E94272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E94272">
        <w:rPr>
          <w:lang w:val="en-PH"/>
        </w:rPr>
        <w:t>Registrar e investigar las quejas de los clientes. Las acciones apropiadas a la gravedad y frecuencia de las quejas identificadas se abordan con prontitud.</w:t>
      </w:r>
    </w:p>
    <w:p w14:paraId="4D2A441B" w14:textId="72340F9F" w:rsidR="007E2D2A" w:rsidRPr="00E94272" w:rsidRDefault="007E2D2A" w:rsidP="007E2D2A">
      <w:pPr>
        <w:numPr>
          <w:ilvl w:val="1"/>
          <w:numId w:val="7"/>
        </w:numPr>
        <w:spacing w:after="12" w:line="276" w:lineRule="auto"/>
        <w:rPr>
          <w:lang w:val="en-PH"/>
        </w:rPr>
      </w:pPr>
      <w:r w:rsidRPr="00E94272">
        <w:rPr>
          <w:lang w:val="en-PH"/>
        </w:rPr>
        <w:t>Existe un proceso para manejar y categorizar las quejas e identificar problemas o tendencias graves.</w:t>
      </w:r>
    </w:p>
    <w:p w14:paraId="2CA387EB" w14:textId="77777777" w:rsidR="00F632D3" w:rsidRPr="00E94272" w:rsidRDefault="00F632D3" w:rsidP="00F632D3">
      <w:pPr>
        <w:spacing w:after="12" w:line="276" w:lineRule="auto"/>
        <w:ind w:left="720" w:right="710" w:firstLine="0"/>
        <w:rPr>
          <w:lang w:val="en-PH"/>
        </w:rPr>
      </w:pPr>
    </w:p>
    <w:p w14:paraId="18A21D1D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Procedimiento</w:t>
      </w:r>
    </w:p>
    <w:p w14:paraId="1E4393BD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Quejas de clientes recibidas</w:t>
      </w:r>
    </w:p>
    <w:p w14:paraId="218787F6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Las quejas de los clientes recibidas por el servicio al cliente o el personal de la empresa se documentan mediante el </w:t>
      </w:r>
      <w:r w:rsidRPr="00E94272">
        <w:rPr>
          <w:i/>
          <w:szCs w:val="20"/>
          <w:lang w:val="en-PH"/>
        </w:rPr>
        <w:t>Informe de quejas del cliente</w:t>
      </w:r>
      <w:r w:rsidRPr="00E94272">
        <w:rPr>
          <w:szCs w:val="20"/>
          <w:lang w:val="en-PH"/>
        </w:rPr>
        <w:t xml:space="preserve">  </w:t>
      </w:r>
    </w:p>
    <w:p w14:paraId="6777BB16" w14:textId="585D60AC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Una vez compilado el </w:t>
      </w:r>
      <w:proofErr w:type="gramStart"/>
      <w:r w:rsidRPr="00E94272">
        <w:rPr>
          <w:szCs w:val="20"/>
          <w:lang w:val="en-PH"/>
        </w:rPr>
        <w:t>informe ,</w:t>
      </w:r>
      <w:proofErr w:type="gramEnd"/>
      <w:r w:rsidRPr="00E94272">
        <w:rPr>
          <w:szCs w:val="20"/>
          <w:lang w:val="en-PH"/>
        </w:rPr>
        <w:t xml:space="preserve"> envíelo a la alta gerencia, al Gerente de Calidad o de Operaciones con la siguiente información:</w:t>
      </w:r>
    </w:p>
    <w:p w14:paraId="48C394B7" w14:textId="6551328E" w:rsidR="008F52B4" w:rsidRPr="00E94272" w:rsidRDefault="008F52B4" w:rsidP="008F52B4">
      <w:pPr>
        <w:numPr>
          <w:ilvl w:val="3"/>
          <w:numId w:val="7"/>
        </w:numPr>
        <w:spacing w:after="12"/>
        <w:ind w:left="2340" w:right="710" w:hanging="900"/>
        <w:rPr>
          <w:lang w:val="en-PH"/>
        </w:rPr>
      </w:pPr>
      <w:r w:rsidRPr="00E94272">
        <w:rPr>
          <w:lang w:val="en-PH"/>
        </w:rPr>
        <w:t>Número de informe de quejas del cliente (CCR)</w:t>
      </w:r>
    </w:p>
    <w:p w14:paraId="77512935" w14:textId="0F40ECA8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Fecha: la fecha en que se recibe la queja.</w:t>
      </w:r>
    </w:p>
    <w:p w14:paraId="7FA6DDDF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Nombre del cliente: el nombre del cliente o del reclamante.</w:t>
      </w:r>
    </w:p>
    <w:p w14:paraId="3F9AAB8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Teléfono: el número de teléfono del denunciante</w:t>
      </w:r>
    </w:p>
    <w:p w14:paraId="2BB302BB" w14:textId="06C1F5D9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Dirección/Ciudad/Código postal: la dirección, ciudad y código postal del denunciante.</w:t>
      </w:r>
    </w:p>
    <w:p w14:paraId="0D7C8B9D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nombre del producto</w:t>
      </w:r>
    </w:p>
    <w:p w14:paraId="7E04CB0A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Descripción del Producto</w:t>
      </w:r>
    </w:p>
    <w:p w14:paraId="18EE4A01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Producto Fecha juliana</w:t>
      </w:r>
    </w:p>
    <w:p w14:paraId="0899B62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Fecha de caducidad del producto</w:t>
      </w:r>
    </w:p>
    <w:p w14:paraId="0BED829C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Producto Comprado Fecha</w:t>
      </w:r>
    </w:p>
    <w:p w14:paraId="31B853FE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Ubicación de compra del producto</w:t>
      </w:r>
    </w:p>
    <w:p w14:paraId="077B0F65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Persona contactada: Persona que maneja la queja</w:t>
      </w:r>
    </w:p>
    <w:p w14:paraId="170A3A2F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Naturaleza de la denuncia</w:t>
      </w:r>
    </w:p>
    <w:p w14:paraId="7E66E228" w14:textId="7EB3EA4C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Acción(es) tomada(s) para evitar que la queja se repita.</w:t>
      </w:r>
    </w:p>
    <w:p w14:paraId="4BFF0481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En caso de que esta área no haya sido resuelta, déjela en blanco.</w:t>
      </w:r>
    </w:p>
    <w:p w14:paraId="115C98F7" w14:textId="5A380399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Haga que </w:t>
      </w:r>
      <w:r w:rsidR="008F52B4" w:rsidRPr="00E94272">
        <w:rPr>
          <w:szCs w:val="20"/>
          <w:lang w:val="en-PH"/>
        </w:rPr>
        <w:t>QA o el Gerente de Operaciones documenten la acción correctiva e inclúyala con el informe.</w:t>
      </w:r>
    </w:p>
    <w:p w14:paraId="44396A6A" w14:textId="6452A64B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Fecha de Resolución.</w:t>
      </w:r>
    </w:p>
    <w:p w14:paraId="69B44EC1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Investigaciones de quejas de clientes</w:t>
      </w:r>
    </w:p>
    <w:p w14:paraId="453E31AE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Métodos – Informe de acción correctiva de investigación - Consulte el </w:t>
      </w:r>
      <w:r w:rsidRPr="00E94272">
        <w:rPr>
          <w:i/>
          <w:szCs w:val="20"/>
          <w:lang w:val="en-PH"/>
        </w:rPr>
        <w:t>Informe de acción correctiva de investigación</w:t>
      </w:r>
      <w:r w:rsidRPr="00E94272">
        <w:rPr>
          <w:szCs w:val="20"/>
          <w:lang w:val="en-PH"/>
        </w:rPr>
        <w:t xml:space="preserve">  </w:t>
      </w:r>
    </w:p>
    <w:p w14:paraId="7E04CBCE" w14:textId="54CDA826" w:rsidR="00F632D3" w:rsidRPr="00E94272" w:rsidRDefault="00F632D3" w:rsidP="008F52B4">
      <w:pPr>
        <w:pStyle w:val="NoSpacing"/>
        <w:numPr>
          <w:ilvl w:val="3"/>
          <w:numId w:val="7"/>
        </w:numPr>
        <w:spacing w:line="276" w:lineRule="auto"/>
        <w:ind w:left="2340" w:hanging="918"/>
        <w:rPr>
          <w:szCs w:val="20"/>
          <w:lang w:val="en-PH"/>
        </w:rPr>
      </w:pPr>
      <w:r w:rsidRPr="00E94272">
        <w:rPr>
          <w:szCs w:val="20"/>
          <w:lang w:val="en-PH"/>
        </w:rPr>
        <w:t>El personal que inicia la investigación documenta la investigación de la queja completando el Informe de acción correctiva de la investigación completando las siguientes áreas;</w:t>
      </w:r>
    </w:p>
    <w:p w14:paraId="61FE5E0F" w14:textId="0109F749" w:rsidR="008F52B4" w:rsidRPr="00E94272" w:rsidRDefault="008F52B4" w:rsidP="008F52B4">
      <w:pPr>
        <w:numPr>
          <w:ilvl w:val="4"/>
          <w:numId w:val="7"/>
        </w:numPr>
        <w:spacing w:after="12"/>
        <w:ind w:left="3600" w:right="710" w:hanging="1242"/>
        <w:rPr>
          <w:lang w:val="en-PH"/>
        </w:rPr>
      </w:pPr>
      <w:r w:rsidRPr="00E94272">
        <w:rPr>
          <w:lang w:val="en-PH"/>
        </w:rPr>
        <w:t>Número de informe de quejas del cliente (CCR)</w:t>
      </w:r>
    </w:p>
    <w:p w14:paraId="190B97BF" w14:textId="305257C8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Fecha: la fecha en que se inició la investigación.</w:t>
      </w:r>
    </w:p>
    <w:p w14:paraId="6CC9423E" w14:textId="474D198F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Iniciado </w:t>
      </w:r>
      <w:proofErr w:type="gramStart"/>
      <w:r w:rsidR="008F52B4" w:rsidRPr="00E94272">
        <w:rPr>
          <w:szCs w:val="20"/>
          <w:lang w:val="en-PH"/>
        </w:rPr>
        <w:t xml:space="preserve">por </w:t>
      </w:r>
      <w:r w:rsidRPr="00E94272">
        <w:rPr>
          <w:szCs w:val="20"/>
          <w:lang w:val="en-PH"/>
        </w:rPr>
        <w:t>:</w:t>
      </w:r>
      <w:proofErr w:type="gramEnd"/>
      <w:r w:rsidRPr="00E94272">
        <w:rPr>
          <w:szCs w:val="20"/>
          <w:lang w:val="en-PH"/>
        </w:rPr>
        <w:t xml:space="preserve"> persona que inicia la investigación</w:t>
      </w:r>
    </w:p>
    <w:p w14:paraId="7FFF25C7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Producto afectado</w:t>
      </w:r>
    </w:p>
    <w:p w14:paraId="7A593ACD" w14:textId="1BFD2C90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Número </w:t>
      </w:r>
      <w:r w:rsidR="00F632D3" w:rsidRPr="00E94272">
        <w:rPr>
          <w:szCs w:val="20"/>
          <w:lang w:val="en-PH"/>
        </w:rPr>
        <w:t xml:space="preserve">de lote </w:t>
      </w:r>
      <w:r w:rsidRPr="00E94272">
        <w:rPr>
          <w:szCs w:val="20"/>
          <w:lang w:val="en-PH"/>
        </w:rPr>
        <w:t>/ Código Fecha</w:t>
      </w:r>
    </w:p>
    <w:p w14:paraId="4C31BFE3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Línea de producto</w:t>
      </w:r>
    </w:p>
    <w:p w14:paraId="2B9B3338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Resumen de la queja: consulte el Informe de quejas del cliente para obtener la información</w:t>
      </w:r>
    </w:p>
    <w:p w14:paraId="7C08B751" w14:textId="4CB15895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lastRenderedPageBreak/>
        <w:t xml:space="preserve">de investigación y </w:t>
      </w:r>
      <w:r w:rsidR="008F52B4" w:rsidRPr="00E94272">
        <w:rPr>
          <w:szCs w:val="20"/>
          <w:lang w:val="en-PH"/>
        </w:rPr>
        <w:t xml:space="preserve">control de </w:t>
      </w:r>
      <w:proofErr w:type="gramStart"/>
      <w:r w:rsidR="008F52B4" w:rsidRPr="00E94272">
        <w:rPr>
          <w:szCs w:val="20"/>
          <w:lang w:val="en-PH"/>
        </w:rPr>
        <w:t>calidad :</w:t>
      </w:r>
      <w:proofErr w:type="gramEnd"/>
      <w:r w:rsidR="008F52B4" w:rsidRPr="00E94272">
        <w:rPr>
          <w:szCs w:val="20"/>
          <w:lang w:val="en-PH"/>
        </w:rPr>
        <w:t xml:space="preserve"> documentar el personal involucrado en la investigación.</w:t>
      </w:r>
    </w:p>
    <w:p w14:paraId="756DA5AB" w14:textId="7BDD9846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Describa el </w:t>
      </w:r>
      <w:r w:rsidR="008F52B4" w:rsidRPr="00E94272">
        <w:rPr>
          <w:szCs w:val="20"/>
          <w:lang w:val="en-PH"/>
        </w:rPr>
        <w:t>problema</w:t>
      </w:r>
      <w:r w:rsidRPr="00E94272">
        <w:rPr>
          <w:szCs w:val="20"/>
          <w:lang w:val="en-PH"/>
        </w:rPr>
        <w:t xml:space="preserve">  </w:t>
      </w:r>
    </w:p>
    <w:p w14:paraId="0A798C15" w14:textId="3D7161A4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C</w:t>
      </w:r>
      <w:r w:rsidR="008F52B4" w:rsidRPr="00E94272">
        <w:rPr>
          <w:szCs w:val="20"/>
          <w:lang w:val="en-PH"/>
        </w:rPr>
        <w:t xml:space="preserve">ausa </w:t>
      </w:r>
      <w:r w:rsidR="00F632D3" w:rsidRPr="00E94272">
        <w:rPr>
          <w:szCs w:val="20"/>
          <w:lang w:val="en-PH"/>
        </w:rPr>
        <w:t xml:space="preserve">raíz  </w:t>
      </w:r>
    </w:p>
    <w:p w14:paraId="73FFB7F3" w14:textId="2A86D8CC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Acciones </w:t>
      </w:r>
      <w:r w:rsidR="00F632D3" w:rsidRPr="00E94272">
        <w:rPr>
          <w:szCs w:val="20"/>
          <w:lang w:val="en-PH"/>
        </w:rPr>
        <w:t xml:space="preserve">correctivas  </w:t>
      </w:r>
    </w:p>
    <w:p w14:paraId="3440D991" w14:textId="57158196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N</w:t>
      </w:r>
      <w:r w:rsidR="008F52B4" w:rsidRPr="00E94272">
        <w:rPr>
          <w:szCs w:val="20"/>
          <w:lang w:val="en-PH"/>
        </w:rPr>
        <w:t xml:space="preserve">úmero </w:t>
      </w:r>
      <w:r w:rsidR="00F632D3" w:rsidRPr="00E94272">
        <w:rPr>
          <w:szCs w:val="20"/>
          <w:lang w:val="en-PH"/>
        </w:rPr>
        <w:t>de cliente</w:t>
      </w:r>
      <w:r w:rsidR="008F52B4" w:rsidRPr="00E94272">
        <w:rPr>
          <w:szCs w:val="20"/>
          <w:lang w:val="en-PH"/>
        </w:rPr>
        <w:t xml:space="preserve">  </w:t>
      </w:r>
    </w:p>
    <w:p w14:paraId="36E765EB" w14:textId="2A523F69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Fecha de recepción </w:t>
      </w:r>
      <w:r w:rsidR="00F632D3" w:rsidRPr="00E94272">
        <w:rPr>
          <w:szCs w:val="20"/>
          <w:lang w:val="en-PH"/>
        </w:rPr>
        <w:t xml:space="preserve">del reclamo  </w:t>
      </w:r>
    </w:p>
    <w:p w14:paraId="663DC4D5" w14:textId="22A75CD0" w:rsidR="00F632D3" w:rsidRPr="00E94272" w:rsidRDefault="008F52B4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Cantidad </w:t>
      </w:r>
      <w:r w:rsidR="00F632D3" w:rsidRPr="00E94272">
        <w:rPr>
          <w:szCs w:val="20"/>
          <w:lang w:val="en-PH"/>
        </w:rPr>
        <w:t xml:space="preserve">de reclamaciones y defectos  </w:t>
      </w:r>
    </w:p>
    <w:p w14:paraId="6AB4FEC3" w14:textId="0DC3D8F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Observaciones si alguno</w:t>
      </w:r>
    </w:p>
    <w:p w14:paraId="3C9E6172" w14:textId="358BEFC8" w:rsidR="00F632D3" w:rsidRPr="00E94272" w:rsidRDefault="001631DA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>F</w:t>
      </w:r>
      <w:r w:rsidR="00F632D3" w:rsidRPr="00E94272">
        <w:rPr>
          <w:szCs w:val="20"/>
          <w:lang w:val="en-PH"/>
        </w:rPr>
        <w:t xml:space="preserve">otos del </w:t>
      </w:r>
      <w:r w:rsidR="008F52B4" w:rsidRPr="00E94272">
        <w:rPr>
          <w:szCs w:val="20"/>
          <w:lang w:val="en-PH"/>
        </w:rPr>
        <w:t>problema</w:t>
      </w:r>
      <w:r w:rsidR="00F632D3" w:rsidRPr="00E94272">
        <w:rPr>
          <w:szCs w:val="20"/>
          <w:lang w:val="en-PH"/>
        </w:rPr>
        <w:t xml:space="preserve">  </w:t>
      </w:r>
    </w:p>
    <w:p w14:paraId="230D2DC1" w14:textId="3295B40B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Imágenes de la </w:t>
      </w:r>
      <w:r w:rsidR="008F52B4" w:rsidRPr="00E94272">
        <w:rPr>
          <w:szCs w:val="20"/>
          <w:lang w:val="en-PH"/>
        </w:rPr>
        <w:t xml:space="preserve">causa raíz </w:t>
      </w:r>
      <w:r w:rsidRPr="00E94272">
        <w:rPr>
          <w:szCs w:val="20"/>
          <w:lang w:val="en-PH"/>
        </w:rPr>
        <w:t xml:space="preserve">para </w:t>
      </w:r>
      <w:r w:rsidR="008F52B4" w:rsidRPr="00E94272">
        <w:rPr>
          <w:szCs w:val="20"/>
          <w:lang w:val="en-PH"/>
        </w:rPr>
        <w:t>la explicación.</w:t>
      </w:r>
      <w:r w:rsidRPr="00E94272">
        <w:rPr>
          <w:szCs w:val="20"/>
          <w:lang w:val="en-PH"/>
        </w:rPr>
        <w:t xml:space="preserve">  </w:t>
      </w:r>
    </w:p>
    <w:p w14:paraId="4BA108B3" w14:textId="1241EDAB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Fotos del </w:t>
      </w:r>
      <w:r w:rsidR="008F52B4" w:rsidRPr="00E94272">
        <w:rPr>
          <w:szCs w:val="20"/>
          <w:lang w:val="en-PH"/>
        </w:rPr>
        <w:t>correctivo</w:t>
      </w:r>
      <w:r w:rsidRPr="00E94272">
        <w:rPr>
          <w:szCs w:val="20"/>
          <w:lang w:val="en-PH"/>
        </w:rPr>
        <w:t xml:space="preserve"> </w:t>
      </w:r>
      <w:r w:rsidR="008F52B4" w:rsidRPr="00E94272">
        <w:rPr>
          <w:szCs w:val="20"/>
          <w:lang w:val="en-PH"/>
        </w:rPr>
        <w:t>comportamiento</w:t>
      </w:r>
      <w:r w:rsidRPr="00E94272">
        <w:rPr>
          <w:szCs w:val="20"/>
          <w:lang w:val="en-PH"/>
        </w:rPr>
        <w:t xml:space="preserve">  </w:t>
      </w:r>
    </w:p>
    <w:p w14:paraId="7BD78EB8" w14:textId="77777777" w:rsidR="00F632D3" w:rsidRPr="00E94272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Completado por y fecha: el personal que </w:t>
      </w:r>
      <w:proofErr w:type="gramStart"/>
      <w:r w:rsidRPr="00E94272">
        <w:rPr>
          <w:szCs w:val="20"/>
          <w:lang w:val="en-PH"/>
        </w:rPr>
        <w:t>complete</w:t>
      </w:r>
      <w:proofErr w:type="gramEnd"/>
      <w:r w:rsidRPr="00E94272">
        <w:rPr>
          <w:szCs w:val="20"/>
          <w:lang w:val="en-PH"/>
        </w:rPr>
        <w:t xml:space="preserve"> el formulario deberá completar esta sección.</w:t>
      </w:r>
    </w:p>
    <w:p w14:paraId="178B24EE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Métodos – SCAR – Consulte el </w:t>
      </w:r>
      <w:r w:rsidRPr="00E94272">
        <w:rPr>
          <w:i/>
          <w:szCs w:val="20"/>
          <w:lang w:val="en-PH"/>
        </w:rPr>
        <w:t>Formulario de solicitud de acción correctiva del proveedor (SCAR</w:t>
      </w:r>
      <w:proofErr w:type="gramStart"/>
      <w:r w:rsidRPr="00E94272">
        <w:rPr>
          <w:i/>
          <w:szCs w:val="20"/>
          <w:lang w:val="en-PH"/>
        </w:rPr>
        <w:t xml:space="preserve">) </w:t>
      </w:r>
      <w:r w:rsidRPr="00E94272">
        <w:rPr>
          <w:szCs w:val="20"/>
          <w:lang w:val="en-PH"/>
        </w:rPr>
        <w:t>.</w:t>
      </w:r>
      <w:proofErr w:type="gramEnd"/>
    </w:p>
    <w:p w14:paraId="50146A25" w14:textId="34DF7456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En el caso de que la queja del cliente se derive de un producto </w:t>
      </w:r>
      <w:r w:rsidR="008F52B4" w:rsidRPr="00E94272">
        <w:rPr>
          <w:szCs w:val="20"/>
          <w:lang w:val="en-PH"/>
        </w:rPr>
        <w:t xml:space="preserve">que no es </w:t>
      </w:r>
      <w:r w:rsidRPr="00E94272">
        <w:rPr>
          <w:szCs w:val="20"/>
          <w:lang w:val="en-PH"/>
        </w:rPr>
        <w:t>producido, procesado o fabricado por KAV, el formulario SCAR se envía al fabricante o proveedor contratado o al vendedor.</w:t>
      </w:r>
    </w:p>
    <w:p w14:paraId="3A38E34F" w14:textId="10386BCE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informe SCAR </w:t>
      </w:r>
      <w:r w:rsidR="007E4703" w:rsidRPr="00E94272">
        <w:rPr>
          <w:szCs w:val="20"/>
          <w:lang w:val="en-PH"/>
        </w:rPr>
        <w:t>se completa en consecuencia.</w:t>
      </w:r>
      <w:r w:rsidRPr="00E94272">
        <w:rPr>
          <w:szCs w:val="20"/>
          <w:lang w:val="en-PH"/>
        </w:rPr>
        <w:t xml:space="preserve">  </w:t>
      </w:r>
    </w:p>
    <w:p w14:paraId="33752DAF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Número de cicatriz</w:t>
      </w:r>
    </w:p>
    <w:p w14:paraId="31666033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Fecha de solicitud</w:t>
      </w:r>
    </w:p>
    <w:p w14:paraId="3F856543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Recibido (fecha de finalización de SCAR)</w:t>
      </w:r>
    </w:p>
    <w:p w14:paraId="7B8A81EB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Enviado por / Fecha / Hora</w:t>
      </w:r>
    </w:p>
    <w:p w14:paraId="0BA718A0" w14:textId="28402E9E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Enviado </w:t>
      </w:r>
      <w:r w:rsidR="007E4703" w:rsidRPr="00E94272">
        <w:rPr>
          <w:szCs w:val="20"/>
          <w:lang w:val="en-PH"/>
        </w:rPr>
        <w:t xml:space="preserve">a </w:t>
      </w:r>
      <w:r w:rsidRPr="00E94272">
        <w:rPr>
          <w:szCs w:val="20"/>
          <w:lang w:val="en-PH"/>
        </w:rPr>
        <w:t>– Proveedor</w:t>
      </w:r>
    </w:p>
    <w:p w14:paraId="2468562B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Nombre del cliente: KAV America AG, Inc.</w:t>
      </w:r>
    </w:p>
    <w:p w14:paraId="51BE7142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Dirección: 422 E. Commercial Rd. San Bernardino, CA 92408</w:t>
      </w:r>
    </w:p>
    <w:p w14:paraId="120BCF50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Contacto: ingrese el nombre del contacto del producto KAV America</w:t>
      </w:r>
    </w:p>
    <w:p w14:paraId="6A1CFDD6" w14:textId="5E54F538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Teléfono: ingrese el </w:t>
      </w:r>
      <w:r w:rsidR="007E4703" w:rsidRPr="00E94272">
        <w:rPr>
          <w:szCs w:val="20"/>
          <w:lang w:val="en-PH"/>
        </w:rPr>
        <w:t>número de teléfono de contacto de KAV</w:t>
      </w:r>
    </w:p>
    <w:p w14:paraId="7542E969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Correo electrónico: ingrese la dirección de correo electrónico del contacto de KAV.</w:t>
      </w:r>
    </w:p>
    <w:p w14:paraId="230145DA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Ubicación que emite el SCAR - 422 E. Commercial Rd. San Bernardino, CA 92408</w:t>
      </w:r>
    </w:p>
    <w:p w14:paraId="02E17478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Proveedor Producto</w:t>
      </w:r>
    </w:p>
    <w:p w14:paraId="1E3DE2E2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Código de producto</w:t>
      </w:r>
    </w:p>
    <w:p w14:paraId="4735AFED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Lote de producto</w:t>
      </w:r>
    </w:p>
    <w:p w14:paraId="71AAEDF0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numero postal</w:t>
      </w:r>
    </w:p>
    <w:p w14:paraId="4576FE08" w14:textId="77777777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Cantidad de producto</w:t>
      </w:r>
    </w:p>
    <w:p w14:paraId="6CA8A7EA" w14:textId="0DFD2A99" w:rsidR="00F632D3" w:rsidRPr="00E94272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E94272">
        <w:rPr>
          <w:szCs w:val="20"/>
          <w:lang w:val="en-PH"/>
        </w:rPr>
        <w:t>Siga el paso 1 al paso 7 del formulario.</w:t>
      </w:r>
    </w:p>
    <w:p w14:paraId="1D3EBFA9" w14:textId="7C5041F4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Respuestas a quejas de clientes</w:t>
      </w:r>
    </w:p>
    <w:p w14:paraId="0B4B7AF5" w14:textId="77777777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Métodos</w:t>
      </w:r>
    </w:p>
    <w:p w14:paraId="69B8C432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El personal de servicio al cliente responde a las quejas con base en los resultados de la investigación y las acciones correctivas.</w:t>
      </w:r>
    </w:p>
    <w:p w14:paraId="704B9F08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El personal de calidad documenta todos los hallazgos utilizando los formularios correspondientes para ser referenciados para la respuesta del cliente.</w:t>
      </w:r>
    </w:p>
    <w:p w14:paraId="2020F330" w14:textId="7AAB1FA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Es una buena práctica informar siempre al denunciante sobre el resultado de las investigaciones y las acciones correctivas. Hay una línea de tiempo prolongada en el flujo de trabajo; se les notifica de esto y se les da actualizaciones periódicas sobre cualquier progreso.</w:t>
      </w:r>
    </w:p>
    <w:p w14:paraId="4392531F" w14:textId="6BABD9F8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  <w:lang w:val="en-PH"/>
        </w:rPr>
        <w:t>Se contacta al denunciante dentro de las 24-48 horas posteriores a la recepción de la denuncia.</w:t>
      </w:r>
    </w:p>
    <w:p w14:paraId="5F8BB23D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Tendencias de quejas de clientes</w:t>
      </w:r>
    </w:p>
    <w:p w14:paraId="0D41B02B" w14:textId="4929514C" w:rsidR="00F632D3" w:rsidRPr="00E94272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El personal de calidad mantiene los datos de las quejas para ser actualizados, </w:t>
      </w:r>
      <w:r w:rsidR="00F21B3F" w:rsidRPr="00E94272">
        <w:rPr>
          <w:szCs w:val="20"/>
          <w:lang w:val="en-PH"/>
        </w:rPr>
        <w:t>incluidos, entre otros, los siguientes:</w:t>
      </w:r>
    </w:p>
    <w:p w14:paraId="2C102B9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mezclando</w:t>
      </w:r>
      <w:r w:rsidRPr="00E94272">
        <w:rPr>
          <w:szCs w:val="20"/>
        </w:rPr>
        <w:tab/>
      </w:r>
    </w:p>
    <w:p w14:paraId="03648AF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Humedad</w:t>
      </w:r>
    </w:p>
    <w:p w14:paraId="4333A9B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Objeto extraño</w:t>
      </w:r>
    </w:p>
    <w:p w14:paraId="300229EB" w14:textId="6B26E73E" w:rsidR="00F632D3" w:rsidRPr="00E94272" w:rsidRDefault="00F21B3F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 xml:space="preserve">Cuenta </w:t>
      </w:r>
      <w:r w:rsidR="00F632D3" w:rsidRPr="00E94272">
        <w:rPr>
          <w:szCs w:val="20"/>
        </w:rPr>
        <w:t xml:space="preserve">corta  </w:t>
      </w:r>
    </w:p>
    <w:p w14:paraId="5E0EF9CE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Manejo</w:t>
      </w:r>
    </w:p>
    <w:p w14:paraId="7F92411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Calidad general</w:t>
      </w:r>
    </w:p>
    <w:p w14:paraId="28D79607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embalaje</w:t>
      </w:r>
    </w:p>
    <w:p w14:paraId="71A34476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Moho</w:t>
      </w:r>
    </w:p>
    <w:p w14:paraId="1F864C5E" w14:textId="67B68893" w:rsidR="00F632D3" w:rsidRPr="00E94272" w:rsidRDefault="00F21B3F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 xml:space="preserve">Vida </w:t>
      </w:r>
      <w:r w:rsidR="00F632D3" w:rsidRPr="00E94272">
        <w:rPr>
          <w:szCs w:val="20"/>
        </w:rPr>
        <w:t>útil</w:t>
      </w:r>
    </w:p>
    <w:p w14:paraId="7E2C8265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Textura</w:t>
      </w:r>
    </w:p>
    <w:p w14:paraId="0C934B2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Codigo erroneo</w:t>
      </w:r>
    </w:p>
    <w:p w14:paraId="31CE4554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Pesos</w:t>
      </w:r>
    </w:p>
    <w:p w14:paraId="514687CC" w14:textId="77777777" w:rsidR="00F632D3" w:rsidRPr="00E94272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Diámetro</w:t>
      </w:r>
    </w:p>
    <w:p w14:paraId="093CDEEC" w14:textId="4A482243" w:rsidR="00F632D3" w:rsidRPr="00E94272" w:rsidRDefault="00F632D3" w:rsidP="00F21B3F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E94272">
        <w:rPr>
          <w:szCs w:val="20"/>
        </w:rPr>
        <w:t>Otros</w:t>
      </w:r>
    </w:p>
    <w:p w14:paraId="7F40CBD0" w14:textId="24262596" w:rsidR="00F632D3" w:rsidRPr="00E94272" w:rsidRDefault="00F632D3" w:rsidP="00F21B3F">
      <w:pPr>
        <w:pStyle w:val="ListParagraph"/>
        <w:numPr>
          <w:ilvl w:val="2"/>
          <w:numId w:val="7"/>
        </w:numPr>
        <w:rPr>
          <w:lang w:val="en-PH"/>
        </w:rPr>
      </w:pPr>
      <w:r w:rsidRPr="00E94272">
        <w:rPr>
          <w:lang w:val="en-PH"/>
        </w:rPr>
        <w:t xml:space="preserve">Los datos de tendencias </w:t>
      </w:r>
      <w:r w:rsidR="00F21B3F" w:rsidRPr="00E94272">
        <w:rPr>
          <w:lang w:val="en-PH"/>
        </w:rPr>
        <w:t>se mantienen con informes mensuales y anuales. Consulte Análisis de tendencias de quejas de clientes.</w:t>
      </w:r>
    </w:p>
    <w:p w14:paraId="26F1D35D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Entidad Jurídica – Sistema de Gestión de Denuncias</w:t>
      </w:r>
    </w:p>
    <w:p w14:paraId="74A6BAF6" w14:textId="48235439" w:rsidR="00F632D3" w:rsidRPr="00E94272" w:rsidRDefault="00F632D3" w:rsidP="00F632D3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Corporate emite un formulario SCAR para productos</w:t>
      </w:r>
      <w:r w:rsidR="00F21B3F" w:rsidRPr="00E94272">
        <w:rPr>
          <w:rFonts w:eastAsia="Times New Roman"/>
          <w:kern w:val="28"/>
        </w:rPr>
        <w:t xml:space="preserve"> que </w:t>
      </w:r>
      <w:r w:rsidRPr="00E94272">
        <w:rPr>
          <w:rFonts w:eastAsia="Times New Roman"/>
          <w:kern w:val="28"/>
        </w:rPr>
        <w:t>no son producidos por la instalación.</w:t>
      </w:r>
    </w:p>
    <w:p w14:paraId="3B5F6ADA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Manejo de quejas graves</w:t>
      </w:r>
    </w:p>
    <w:p w14:paraId="5692EDDB" w14:textId="77777777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Las quejas graves se manejan de manera apropiada para su impacto. El procedimiento define cómo se manejan y aborda lo siguiente:</w:t>
      </w:r>
    </w:p>
    <w:p w14:paraId="5DBBE16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Plazos para la investigación, el análisis y los flujos de trabajo correctivos</w:t>
      </w:r>
    </w:p>
    <w:p w14:paraId="0BC2BCAE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en las que existe amenaza de litigio probable o real</w:t>
      </w:r>
    </w:p>
    <w:p w14:paraId="48CD22A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Evaluación de riesgos y la necesidad de retirar/retirar un producto</w:t>
      </w:r>
    </w:p>
    <w:p w14:paraId="078A43C7" w14:textId="34E9B3E4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Obligaciones de notificación de la emisión a clientes y autoridades reguladoras</w:t>
      </w:r>
    </w:p>
    <w:p w14:paraId="5E56D43A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bookmarkStart w:id="0" w:name="_Hlk71166674"/>
      <w:r w:rsidRPr="00E94272">
        <w:rPr>
          <w:rFonts w:eastAsia="Times New Roman"/>
          <w:kern w:val="28"/>
        </w:rPr>
        <w:t>Evaluación de riesgos de quejas</w:t>
      </w:r>
    </w:p>
    <w:bookmarkEnd w:id="0"/>
    <w:p w14:paraId="44189D7C" w14:textId="77777777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Las quejas se clasifican como de alto, medio o bajo riesgo.</w:t>
      </w:r>
    </w:p>
    <w:p w14:paraId="7F5E691F" w14:textId="751DD615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alto y </w:t>
      </w:r>
      <w:r w:rsidR="008B2C2F" w:rsidRPr="00E94272">
        <w:rPr>
          <w:rFonts w:eastAsia="Times New Roman"/>
          <w:kern w:val="28"/>
        </w:rPr>
        <w:t xml:space="preserve">medio </w:t>
      </w:r>
      <w:r w:rsidRPr="00E94272">
        <w:rPr>
          <w:rFonts w:eastAsia="Times New Roman"/>
          <w:kern w:val="28"/>
        </w:rPr>
        <w:t xml:space="preserve">son quejas relacionadas con productos que pueden causar enfermedades, lesiones o la muerte </w:t>
      </w:r>
      <w:r w:rsidR="008B2C2F" w:rsidRPr="00E94272">
        <w:rPr>
          <w:lang w:val="en-PH"/>
        </w:rPr>
        <w:t>si son consumidos por el cliente.</w:t>
      </w:r>
    </w:p>
    <w:p w14:paraId="63F3CA9D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por metales</w:t>
      </w:r>
    </w:p>
    <w:p w14:paraId="1AB0C8B9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física (vidrio, plástico, madera, insectos, etc.)</w:t>
      </w:r>
    </w:p>
    <w:p w14:paraId="0B1112F7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patógena</w:t>
      </w:r>
    </w:p>
    <w:p w14:paraId="29113239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Contaminacion Quimica</w:t>
      </w:r>
    </w:p>
    <w:p w14:paraId="13C079CB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Contaminación por alérgenos</w:t>
      </w:r>
    </w:p>
    <w:p w14:paraId="5A0D265A" w14:textId="02C55705" w:rsidR="00F632D3" w:rsidRPr="00E94272" w:rsidRDefault="008B2C2F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Quejas </w:t>
      </w:r>
      <w:r w:rsidR="00F632D3" w:rsidRPr="00E94272">
        <w:rPr>
          <w:rFonts w:eastAsia="Times New Roman"/>
          <w:kern w:val="28"/>
        </w:rPr>
        <w:t>de bajo riesgo</w:t>
      </w:r>
      <w:r w:rsidRPr="00E94272">
        <w:rPr>
          <w:rFonts w:eastAsia="Times New Roman"/>
          <w:kern w:val="28"/>
        </w:rPr>
        <w:t xml:space="preserve"> son quejas </w:t>
      </w:r>
      <w:r w:rsidR="00F632D3" w:rsidRPr="00E94272">
        <w:rPr>
          <w:rFonts w:eastAsia="Times New Roman"/>
          <w:kern w:val="28"/>
        </w:rPr>
        <w:t xml:space="preserve">sobre la calidad y apariencia del producto </w:t>
      </w:r>
      <w:r w:rsidRPr="00E94272">
        <w:rPr>
          <w:rFonts w:eastAsia="Times New Roman"/>
          <w:kern w:val="28"/>
        </w:rPr>
        <w:t xml:space="preserve">que no representa un riesgo para los </w:t>
      </w:r>
      <w:proofErr w:type="gramStart"/>
      <w:r w:rsidR="00F632D3" w:rsidRPr="00E94272">
        <w:rPr>
          <w:rFonts w:eastAsia="Times New Roman"/>
          <w:kern w:val="28"/>
        </w:rPr>
        <w:t xml:space="preserve">consumidores </w:t>
      </w:r>
      <w:r w:rsidRPr="00E94272">
        <w:rPr>
          <w:rFonts w:eastAsia="Times New Roman"/>
          <w:kern w:val="28"/>
        </w:rPr>
        <w:t>.</w:t>
      </w:r>
      <w:proofErr w:type="gramEnd"/>
    </w:p>
    <w:p w14:paraId="45854115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Embalaje dañado, etiqueta, etc.</w:t>
      </w:r>
    </w:p>
    <w:p w14:paraId="241E9C2C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Problemas de calidad como mal sabor, color, etc.</w:t>
      </w:r>
    </w:p>
    <w:p w14:paraId="4559F9C8" w14:textId="77777777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Calidad de impresión de envases</w:t>
      </w:r>
    </w:p>
    <w:p w14:paraId="7EBAC921" w14:textId="5F8B4723" w:rsidR="00F632D3" w:rsidRPr="00E94272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Cantidad incorrecta</w:t>
      </w:r>
    </w:p>
    <w:p w14:paraId="5EC2F730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i/>
          <w:szCs w:val="20"/>
          <w:lang w:val="en-PH"/>
        </w:rPr>
      </w:pPr>
      <w:r w:rsidRPr="00E94272">
        <w:rPr>
          <w:szCs w:val="20"/>
          <w:lang w:val="en-PH"/>
        </w:rPr>
        <w:t>Registros</w:t>
      </w:r>
    </w:p>
    <w:p w14:paraId="7891E48B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Los registros de quejas se conservan e incluyen todas las acciones correctivas tomadas.</w:t>
      </w:r>
    </w:p>
    <w:p w14:paraId="0FF9AF38" w14:textId="0373A03C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Los registros </w:t>
      </w:r>
      <w:r w:rsidR="00511518" w:rsidRPr="00E94272">
        <w:rPr>
          <w:szCs w:val="20"/>
          <w:lang w:val="en-PH"/>
        </w:rPr>
        <w:t xml:space="preserve">se </w:t>
      </w:r>
      <w:r w:rsidRPr="00E94272">
        <w:rPr>
          <w:szCs w:val="20"/>
          <w:lang w:val="en-PH"/>
        </w:rPr>
        <w:t>mantienen en el Departamento de Calidad.</w:t>
      </w:r>
    </w:p>
    <w:p w14:paraId="78C3C198" w14:textId="1E04CAC5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 xml:space="preserve">Las quejas </w:t>
      </w:r>
      <w:r w:rsidR="00511518" w:rsidRPr="00E94272">
        <w:rPr>
          <w:szCs w:val="20"/>
          <w:lang w:val="en-PH"/>
        </w:rPr>
        <w:t xml:space="preserve">se </w:t>
      </w:r>
      <w:r w:rsidRPr="00E94272">
        <w:rPr>
          <w:szCs w:val="20"/>
          <w:lang w:val="en-PH"/>
        </w:rPr>
        <w:t xml:space="preserve">registran utilizando </w:t>
      </w:r>
      <w:r w:rsidRPr="00E94272">
        <w:rPr>
          <w:i/>
          <w:szCs w:val="20"/>
          <w:lang w:val="en-PH"/>
        </w:rPr>
        <w:t>Registro de registro de quejas</w:t>
      </w:r>
    </w:p>
    <w:p w14:paraId="08E6E4A6" w14:textId="77777777" w:rsidR="00F632D3" w:rsidRPr="00E94272" w:rsidRDefault="00F632D3" w:rsidP="00F632D3">
      <w:pPr>
        <w:pStyle w:val="NoSpacing"/>
        <w:spacing w:line="276" w:lineRule="auto"/>
        <w:ind w:left="2868" w:firstLine="0"/>
        <w:rPr>
          <w:szCs w:val="20"/>
          <w:lang w:val="en-PH"/>
        </w:rPr>
      </w:pPr>
    </w:p>
    <w:p w14:paraId="1CDE74AC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Responsabilidades</w:t>
      </w:r>
    </w:p>
    <w:p w14:paraId="1D2E9F16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Personal de atención al cliente</w:t>
      </w:r>
    </w:p>
    <w:p w14:paraId="2099D61A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Iniciando los formularios</w:t>
      </w:r>
    </w:p>
    <w:p w14:paraId="48B76562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Envío de las quejas al Departamento de Calidad</w:t>
      </w:r>
    </w:p>
    <w:p w14:paraId="3EB93472" w14:textId="7DEF6F8F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Envío y recopilación del formulario SCAR a proveedores y vendedores</w:t>
      </w:r>
    </w:p>
    <w:p w14:paraId="621DDD11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Personal de Calidad/Supervisores de Departamento/Gerente</w:t>
      </w:r>
    </w:p>
    <w:p w14:paraId="2EB6C558" w14:textId="77777777" w:rsidR="00F632D3" w:rsidRPr="00E94272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E94272">
        <w:rPr>
          <w:szCs w:val="20"/>
          <w:lang w:val="en-PH"/>
        </w:rPr>
        <w:t>Investigación de las denuncias</w:t>
      </w:r>
    </w:p>
    <w:p w14:paraId="46A2537A" w14:textId="77777777" w:rsidR="00F632D3" w:rsidRPr="00E94272" w:rsidRDefault="00F632D3" w:rsidP="00F632D3">
      <w:pPr>
        <w:pStyle w:val="NoSpacing"/>
        <w:spacing w:line="276" w:lineRule="auto"/>
        <w:ind w:left="1079" w:firstLine="0"/>
        <w:rPr>
          <w:szCs w:val="20"/>
          <w:lang w:val="en-PH"/>
        </w:rPr>
      </w:pPr>
    </w:p>
    <w:p w14:paraId="5C6937A0" w14:textId="77777777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Acciones correctivas</w:t>
      </w:r>
    </w:p>
    <w:p w14:paraId="4B87D9D4" w14:textId="02790B13" w:rsidR="00F632D3" w:rsidRPr="00E94272" w:rsidRDefault="00344D0D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El Gerente </w:t>
      </w:r>
      <w:r w:rsidR="00F632D3" w:rsidRPr="00E94272">
        <w:rPr>
          <w:rFonts w:eastAsia="Times New Roman"/>
          <w:kern w:val="28"/>
        </w:rPr>
        <w:t>de Calidad inicia planes de acción correctiva o ajuste de procesos sobre las tendencias de datos de quejas que muestran un aumento de quejas en un tema en particular.</w:t>
      </w:r>
    </w:p>
    <w:p w14:paraId="35BC78A7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de Riesgo Alto/Medio</w:t>
      </w:r>
    </w:p>
    <w:p w14:paraId="1A6D61F5" w14:textId="319DB103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las quejas de riesgo </w:t>
      </w:r>
      <w:proofErr w:type="gramStart"/>
      <w:r w:rsidRPr="00E94272">
        <w:rPr>
          <w:rFonts w:eastAsia="Times New Roman"/>
          <w:kern w:val="28"/>
        </w:rPr>
        <w:t>bajo ,</w:t>
      </w:r>
      <w:proofErr w:type="gramEnd"/>
      <w:r w:rsidRPr="00E94272">
        <w:rPr>
          <w:rFonts w:eastAsia="Times New Roman"/>
          <w:kern w:val="28"/>
        </w:rPr>
        <w:t xml:space="preserve"> que forman parte de una tendencia emergente, desencadenan una investigación para determinar el origen de la no conformidad . Los detalles de esta investigación están documentados en el registro de Acción Correctiva relacionado. Para quejas de riesgo alto/medio, se determina la fuente y el impacto de la queja. El Gerente de Calidad puede buscar asistencia externa de consultores, funcionarios del departamento o laboratorios </w:t>
      </w:r>
      <w:r w:rsidR="00344D0D" w:rsidRPr="00E94272">
        <w:rPr>
          <w:rFonts w:eastAsia="Times New Roman"/>
          <w:kern w:val="28"/>
        </w:rPr>
        <w:t xml:space="preserve">para identificar la queja, el riesgo </w:t>
      </w:r>
      <w:r w:rsidRPr="00E94272">
        <w:rPr>
          <w:rFonts w:eastAsia="Times New Roman"/>
          <w:kern w:val="28"/>
        </w:rPr>
        <w:t>involucrado y la acción requerida.</w:t>
      </w:r>
    </w:p>
    <w:p w14:paraId="7153ABD3" w14:textId="2DB80CC2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Para quejas de alto riesgo, el Gerente de Calidad considera la retirada del producto, donde el riesgo se considera real y grave. </w:t>
      </w:r>
    </w:p>
    <w:p w14:paraId="31F3A3DB" w14:textId="77777777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Quejas no críticas</w:t>
      </w:r>
    </w:p>
    <w:p w14:paraId="6AE1D91B" w14:textId="27321DD2" w:rsidR="00F632D3" w:rsidRPr="00E94272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 xml:space="preserve">Todas las quejas de bajo riesgo se registran según el procedimiento anterior, y </w:t>
      </w:r>
      <w:r w:rsidR="00790ED4" w:rsidRPr="00E94272">
        <w:rPr>
          <w:rFonts w:eastAsia="Times New Roman"/>
          <w:kern w:val="28"/>
        </w:rPr>
        <w:t xml:space="preserve">se </w:t>
      </w:r>
      <w:r w:rsidRPr="00E94272">
        <w:rPr>
          <w:rFonts w:eastAsia="Times New Roman"/>
          <w:kern w:val="28"/>
        </w:rPr>
        <w:t>envía directamente al cliente una carta de explicación que detalla la acción correctiva/preventiva. Esto es para asegurar que se brinde retroalimentación a todas las partes involucradas.</w:t>
      </w:r>
    </w:p>
    <w:p w14:paraId="7552C4C3" w14:textId="33FF49F0" w:rsidR="00F632D3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E94272">
        <w:rPr>
          <w:rFonts w:eastAsia="Times New Roman"/>
          <w:kern w:val="28"/>
        </w:rPr>
        <w:t>Para problemas graves, las acciones tomadas son oportunas y suficientes para prevenir o reducir el impacto del impacto del problema en el consumidor.</w:t>
      </w:r>
    </w:p>
    <w:p w14:paraId="035352AC" w14:textId="77777777" w:rsidR="00F632D3" w:rsidRPr="00E94272" w:rsidRDefault="00F632D3" w:rsidP="00F632D3">
      <w:pPr>
        <w:pStyle w:val="NoSpacing"/>
        <w:spacing w:line="276" w:lineRule="auto"/>
        <w:ind w:left="720" w:firstLine="0"/>
        <w:rPr>
          <w:szCs w:val="20"/>
          <w:lang w:val="en-PH"/>
        </w:rPr>
      </w:pPr>
    </w:p>
    <w:p w14:paraId="2E973E44" w14:textId="63C44E75" w:rsidR="00F632D3" w:rsidRPr="00E94272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Revisión – Calidad</w:t>
      </w:r>
    </w:p>
    <w:p w14:paraId="7B3C8FDE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Revisión de registros de quejas de clientes (es decir, quejas de clientes, consumidores y/o autoridades reguladoras);</w:t>
      </w:r>
    </w:p>
    <w:p w14:paraId="5D682E55" w14:textId="7DA016E0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Revisión del procedimiento de quejas de clientes, incluida la responsabilidad de recopilar datos de quejas de clientes, investigar quejas y gestionar acciones correctivas (consulte 2.5.3);</w:t>
      </w:r>
    </w:p>
    <w:p w14:paraId="00C6684C" w14:textId="77777777" w:rsidR="00F632D3" w:rsidRPr="00E94272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E94272">
        <w:rPr>
          <w:szCs w:val="20"/>
          <w:lang w:val="en-PH"/>
        </w:rPr>
        <w:t>Investigación de la interfaz entre una función de informes corporativos y el conocimiento del sitio e investigación de las quejas de los clientes (cuando corresponda);</w:t>
      </w:r>
    </w:p>
    <w:p w14:paraId="1E74FF03" w14:textId="205DBFB5" w:rsidR="002C65B6" w:rsidRPr="00E94272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rPr>
          <w:i/>
          <w:iCs/>
        </w:rPr>
      </w:pPr>
      <w:r w:rsidRPr="00E94272">
        <w:rPr>
          <w:lang w:val="en-PH"/>
        </w:rPr>
        <w:t>Investigación de los resultados de las acciones correctivas tomadas como resultado de las investigaciones de las quejas de los clientes.</w:t>
      </w:r>
    </w:p>
    <w:p w14:paraId="6ECD84CF" w14:textId="77777777" w:rsidR="00102978" w:rsidRPr="00E94272" w:rsidRDefault="00102978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21B61623" w14:textId="7D4C3E15" w:rsidR="00314DFA" w:rsidRPr="00E94272" w:rsidRDefault="00B02E69" w:rsidP="00E14A22">
      <w:pPr>
        <w:pStyle w:val="ListParagraph"/>
        <w:numPr>
          <w:ilvl w:val="0"/>
          <w:numId w:val="7"/>
        </w:numPr>
        <w:spacing w:after="0" w:line="276" w:lineRule="auto"/>
        <w:jc w:val="left"/>
      </w:pPr>
      <w:r w:rsidRPr="00E94272">
        <w:t>Historia</w:t>
      </w:r>
    </w:p>
    <w:tbl>
      <w:tblPr>
        <w:tblStyle w:val="a"/>
        <w:tblW w:w="4879" w:type="pct"/>
        <w:tblInd w:w="80" w:type="dxa"/>
        <w:tblLook w:val="0400" w:firstRow="0" w:lastRow="0" w:firstColumn="0" w:lastColumn="0" w:noHBand="0" w:noVBand="1"/>
      </w:tblPr>
      <w:tblGrid>
        <w:gridCol w:w="1340"/>
        <w:gridCol w:w="1517"/>
        <w:gridCol w:w="2507"/>
        <w:gridCol w:w="2507"/>
        <w:gridCol w:w="1946"/>
      </w:tblGrid>
      <w:tr w:rsidR="00133A17" w:rsidRPr="00E94272" w14:paraId="241DBC1E" w14:textId="77777777" w:rsidTr="00E14A22">
        <w:trPr>
          <w:trHeight w:val="524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E94272" w:rsidRDefault="00B02E69" w:rsidP="00C5409A">
            <w:pPr>
              <w:spacing w:line="259" w:lineRule="auto"/>
              <w:ind w:firstLine="0"/>
              <w:jc w:val="center"/>
            </w:pPr>
            <w:r w:rsidRPr="00E94272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E94272" w:rsidRDefault="00B02E69" w:rsidP="00C5409A">
            <w:pPr>
              <w:spacing w:line="259" w:lineRule="auto"/>
              <w:ind w:left="0" w:firstLine="0"/>
              <w:jc w:val="center"/>
            </w:pPr>
            <w:r w:rsidRPr="00E94272">
              <w:t>Fecha de revisión: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51DEB" w14:textId="77777777" w:rsidR="00894B1D" w:rsidRPr="00E94272" w:rsidRDefault="00B02E69" w:rsidP="00C5409A">
            <w:pPr>
              <w:spacing w:line="259" w:lineRule="auto"/>
              <w:ind w:left="37" w:firstLine="0"/>
              <w:jc w:val="center"/>
            </w:pPr>
            <w:r w:rsidRPr="00E94272">
              <w:t xml:space="preserve">Descripción de </w:t>
            </w:r>
          </w:p>
          <w:p w14:paraId="494B504C" w14:textId="2EDF6A7E" w:rsidR="00133A17" w:rsidRPr="00E94272" w:rsidRDefault="00B02E69" w:rsidP="00C5409A">
            <w:pPr>
              <w:spacing w:line="259" w:lineRule="auto"/>
              <w:ind w:left="37" w:firstLine="0"/>
              <w:jc w:val="center"/>
            </w:pPr>
            <w:r w:rsidRPr="00E94272">
              <w:t>Cambio: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8DE65" w14:textId="77777777" w:rsidR="00894B1D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 xml:space="preserve">Autor / Autor </w:t>
            </w:r>
          </w:p>
          <w:p w14:paraId="695462BA" w14:textId="7B599869" w:rsidR="00133A17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>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E94272" w:rsidRDefault="00B02E69" w:rsidP="00C5409A">
            <w:pPr>
              <w:spacing w:line="259" w:lineRule="auto"/>
              <w:ind w:left="38" w:firstLine="0"/>
              <w:jc w:val="center"/>
            </w:pPr>
            <w:r w:rsidRPr="00E94272">
              <w:t>Título / Departamento:</w:t>
            </w:r>
          </w:p>
        </w:tc>
      </w:tr>
      <w:tr w:rsidR="00E14A22" w:rsidRPr="00E94272" w14:paraId="2E755034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E14A22" w:rsidRPr="00E94272" w:rsidRDefault="00E14A22" w:rsidP="00E14A22">
            <w:pPr>
              <w:spacing w:line="259" w:lineRule="auto"/>
              <w:ind w:firstLine="0"/>
              <w:jc w:val="center"/>
            </w:pPr>
            <w:r w:rsidRPr="00E94272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6BBF309F" w:rsidR="00E14A22" w:rsidRPr="00E94272" w:rsidRDefault="00E14A22" w:rsidP="00E14A22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 w:rsidRPr="00E94272">
              <w:t>20220215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E14A22" w:rsidRPr="00E94272" w:rsidRDefault="00E14A22" w:rsidP="00E14A22">
            <w:pPr>
              <w:spacing w:line="259" w:lineRule="auto"/>
              <w:ind w:left="37" w:firstLine="0"/>
              <w:jc w:val="center"/>
            </w:pPr>
            <w:r w:rsidRPr="00E94272">
              <w:t>Original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0B54021E" w:rsidR="00E14A22" w:rsidRPr="00E94272" w:rsidRDefault="00894B1D" w:rsidP="00E14A22">
            <w:pPr>
              <w:spacing w:line="259" w:lineRule="auto"/>
              <w:ind w:left="38" w:firstLine="0"/>
              <w:jc w:val="center"/>
            </w:pPr>
            <w:r w:rsidRPr="00E94272">
              <w:t>Arnel</w:t>
            </w:r>
            <w:r w:rsidR="00E14A22" w:rsidRPr="00E94272">
              <w:t xml:space="preserve"> </w:t>
            </w:r>
            <w:r w:rsidRPr="00E94272">
              <w:t>R</w:t>
            </w:r>
            <w:r w:rsidR="00E14A22" w:rsidRPr="00E94272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23E0B61B" w:rsidR="00E14A22" w:rsidRPr="00E94272" w:rsidRDefault="00E14A22" w:rsidP="00E14A22">
            <w:pPr>
              <w:spacing w:line="259" w:lineRule="auto"/>
              <w:ind w:left="38" w:firstLine="0"/>
              <w:jc w:val="center"/>
            </w:pPr>
            <w:r w:rsidRPr="00E94272">
              <w:t>PCQI/Cumplimiento</w:t>
            </w:r>
          </w:p>
        </w:tc>
      </w:tr>
      <w:tr w:rsidR="00E14A22" w:rsidRPr="00E94272" w14:paraId="47A35A6A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E8C25" w14:textId="60D079E2" w:rsidR="00E14A22" w:rsidRPr="00E94272" w:rsidRDefault="00E14A22" w:rsidP="00E14A22">
            <w:pPr>
              <w:spacing w:line="259" w:lineRule="auto"/>
              <w:ind w:firstLine="0"/>
              <w:jc w:val="center"/>
            </w:pPr>
            <w:r w:rsidRPr="00E94272"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349D2" w14:textId="7A0E7F42" w:rsidR="00E14A22" w:rsidRPr="00E94272" w:rsidRDefault="00E14A22" w:rsidP="00E14A22">
            <w:pPr>
              <w:spacing w:line="259" w:lineRule="auto"/>
              <w:ind w:left="40" w:firstLine="0"/>
              <w:jc w:val="center"/>
            </w:pPr>
            <w:r w:rsidRPr="00E94272">
              <w:t>20230320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A31B3" w14:textId="77777777" w:rsidR="00E14A22" w:rsidRPr="00E94272" w:rsidRDefault="00E14A22" w:rsidP="00E14A22">
            <w:pPr>
              <w:spacing w:line="259" w:lineRule="auto"/>
              <w:ind w:left="241"/>
            </w:pPr>
            <w:r w:rsidRPr="00E94272">
              <w:t>Revisión anual 2023</w:t>
            </w:r>
          </w:p>
          <w:p w14:paraId="1E3147BE" w14:textId="0607C2ED" w:rsidR="00E14A22" w:rsidRPr="00E94272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Alineado con el formato QMS estándar y con el programa</w:t>
            </w:r>
          </w:p>
          <w:p w14:paraId="26456954" w14:textId="4B6461D9" w:rsidR="00E14A22" w:rsidRPr="00E94272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Sección actualizada 2.1.2, 2.2.1, 2.2.2, 2.3, 2.4, 2.5, 2.7, 2.8, 4.</w:t>
            </w:r>
          </w:p>
          <w:p w14:paraId="133A81A0" w14:textId="180140F7" w:rsidR="00587A5D" w:rsidRPr="00E94272" w:rsidRDefault="00587A5D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E94272">
              <w:t>Sección añadida 1.2, 1.3, 1.4</w:t>
            </w:r>
          </w:p>
          <w:p w14:paraId="76F3EA15" w14:textId="72CDB491" w:rsidR="00E14A22" w:rsidRPr="00E94272" w:rsidRDefault="00E14A22" w:rsidP="00E14A22">
            <w:pPr>
              <w:spacing w:line="259" w:lineRule="auto"/>
              <w:ind w:left="37" w:firstLine="0"/>
              <w:jc w:val="center"/>
            </w:pP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81DF2" w14:textId="65BA15B3" w:rsidR="00E14A22" w:rsidRPr="00E94272" w:rsidRDefault="00894B1D" w:rsidP="00E14A22">
            <w:pPr>
              <w:spacing w:line="259" w:lineRule="auto"/>
              <w:ind w:left="38" w:firstLine="0"/>
              <w:jc w:val="center"/>
            </w:pPr>
            <w:r w:rsidRPr="00E94272">
              <w:t>Arnel</w:t>
            </w:r>
            <w:r w:rsidR="00E14A22" w:rsidRPr="00E94272">
              <w:t xml:space="preserve"> </w:t>
            </w:r>
            <w:r w:rsidRPr="00E94272">
              <w:t>Ryan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7932" w14:textId="708AA1C9" w:rsidR="00E14A22" w:rsidRPr="00E94272" w:rsidRDefault="00E14A22" w:rsidP="00E14A22">
            <w:pPr>
              <w:spacing w:line="259" w:lineRule="auto"/>
              <w:ind w:left="38" w:firstLine="0"/>
              <w:jc w:val="center"/>
            </w:pPr>
            <w:r w:rsidRPr="00E94272">
              <w:t>PCQI/Cumplimiento</w:t>
            </w:r>
          </w:p>
        </w:tc>
      </w:tr>
    </w:tbl>
    <w:p w14:paraId="6DF069AC" w14:textId="29D22421" w:rsidR="00C5409A" w:rsidRPr="00E94272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E94272">
        <w:rPr>
          <w:b/>
        </w:rPr>
        <w:t xml:space="preserve"> </w:t>
      </w:r>
    </w:p>
    <w:p w14:paraId="696FF95F" w14:textId="33634BED" w:rsidR="00133A17" w:rsidRPr="00E94272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E94272">
        <w:rPr>
          <w:b/>
          <w:sz w:val="16"/>
          <w:szCs w:val="16"/>
        </w:rPr>
        <w:t>Requisitos:</w:t>
      </w:r>
    </w:p>
    <w:p w14:paraId="26402D78" w14:textId="34E0AF08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E94272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E94272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E94272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E94272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2"/>
    <w:p w14:paraId="0115A3DC" w14:textId="273959B2" w:rsidR="00133A17" w:rsidRDefault="00B02E69" w:rsidP="00B2118A">
      <w:pPr>
        <w:spacing w:after="0" w:line="259" w:lineRule="auto"/>
        <w:ind w:left="0" w:firstLine="0"/>
        <w:jc w:val="left"/>
        <w:rPr>
          <w:i/>
        </w:rPr>
      </w:pPr>
      <w:r w:rsidRPr="00E94272">
        <w:t xml:space="preserve"> </w:t>
      </w:r>
    </w:p>
    <w:sectPr w:rsidR="00133A17" w:rsidSect="00102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C90F2" w14:textId="77777777" w:rsidR="003E10A7" w:rsidRDefault="003E10A7">
      <w:pPr>
        <w:spacing w:after="0" w:line="240" w:lineRule="auto"/>
      </w:pPr>
      <w:r>
        <w:separator/>
      </w:r>
    </w:p>
  </w:endnote>
  <w:endnote w:type="continuationSeparator" w:id="0">
    <w:p w14:paraId="61058354" w14:textId="77777777" w:rsidR="003E10A7" w:rsidRDefault="003E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5F0B" w14:textId="3F5EADB7" w:rsidR="00133A17" w:rsidRDefault="00133A17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8656F0" w:rsidRPr="007E4836" w14:paraId="388F286B" w14:textId="77777777" w:rsidTr="00FC6142">
      <w:trPr>
        <w:trHeight w:val="460"/>
      </w:trPr>
      <w:tc>
        <w:tcPr>
          <w:tcW w:w="2142" w:type="dxa"/>
          <w:shd w:val="clear" w:color="auto" w:fill="auto"/>
        </w:tcPr>
        <w:p w14:paraId="28580213" w14:textId="7C113C12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 w:rsidRPr="00434BA3">
            <w:rPr>
              <w:sz w:val="18"/>
              <w:szCs w:val="18"/>
            </w:rPr>
            <w:t>20230320.R1</w:t>
          </w:r>
        </w:p>
      </w:tc>
      <w:tc>
        <w:tcPr>
          <w:tcW w:w="5368" w:type="dxa"/>
          <w:shd w:val="clear" w:color="auto" w:fill="auto"/>
        </w:tcPr>
        <w:p w14:paraId="535459EF" w14:textId="77777777" w:rsidR="008656F0" w:rsidRPr="00093FC0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660B0727" w14:textId="77777777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501E617F" w14:textId="3B2D590F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KAV-QMS-2.1.3.P0.L0</w:t>
          </w:r>
          <w:r w:rsidR="00894B1D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3"/>
  </w:tbl>
  <w:p w14:paraId="3D6B6D04" w14:textId="77777777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23AD" w14:textId="2E3B0A57" w:rsidR="00133A17" w:rsidRDefault="00133A17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A3E13" w14:textId="77777777" w:rsidR="003E10A7" w:rsidRDefault="003E10A7">
      <w:pPr>
        <w:spacing w:after="0" w:line="240" w:lineRule="auto"/>
      </w:pPr>
      <w:r>
        <w:separator/>
      </w:r>
    </w:p>
  </w:footnote>
  <w:footnote w:type="continuationSeparator" w:id="0">
    <w:p w14:paraId="303C914C" w14:textId="77777777" w:rsidR="003E10A7" w:rsidRDefault="003E1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CD7CD" w14:textId="05C5F438" w:rsidR="00133A17" w:rsidRDefault="000D4EB1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48B65854">
          <wp:simplePos x="0" y="0"/>
          <wp:positionH relativeFrom="margin">
            <wp:align>center</wp:align>
          </wp:positionH>
          <wp:positionV relativeFrom="paragraph">
            <wp:posOffset>89535</wp:posOffset>
          </wp:positionV>
          <wp:extent cx="1276985" cy="573405"/>
          <wp:effectExtent l="0" t="0" r="0" b="0"/>
          <wp:wrapTight wrapText="bothSides">
            <wp:wrapPolygon edited="0">
              <wp:start x="0" y="0"/>
              <wp:lineTo x="0" y="20811"/>
              <wp:lineTo x="21267" y="20811"/>
              <wp:lineTo x="21267" y="0"/>
              <wp:lineTo x="0" y="0"/>
            </wp:wrapPolygon>
          </wp:wrapTight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DD6936"/>
    <w:multiLevelType w:val="multilevel"/>
    <w:tmpl w:val="E800EA8A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24952EFF"/>
    <w:multiLevelType w:val="multilevel"/>
    <w:tmpl w:val="749A97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095145"/>
    <w:multiLevelType w:val="multilevel"/>
    <w:tmpl w:val="125C99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0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2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3186326"/>
    <w:multiLevelType w:val="hybridMultilevel"/>
    <w:tmpl w:val="F8DCA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53CBD"/>
    <w:multiLevelType w:val="hybridMultilevel"/>
    <w:tmpl w:val="77C2E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7A27A1"/>
    <w:multiLevelType w:val="hybridMultilevel"/>
    <w:tmpl w:val="F0F471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113C61"/>
    <w:multiLevelType w:val="hybridMultilevel"/>
    <w:tmpl w:val="CA3E63F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786">
    <w:abstractNumId w:val="10"/>
  </w:num>
  <w:num w:numId="2" w16cid:durableId="750732261">
    <w:abstractNumId w:val="2"/>
  </w:num>
  <w:num w:numId="3" w16cid:durableId="1444111720">
    <w:abstractNumId w:val="12"/>
  </w:num>
  <w:num w:numId="4" w16cid:durableId="1902447185">
    <w:abstractNumId w:val="11"/>
  </w:num>
  <w:num w:numId="5" w16cid:durableId="764884030">
    <w:abstractNumId w:val="6"/>
  </w:num>
  <w:num w:numId="6" w16cid:durableId="1226332998">
    <w:abstractNumId w:val="21"/>
  </w:num>
  <w:num w:numId="7" w16cid:durableId="851531337">
    <w:abstractNumId w:val="7"/>
  </w:num>
  <w:num w:numId="8" w16cid:durableId="1984772992">
    <w:abstractNumId w:val="3"/>
  </w:num>
  <w:num w:numId="9" w16cid:durableId="1650404715">
    <w:abstractNumId w:val="9"/>
  </w:num>
  <w:num w:numId="10" w16cid:durableId="1183131815">
    <w:abstractNumId w:val="4"/>
  </w:num>
  <w:num w:numId="11" w16cid:durableId="2140293040">
    <w:abstractNumId w:val="16"/>
  </w:num>
  <w:num w:numId="12" w16cid:durableId="12705482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61850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53878">
    <w:abstractNumId w:val="0"/>
  </w:num>
  <w:num w:numId="15" w16cid:durableId="1237591474">
    <w:abstractNumId w:val="20"/>
  </w:num>
  <w:num w:numId="16" w16cid:durableId="1780102661">
    <w:abstractNumId w:val="18"/>
  </w:num>
  <w:num w:numId="17" w16cid:durableId="1920363119">
    <w:abstractNumId w:val="15"/>
  </w:num>
  <w:num w:numId="18" w16cid:durableId="590548017">
    <w:abstractNumId w:val="1"/>
  </w:num>
  <w:num w:numId="19" w16cid:durableId="422800693">
    <w:abstractNumId w:val="5"/>
  </w:num>
  <w:num w:numId="20" w16cid:durableId="1337071411">
    <w:abstractNumId w:val="8"/>
  </w:num>
  <w:num w:numId="21" w16cid:durableId="1976569369">
    <w:abstractNumId w:val="14"/>
  </w:num>
  <w:num w:numId="22" w16cid:durableId="520775942">
    <w:abstractNumId w:val="17"/>
  </w:num>
  <w:num w:numId="23" w16cid:durableId="737091767">
    <w:abstractNumId w:val="13"/>
  </w:num>
  <w:num w:numId="24" w16cid:durableId="4042305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17"/>
    <w:rsid w:val="00011B34"/>
    <w:rsid w:val="00052ED4"/>
    <w:rsid w:val="000B37CE"/>
    <w:rsid w:val="000D4EB1"/>
    <w:rsid w:val="000E5729"/>
    <w:rsid w:val="000F6BB4"/>
    <w:rsid w:val="00102978"/>
    <w:rsid w:val="00133A17"/>
    <w:rsid w:val="001631DA"/>
    <w:rsid w:val="00183CC7"/>
    <w:rsid w:val="001F4940"/>
    <w:rsid w:val="00207566"/>
    <w:rsid w:val="002355AD"/>
    <w:rsid w:val="00277C24"/>
    <w:rsid w:val="002A308A"/>
    <w:rsid w:val="002C65B6"/>
    <w:rsid w:val="00312351"/>
    <w:rsid w:val="00314DFA"/>
    <w:rsid w:val="003262E8"/>
    <w:rsid w:val="00344D0D"/>
    <w:rsid w:val="003B157E"/>
    <w:rsid w:val="003E10A7"/>
    <w:rsid w:val="003F5568"/>
    <w:rsid w:val="00401F63"/>
    <w:rsid w:val="00436BF0"/>
    <w:rsid w:val="004A421E"/>
    <w:rsid w:val="004B5B0C"/>
    <w:rsid w:val="00511518"/>
    <w:rsid w:val="0055539F"/>
    <w:rsid w:val="00587A5D"/>
    <w:rsid w:val="00591B07"/>
    <w:rsid w:val="005C462C"/>
    <w:rsid w:val="00643CA0"/>
    <w:rsid w:val="0066414E"/>
    <w:rsid w:val="00690AC6"/>
    <w:rsid w:val="006E4117"/>
    <w:rsid w:val="00784CCE"/>
    <w:rsid w:val="00790ED4"/>
    <w:rsid w:val="007E2D2A"/>
    <w:rsid w:val="007E4703"/>
    <w:rsid w:val="007F0937"/>
    <w:rsid w:val="0081746A"/>
    <w:rsid w:val="00824B28"/>
    <w:rsid w:val="008512AB"/>
    <w:rsid w:val="0086036C"/>
    <w:rsid w:val="008656F0"/>
    <w:rsid w:val="008846A8"/>
    <w:rsid w:val="00894B1D"/>
    <w:rsid w:val="008B2C2F"/>
    <w:rsid w:val="008E06E3"/>
    <w:rsid w:val="008E649F"/>
    <w:rsid w:val="008F52B4"/>
    <w:rsid w:val="009964C1"/>
    <w:rsid w:val="00A239F2"/>
    <w:rsid w:val="00A36C25"/>
    <w:rsid w:val="00A43470"/>
    <w:rsid w:val="00A45886"/>
    <w:rsid w:val="00A61CE0"/>
    <w:rsid w:val="00AB6CC2"/>
    <w:rsid w:val="00AC38A4"/>
    <w:rsid w:val="00AD122F"/>
    <w:rsid w:val="00B02E69"/>
    <w:rsid w:val="00B05BEE"/>
    <w:rsid w:val="00B2118A"/>
    <w:rsid w:val="00B96C2D"/>
    <w:rsid w:val="00C5409A"/>
    <w:rsid w:val="00C7537F"/>
    <w:rsid w:val="00C867DC"/>
    <w:rsid w:val="00CD248B"/>
    <w:rsid w:val="00CF79B3"/>
    <w:rsid w:val="00D16DE2"/>
    <w:rsid w:val="00D66AB4"/>
    <w:rsid w:val="00DB27CF"/>
    <w:rsid w:val="00E14A22"/>
    <w:rsid w:val="00E25CBF"/>
    <w:rsid w:val="00E839DC"/>
    <w:rsid w:val="00E94272"/>
    <w:rsid w:val="00F0005E"/>
    <w:rsid w:val="00F21B3F"/>
    <w:rsid w:val="00F519DD"/>
    <w:rsid w:val="00F632D3"/>
    <w:rsid w:val="00FA37F5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Props1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1419</Words>
  <Characters>8090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Comprehension Quiz</vt:lpstr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Cherry Rose Damayo</cp:lastModifiedBy>
  <cp:revision>3</cp:revision>
  <dcterms:created xsi:type="dcterms:W3CDTF">2023-12-19T19:28:00Z</dcterms:created>
  <dcterms:modified xsi:type="dcterms:W3CDTF">2023-12-19T19:28:00Z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2020094d7fd29a9a4f316ae0874941e986d0032744eca171c39299a5ed8d9431</vt:lpwstr>
  </property>
</Properties>
</file>