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75"/>
        <w:gridCol w:w="3510"/>
        <w:gridCol w:w="2785"/>
        <w:tblGridChange w:id="0">
          <w:tblGrid>
            <w:gridCol w:w="3775"/>
            <w:gridCol w:w="3510"/>
            <w:gridCol w:w="27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Document Title: 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SSOP-Cleaning and Sanitation– Grease 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Document Control No.: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Document Control No.]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Rev. No.: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Revision No.]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Department: </w:t>
            </w:r>
          </w:p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Department]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Supersedes: 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Effective Date: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Prepared by: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Reviewed by: 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Approved by: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lay down the procedure to reduce the risk on the product and the personnel when cleaning grease on the premises and food-contact surfaces.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Frequency: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after the operation (food and hand-contact surfaces)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required, but a minimum of weekly (non-food and hand-contact surfaces)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FREQUENCY HERE]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and Equipment: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Brush cleaners (aluminum and stainless steel)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 Protective Equipment (PPE)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Haircap or hairnet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Face mask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Cleaning vest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Rubber gloves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Rubber boots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 Shoes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Dry wipes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Clip Board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Camera (Photos for reference)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[ENTER LIST OF EQUIPMENT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Consumable: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Chemical cleaner (mild alkaline or alkaline)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Warm water (purified)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Disposable paper towels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[ENTER LIST OF CONSUMABLES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Responsibility: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Plant Head and Quality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4" w:right="0" w:hanging="373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take in-charge of the approval of the SOP.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 Assurance Officer/Personnel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4" w:right="0" w:hanging="373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review and check the SOP.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4" w:right="0" w:hanging="373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ensure that the procedure is followed.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 Control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provide training to the concerned person before the implementation of the SOP.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ensure the procedure is followed.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 Control Officer/Personnel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567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the responsibility for the grease cleaning procedure and its related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RESPONSIBLE PERSON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Procedure/Instructions: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63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 the surface that is needed to clean.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63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what type of cleaner(s) that are needed to use to get the job done.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63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 manufacturer’s instructions, especially regarding dilution and contact times.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63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the maintaining cleanliness of the food-contact surfaces throughout service.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63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Always use separate cleaning equipment for food-contact surfaces and other areas.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63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Always sanitize surfaces between raw preparation and ready-to-eat/cooked preparation.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63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Carry out other cleaning tasks following the unit’s specific cleaning schedule and maintain appropriate records.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63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Dust/sweep the surface.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63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Blot the grease away using a dry wipe.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63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warm water to soften splatters and stains so that wiping will become easier.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63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 ready-to-use product or degreasing wipe, rub in a circular motion, working in sections.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63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Rinse the cleaned surface.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63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Sanitize the rinsed surface.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63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Rinse the sanitized surface again.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63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Allow air to dry or with disposable paper towels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63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Dispose of the wastewater from general cleaning (e.g., floor washing) where it does not put food at risk of contamination.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63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Never store cleaning materials in containers, near food, and in food storage.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63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Always adhere to Color Coding Scheme for Cleaning Materials and Equipment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63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PROCEDURE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Corrective Action: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Retrain the responsible personnel that is found not following the procedure.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Wash, rinse, and sanitize greasy food-contact surfaces.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Sanitize food contact surfaces if it is discovered that the surfaces were not properly sanitized.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Discard food products that come in contact with food-contact surfaces that haven’t been sanitized properly.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Procedures for converting the findings into a corrective and preventative action (CAPA) plan, including CAPA close-out requirements.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Take pictures of the areas having greasy surfaces and premises for cleaning.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CORRECTIVE ACTION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 Document: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hanging="5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Cleaning Log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hanging="5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 Coding Scheme for Cleaning Materials and Equipment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hanging="5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CAPA Report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hanging="5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REFERENCE DOCUMENT HERE]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History/Changes:</w:t>
      </w:r>
    </w:p>
    <w:tbl>
      <w:tblPr>
        <w:tblStyle w:val="Table2"/>
        <w:tblW w:w="10060.0" w:type="dxa"/>
        <w:jc w:val="center"/>
        <w:tblLayout w:type="fixed"/>
        <w:tblLook w:val="0400"/>
      </w:tblPr>
      <w:tblGrid>
        <w:gridCol w:w="1317"/>
        <w:gridCol w:w="1553"/>
        <w:gridCol w:w="2251"/>
        <w:gridCol w:w="2529"/>
        <w:gridCol w:w="2410"/>
        <w:tblGridChange w:id="0">
          <w:tblGrid>
            <w:gridCol w:w="1317"/>
            <w:gridCol w:w="1553"/>
            <w:gridCol w:w="2251"/>
            <w:gridCol w:w="2529"/>
            <w:gridCol w:w="2410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ind w:left="-120" w:right="-75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Revision No.: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ind w:left="-104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Revision Date: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ind w:left="7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 of Change: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ind w:left="26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Originator / Author Name: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Title / Department: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ind w:left="-120" w:right="-75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ind w:left="-104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YYYYMMDD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ind w:right="6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Original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ENTER AUTHOR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ENTER TITLE/ENTER DEPARTMENT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76" w:lineRule="auto"/>
        <w:jc w:val="center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202124"/>
          <w:sz w:val="20"/>
          <w:szCs w:val="20"/>
          <w:highlight w:val="yellow"/>
          <w:rtl w:val="0"/>
        </w:rPr>
        <w:t xml:space="preserve">*Should you need assistance in customizing this document, please email services@consultareinc.com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080" w:top="1440" w:left="1080" w:right="1080" w:header="144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080.0" w:type="dxa"/>
      <w:jc w:val="left"/>
      <w:tblInd w:w="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040"/>
      <w:gridCol w:w="5040"/>
      <w:tblGridChange w:id="0">
        <w:tblGrid>
          <w:gridCol w:w="5040"/>
          <w:gridCol w:w="504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highlight w:val="yellow"/>
              <w:u w:val="none"/>
              <w:vertAlign w:val="baseline"/>
              <w:rtl w:val="0"/>
            </w:rPr>
            <w:t xml:space="preserve"> [Enter Document Control No.]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  <w:rtl w:val="0"/>
      </w:rPr>
      <w:t xml:space="preserve">Affix approved company logo here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202124"/>
        <w:sz w:val="22"/>
        <w:szCs w:val="22"/>
        <w:highlight w:val="red"/>
        <w:u w:val="none"/>
        <w:vertAlign w:val="baseline"/>
        <w:rtl w:val="0"/>
      </w:rPr>
      <w:t xml:space="preserve">Note: This Document Must Be Customize for Your Intended Use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  <w:rtl w:val="0"/>
      </w:rPr>
      <w:t xml:space="preserve">Affix approved company logo here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202124"/>
        <w:sz w:val="22"/>
        <w:szCs w:val="22"/>
        <w:highlight w:val="red"/>
        <w:u w:val="none"/>
        <w:vertAlign w:val="baseline"/>
        <w:rtl w:val="0"/>
      </w:rPr>
      <w:t xml:space="preserve">Note: This Document Must Be Customize for Your Intended Use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 w:val="1"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 w:val="1"/>
    <w:unhideWhenUsed w:val="1"/>
    <w:rsid w:val="00C432B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C432BB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0" w:customStyle="1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2E567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E567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E5671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53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ref313UqljGHYaXgpIT6fTTUcQ==">AMUW2mUuvwnP/awxlWYca6DW1U0GtjuAitDfCnYVZ52W6o5f74N1LCCADyYKEBBgciIHmj9KhPUns3xukbfYtM519xJXRbf34msFT7Lh0LY5hvTuOdLM12o=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2022-08-01T15:50:00Z</dcterms:created>
  <dc:creator>Consultare, Inc.</dc:creator>
</cp:coreProperties>
</file>