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1515" w14:textId="203BCA26" w:rsidR="008D76BE" w:rsidRPr="00E41D01" w:rsidRDefault="008D76BE" w:rsidP="0094022D">
      <w:pPr>
        <w:pStyle w:val="Header"/>
        <w:tabs>
          <w:tab w:val="clear" w:pos="9026"/>
          <w:tab w:val="left" w:pos="630"/>
          <w:tab w:val="left" w:pos="8835"/>
        </w:tabs>
        <w:spacing w:line="276" w:lineRule="auto"/>
        <w:jc w:val="center"/>
        <w:rPr>
          <w:b/>
          <w:szCs w:val="20"/>
        </w:rPr>
      </w:pPr>
      <w:r w:rsidRPr="00E41D01">
        <w:rPr>
          <w:b/>
          <w:szCs w:val="20"/>
        </w:rPr>
        <w:t>Approved Supplier Program Lesson</w:t>
      </w:r>
    </w:p>
    <w:p w14:paraId="573EA52B" w14:textId="77777777" w:rsidR="00E17287" w:rsidRPr="00E41D01" w:rsidRDefault="00E17287" w:rsidP="00AB3696">
      <w:pPr>
        <w:spacing w:line="276" w:lineRule="auto"/>
        <w:contextualSpacing/>
        <w:jc w:val="both"/>
        <w:rPr>
          <w:sz w:val="20"/>
          <w:szCs w:val="20"/>
        </w:rPr>
      </w:pPr>
    </w:p>
    <w:p w14:paraId="6F9C1938" w14:textId="77777777" w:rsidR="00A9385B" w:rsidRPr="00DE7BE4" w:rsidRDefault="00A9385B" w:rsidP="00A9385B">
      <w:pPr>
        <w:pStyle w:val="ListParagraph"/>
        <w:numPr>
          <w:ilvl w:val="0"/>
          <w:numId w:val="6"/>
        </w:numPr>
        <w:spacing w:line="276" w:lineRule="auto"/>
        <w:ind w:leftChars="0" w:left="630" w:hanging="347"/>
        <w:contextualSpacing/>
        <w:jc w:val="both"/>
        <w:rPr>
          <w:sz w:val="20"/>
          <w:szCs w:val="20"/>
        </w:rPr>
      </w:pPr>
      <w:r w:rsidRPr="00DE7BE4">
        <w:rPr>
          <w:sz w:val="20"/>
          <w:szCs w:val="20"/>
        </w:rPr>
        <w:t>Policy</w:t>
      </w:r>
    </w:p>
    <w:p w14:paraId="52807832"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This program provides the foundation for a properly documented, implemented, and maintained system for ensuring that approved suppliers and emergency suppliers adequately fulfill the responsibilities and safety precautions outlined by the site to ensure safe raw materials, ingredients</w:t>
      </w:r>
      <w:r>
        <w:rPr>
          <w:sz w:val="20"/>
          <w:szCs w:val="20"/>
        </w:rPr>
        <w:t>,</w:t>
      </w:r>
      <w:r w:rsidRPr="00DE7BE4">
        <w:rPr>
          <w:sz w:val="20"/>
          <w:szCs w:val="20"/>
        </w:rPr>
        <w:t xml:space="preserve"> and packaging are supplied.</w:t>
      </w:r>
    </w:p>
    <w:p w14:paraId="259003F0"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All incoming materials, inputs, goods, products for re-sale and services are ensured to meet specifications and are safe.</w:t>
      </w:r>
    </w:p>
    <w:p w14:paraId="20F3C5A3" w14:textId="09260A0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methods for selecting, evaluating, approving, and monitoring an approved supplier are documented and form the basis of </w:t>
      </w:r>
      <w:r>
        <w:rPr>
          <w:sz w:val="20"/>
          <w:szCs w:val="20"/>
        </w:rPr>
        <w:t xml:space="preserve">a </w:t>
      </w:r>
      <w:r w:rsidRPr="00DE7BE4">
        <w:rPr>
          <w:sz w:val="20"/>
          <w:szCs w:val="20"/>
        </w:rPr>
        <w:t xml:space="preserve">solid </w:t>
      </w:r>
      <w:r>
        <w:rPr>
          <w:sz w:val="20"/>
          <w:szCs w:val="20"/>
        </w:rPr>
        <w:t>site-managed</w:t>
      </w:r>
      <w:r w:rsidRPr="00DE7BE4">
        <w:rPr>
          <w:sz w:val="20"/>
          <w:szCs w:val="20"/>
        </w:rPr>
        <w:t xml:space="preserve"> program. </w:t>
      </w:r>
    </w:p>
    <w:p w14:paraId="42F1C193" w14:textId="4D54C51E"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Supplier assessment is risk-based and may be as simple as a good supply history, sourcing from certified suppliers (e.g., </w:t>
      </w:r>
      <w:r>
        <w:rPr>
          <w:sz w:val="20"/>
          <w:szCs w:val="20"/>
        </w:rPr>
        <w:t>SQF-certified</w:t>
      </w:r>
      <w:r w:rsidRPr="00DE7BE4">
        <w:rPr>
          <w:sz w:val="20"/>
          <w:szCs w:val="20"/>
        </w:rPr>
        <w:t xml:space="preserve"> suppliers)</w:t>
      </w:r>
      <w:r>
        <w:rPr>
          <w:sz w:val="20"/>
          <w:szCs w:val="20"/>
        </w:rPr>
        <w:t>,</w:t>
      </w:r>
      <w:r w:rsidRPr="00DE7BE4">
        <w:rPr>
          <w:sz w:val="20"/>
          <w:szCs w:val="20"/>
        </w:rPr>
        <w:t xml:space="preserve"> or personally auditing/inspecting the material supplier’s operations, depending on risk, supplier knowledge</w:t>
      </w:r>
      <w:r>
        <w:rPr>
          <w:sz w:val="20"/>
          <w:szCs w:val="20"/>
        </w:rPr>
        <w:t>,</w:t>
      </w:r>
      <w:r w:rsidRPr="00DE7BE4">
        <w:rPr>
          <w:sz w:val="20"/>
          <w:szCs w:val="20"/>
        </w:rPr>
        <w:t xml:space="preserve"> and history. The program for monitoring performance is linked to the specifications that the supplier is contracted to deliver as well as any testing required by the supplier or the company to illustrate conformance to specifications. </w:t>
      </w:r>
    </w:p>
    <w:p w14:paraId="4F9C098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It is a set of procedures and controls implemented by the company to assure the safety of incoming goods and services. It is based on the risks presented by the material/input or based on historical performance or prior history of the supplier to the company.</w:t>
      </w:r>
    </w:p>
    <w:p w14:paraId="30276EAB" w14:textId="77777777"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 xml:space="preserve">The supplier provides documented evidence that incoming materials have either been inspected or that they come from an approved supplier and, establishes foreign material parameters. </w:t>
      </w:r>
    </w:p>
    <w:p w14:paraId="73CD670A" w14:textId="4C324192"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methods are documented for selecting, evaluating, approving, and monitoring an approved supplier. This is risk-based and simple as a good supply history, sourcing from certified suppliers (e.g., </w:t>
      </w:r>
      <w:r>
        <w:rPr>
          <w:sz w:val="20"/>
          <w:szCs w:val="20"/>
        </w:rPr>
        <w:t>SQF-certified</w:t>
      </w:r>
      <w:r w:rsidRPr="00DE7BE4">
        <w:rPr>
          <w:sz w:val="20"/>
          <w:szCs w:val="20"/>
        </w:rPr>
        <w:t xml:space="preserve"> suppliers)</w:t>
      </w:r>
      <w:r>
        <w:rPr>
          <w:sz w:val="20"/>
          <w:szCs w:val="20"/>
        </w:rPr>
        <w:t>,</w:t>
      </w:r>
      <w:r w:rsidRPr="00DE7BE4">
        <w:rPr>
          <w:sz w:val="20"/>
          <w:szCs w:val="20"/>
        </w:rPr>
        <w:t xml:space="preserve"> or personally auditing/inspecting the material supplier’s operations, depending on risk, supplier knowledge</w:t>
      </w:r>
      <w:r>
        <w:rPr>
          <w:sz w:val="20"/>
          <w:szCs w:val="20"/>
        </w:rPr>
        <w:t>,</w:t>
      </w:r>
      <w:r w:rsidRPr="00DE7BE4">
        <w:rPr>
          <w:sz w:val="20"/>
          <w:szCs w:val="20"/>
        </w:rPr>
        <w:t xml:space="preserve"> and history. It is the same principles for approved suppliers extend to the </w:t>
      </w:r>
      <w:r>
        <w:rPr>
          <w:sz w:val="20"/>
          <w:szCs w:val="20"/>
        </w:rPr>
        <w:t>site</w:t>
      </w:r>
      <w:r w:rsidRPr="00DE7BE4">
        <w:rPr>
          <w:sz w:val="20"/>
          <w:szCs w:val="20"/>
        </w:rPr>
        <w:t xml:space="preserve"> internal or suppliers that are under the same corporate ownership, even if they are under the same food safety management system (i.e., egg producers that feed into an egg processing site or roasted nut operation feeding into a nut butter site).</w:t>
      </w:r>
    </w:p>
    <w:p w14:paraId="29F6F16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Material suppliers are verified that they are complying with specifications for the products being supplied. The methods of </w:t>
      </w:r>
      <w:r>
        <w:rPr>
          <w:sz w:val="20"/>
          <w:szCs w:val="20"/>
        </w:rPr>
        <w:t>analysis</w:t>
      </w:r>
      <w:r w:rsidRPr="00DE7BE4">
        <w:rPr>
          <w:sz w:val="20"/>
          <w:szCs w:val="20"/>
        </w:rPr>
        <w:t xml:space="preserve"> conform to recognized industry standards. The job functions responsible within the supplier business for material inspections and supplier approval is included in the job descriptions.</w:t>
      </w:r>
    </w:p>
    <w:p w14:paraId="0198DA1D"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The program includes providers of contract services such as transport, pest control, maintenance, labor hire, etc. The program identifies methods to ensure service providers and their staff adhere to the specifications.</w:t>
      </w:r>
    </w:p>
    <w:p w14:paraId="5FF43325" w14:textId="0DF94076"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company </w:t>
      </w:r>
      <w:r>
        <w:rPr>
          <w:sz w:val="20"/>
          <w:szCs w:val="20"/>
        </w:rPr>
        <w:t>maintains</w:t>
      </w:r>
      <w:r w:rsidRPr="00DE7BE4">
        <w:rPr>
          <w:sz w:val="20"/>
          <w:szCs w:val="20"/>
        </w:rPr>
        <w:t xml:space="preserve"> a list of approved suppliers, including contract service providers. All providers of goods and services are included on the register.</w:t>
      </w:r>
    </w:p>
    <w:p w14:paraId="365AFD84"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The receipt of raw materials from emergency suppliers is acceptable, but only in an emergency, and provided the materials are inspected before use. Records of the use of emergency suppliers and their inspections are maintained.</w:t>
      </w:r>
    </w:p>
    <w:p w14:paraId="5BBC858C" w14:textId="786B74F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The company also </w:t>
      </w:r>
      <w:r>
        <w:rPr>
          <w:sz w:val="20"/>
          <w:szCs w:val="20"/>
        </w:rPr>
        <w:t>includes</w:t>
      </w:r>
      <w:r w:rsidRPr="00DE7BE4">
        <w:rPr>
          <w:sz w:val="20"/>
          <w:szCs w:val="20"/>
        </w:rPr>
        <w:t xml:space="preserve">, as part of </w:t>
      </w:r>
      <w:r>
        <w:rPr>
          <w:sz w:val="20"/>
          <w:szCs w:val="20"/>
        </w:rPr>
        <w:t xml:space="preserve">a </w:t>
      </w:r>
      <w:r w:rsidRPr="00DE7BE4">
        <w:rPr>
          <w:sz w:val="20"/>
          <w:szCs w:val="20"/>
        </w:rPr>
        <w:t>food defense plan, a means to secure incoming materials to prevent intentional adulteration and contamination.</w:t>
      </w:r>
    </w:p>
    <w:p w14:paraId="6A5C2878" w14:textId="57AA1828" w:rsidR="00A9385B"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As part of the food fraud plan, the company </w:t>
      </w:r>
      <w:r>
        <w:rPr>
          <w:sz w:val="20"/>
          <w:szCs w:val="20"/>
        </w:rPr>
        <w:t>includes</w:t>
      </w:r>
      <w:r w:rsidRPr="00DE7BE4">
        <w:rPr>
          <w:sz w:val="20"/>
          <w:szCs w:val="20"/>
        </w:rPr>
        <w:t xml:space="preserve"> within the vulnerability assessment and mitigation plan the potential risks for economic adulteration that may impact food safety for all incoming materials. Vulnerabilities may include ingredient substitution, mislabeling, dilution or counterfeiting. Minor ingredients such as spices, additives, and processing aids are included. </w:t>
      </w:r>
    </w:p>
    <w:p w14:paraId="6C8970E9" w14:textId="0ECC6CBA"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 xml:space="preserve">Raw material and ingredient suppliers be required to </w:t>
      </w:r>
      <w:r>
        <w:rPr>
          <w:sz w:val="20"/>
          <w:szCs w:val="20"/>
        </w:rPr>
        <w:t>operate</w:t>
      </w:r>
      <w:r w:rsidRPr="00DD7D6E">
        <w:rPr>
          <w:sz w:val="20"/>
          <w:szCs w:val="20"/>
        </w:rPr>
        <w:t xml:space="preserve"> under a HACCP/Preventive Controls program, as per regulatory requirements. Facilities have to maintain records on their ingredient/component suppliers, which should include: a current third-party food safety audit (full </w:t>
      </w:r>
      <w:r w:rsidRPr="00DD7D6E">
        <w:rPr>
          <w:sz w:val="20"/>
          <w:szCs w:val="20"/>
        </w:rPr>
        <w:lastRenderedPageBreak/>
        <w:t>report), evidence of an established recall/traceability program, and a detailed product specification sheet.</w:t>
      </w:r>
    </w:p>
    <w:p w14:paraId="6FBD9B5E" w14:textId="67CB9BD4"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 xml:space="preserve">Primary packaging manufacturers have to document a monitoring program to evaluate </w:t>
      </w:r>
      <w:r>
        <w:rPr>
          <w:sz w:val="20"/>
          <w:szCs w:val="20"/>
        </w:rPr>
        <w:t>finished goods</w:t>
      </w:r>
      <w:r w:rsidRPr="00DD7D6E">
        <w:rPr>
          <w:sz w:val="20"/>
          <w:szCs w:val="20"/>
        </w:rPr>
        <w:t xml:space="preserve"> and ensure their compliance </w:t>
      </w:r>
      <w:r>
        <w:rPr>
          <w:sz w:val="20"/>
          <w:szCs w:val="20"/>
        </w:rPr>
        <w:t>with</w:t>
      </w:r>
      <w:r w:rsidRPr="00DD7D6E">
        <w:rPr>
          <w:sz w:val="20"/>
          <w:szCs w:val="20"/>
        </w:rPr>
        <w:t xml:space="preserve"> all applicable regulations and customer requirements. These facilities </w:t>
      </w:r>
      <w:r>
        <w:rPr>
          <w:sz w:val="20"/>
          <w:szCs w:val="20"/>
        </w:rPr>
        <w:t xml:space="preserve">are </w:t>
      </w:r>
      <w:r w:rsidRPr="00DD7D6E">
        <w:rPr>
          <w:sz w:val="20"/>
          <w:szCs w:val="20"/>
        </w:rPr>
        <w:t>required to complete an annual third-party audit and also maintain a robust traceability program that can identify and account for specific lot numbers of packaging material.</w:t>
      </w:r>
    </w:p>
    <w:p w14:paraId="57FE67BF" w14:textId="77777777" w:rsidR="00A9385B" w:rsidRPr="00DE7BE4" w:rsidRDefault="00A9385B" w:rsidP="00A9385B">
      <w:pPr>
        <w:pStyle w:val="ListParagraph"/>
        <w:ind w:leftChars="0" w:left="1363"/>
        <w:contextualSpacing/>
        <w:jc w:val="both"/>
        <w:rPr>
          <w:sz w:val="20"/>
          <w:szCs w:val="20"/>
        </w:rPr>
      </w:pPr>
    </w:p>
    <w:p w14:paraId="55DEFB4D" w14:textId="77777777" w:rsidR="00A9385B" w:rsidRPr="00DE7BE4" w:rsidRDefault="00A9385B" w:rsidP="00A9385B">
      <w:pPr>
        <w:pStyle w:val="ListParagraph"/>
        <w:numPr>
          <w:ilvl w:val="0"/>
          <w:numId w:val="6"/>
        </w:numPr>
        <w:spacing w:line="276" w:lineRule="auto"/>
        <w:ind w:leftChars="0" w:left="643"/>
        <w:contextualSpacing/>
        <w:jc w:val="both"/>
        <w:rPr>
          <w:sz w:val="20"/>
          <w:szCs w:val="20"/>
        </w:rPr>
      </w:pPr>
      <w:r w:rsidRPr="00DE7BE4">
        <w:rPr>
          <w:sz w:val="20"/>
          <w:szCs w:val="20"/>
        </w:rPr>
        <w:t>Procedure</w:t>
      </w:r>
    </w:p>
    <w:p w14:paraId="665BAEE8" w14:textId="77777777" w:rsidR="00A9385B" w:rsidRPr="00DE7BE4" w:rsidRDefault="00A9385B" w:rsidP="00A9385B">
      <w:pPr>
        <w:numPr>
          <w:ilvl w:val="1"/>
          <w:numId w:val="6"/>
        </w:numPr>
        <w:spacing w:line="276" w:lineRule="auto"/>
        <w:ind w:left="1363"/>
        <w:contextualSpacing/>
        <w:jc w:val="both"/>
        <w:rPr>
          <w:sz w:val="20"/>
          <w:szCs w:val="20"/>
        </w:rPr>
      </w:pPr>
      <w:bookmarkStart w:id="0" w:name="_Hlk74170649"/>
      <w:r w:rsidRPr="00DE7BE4">
        <w:rPr>
          <w:sz w:val="20"/>
          <w:szCs w:val="20"/>
        </w:rPr>
        <w:t>Methods for selection</w:t>
      </w:r>
    </w:p>
    <w:bookmarkEnd w:id="0"/>
    <w:p w14:paraId="6651F6B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Good supply history –This history and relationship base are used as a method for selection.</w:t>
      </w:r>
    </w:p>
    <w:p w14:paraId="71737F2F"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Certified supplier – GFSI (SQF, BRC, FSSC 22000, etc.), GMP, FDA, USDA or State inspected suppliers or equivalent are factors used for selections.</w:t>
      </w:r>
    </w:p>
    <w:p w14:paraId="76E315B2"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Documentation – Approved suppliers avail the following documentation concerning the material offered company establishment as applicable and submit annually or as specification changes occur.</w:t>
      </w:r>
    </w:p>
    <w:p w14:paraId="00C455F6"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Material / Product Specification</w:t>
      </w:r>
    </w:p>
    <w:p w14:paraId="0722816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Proof of Laboratory Testing and Results (Certificate of Analysis)</w:t>
      </w:r>
    </w:p>
    <w:p w14:paraId="51CC223E"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COO - Certificate of Origin</w:t>
      </w:r>
    </w:p>
    <w:p w14:paraId="1F4A7C3B"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Certificate of Conformance or</w:t>
      </w:r>
    </w:p>
    <w:p w14:paraId="078C9B2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Letter of Compliance, or</w:t>
      </w:r>
    </w:p>
    <w:p w14:paraId="382A12F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Continuing Letter of Guarantee</w:t>
      </w:r>
    </w:p>
    <w:p w14:paraId="4125A2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Organic Certificate (if applicable)</w:t>
      </w:r>
    </w:p>
    <w:p w14:paraId="5BDB11B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Halal Certificate (if applicable)</w:t>
      </w:r>
    </w:p>
    <w:p w14:paraId="7E4335F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Kosher Certificate (if applicable)</w:t>
      </w:r>
    </w:p>
    <w:p w14:paraId="7379AC60" w14:textId="77777777" w:rsidR="00A9385B" w:rsidRPr="00DE7BE4" w:rsidRDefault="00A9385B" w:rsidP="00A9385B">
      <w:pPr>
        <w:numPr>
          <w:ilvl w:val="3"/>
          <w:numId w:val="6"/>
        </w:numPr>
        <w:spacing w:line="276" w:lineRule="auto"/>
        <w:ind w:left="2970" w:hanging="103"/>
        <w:contextualSpacing/>
        <w:jc w:val="both"/>
        <w:rPr>
          <w:sz w:val="20"/>
          <w:szCs w:val="20"/>
        </w:rPr>
      </w:pPr>
      <w:r>
        <w:rPr>
          <w:sz w:val="20"/>
          <w:szCs w:val="20"/>
        </w:rPr>
        <w:t>Gluten-free</w:t>
      </w:r>
      <w:r w:rsidRPr="00DE7BE4">
        <w:rPr>
          <w:sz w:val="20"/>
          <w:szCs w:val="20"/>
        </w:rPr>
        <w:t xml:space="preserve"> certificate (if applicable)</w:t>
      </w:r>
    </w:p>
    <w:p w14:paraId="1DD6DDE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Non-GMO Certificate (if applicable)</w:t>
      </w:r>
    </w:p>
    <w:p w14:paraId="570AD61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Vegan Certificate (if applicable)</w:t>
      </w:r>
    </w:p>
    <w:p w14:paraId="55C3B93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FDA Food Facility Registration</w:t>
      </w:r>
    </w:p>
    <w:p w14:paraId="50A49D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Certificate of Liability Insurance (if applicable)</w:t>
      </w:r>
    </w:p>
    <w:p w14:paraId="5640545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Most recent 3rd party audit certificate, audit report and audit corrective actions (if applicable)</w:t>
      </w:r>
    </w:p>
    <w:p w14:paraId="7CEFD36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Hazard Analysis and Risk-Based Preventive Controls Verification or any document subject to exemption/modified requirements</w:t>
      </w:r>
    </w:p>
    <w:p w14:paraId="178D51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Allergen Policy</w:t>
      </w:r>
    </w:p>
    <w:p w14:paraId="238197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Allergen Declaration/ Statement (if applicable)</w:t>
      </w:r>
    </w:p>
    <w:p w14:paraId="3DA0FFE7"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Authenticity Validation (A. Nutrition Testing, B. Chemistry Testing, C. FTIR - Fourier Transform Infrared Spectroscopy, D. Nuclear Magnetic Resonance (NMR) spectroscopy, E. Differential Scanning Calorimetry)- Sample</w:t>
      </w:r>
    </w:p>
    <w:p w14:paraId="6486136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GRAS Statement</w:t>
      </w:r>
    </w:p>
    <w:p w14:paraId="06A3A2D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SDS/MSDS (if applicable)</w:t>
      </w:r>
    </w:p>
    <w:p w14:paraId="4EAA3FE9"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California Transparency in Supply Chain Act of 2010 Statement (if applicable)</w:t>
      </w:r>
    </w:p>
    <w:p w14:paraId="74629D84"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FSMA Compliance Statement</w:t>
      </w:r>
    </w:p>
    <w:p w14:paraId="0641C2EC"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Supplier Approval Program</w:t>
      </w:r>
    </w:p>
    <w:p w14:paraId="23DF95D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Foreign Supplier Verification Program (if applicable)</w:t>
      </w:r>
    </w:p>
    <w:p w14:paraId="538495ED"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HACCP Food Safety Plan</w:t>
      </w:r>
    </w:p>
    <w:p w14:paraId="207874C0"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sz w:val="20"/>
          <w:szCs w:val="20"/>
        </w:rPr>
        <w:t xml:space="preserve">Suppliers have </w:t>
      </w:r>
      <w:r w:rsidRPr="00DE7BE4">
        <w:rPr>
          <w:color w:val="000000"/>
          <w:sz w:val="20"/>
          <w:szCs w:val="20"/>
        </w:rPr>
        <w:t>documented HACCP Food Safety Plan.</w:t>
      </w:r>
    </w:p>
    <w:p w14:paraId="4823A073"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Recall and Traceability Plan</w:t>
      </w:r>
    </w:p>
    <w:p w14:paraId="19CF262F"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color w:val="000000"/>
          <w:sz w:val="20"/>
          <w:szCs w:val="20"/>
        </w:rPr>
        <w:t>Suppliers have a documented recall and traceability plan and conduct traceability testing and mock recalls on an at least annual basis.</w:t>
      </w:r>
    </w:p>
    <w:p w14:paraId="3AF89AB6" w14:textId="77777777" w:rsidR="00A9385B" w:rsidRPr="00A552B7"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Supplier Quality and Food Safety Audit Questionnaire</w:t>
      </w:r>
    </w:p>
    <w:p w14:paraId="6E541673" w14:textId="77777777" w:rsidR="00A9385B" w:rsidRPr="001D07C7" w:rsidRDefault="00A9385B" w:rsidP="00A9385B">
      <w:pPr>
        <w:numPr>
          <w:ilvl w:val="3"/>
          <w:numId w:val="6"/>
        </w:numPr>
        <w:spacing w:line="276" w:lineRule="auto"/>
        <w:ind w:left="2970" w:hanging="180"/>
        <w:contextualSpacing/>
        <w:jc w:val="both"/>
        <w:rPr>
          <w:sz w:val="20"/>
          <w:szCs w:val="20"/>
        </w:rPr>
      </w:pPr>
      <w:r w:rsidRPr="001D07C7">
        <w:rPr>
          <w:sz w:val="20"/>
          <w:szCs w:val="20"/>
        </w:rPr>
        <w:t>All suppliers complete the questionnaire and return it for review prior to approval.</w:t>
      </w:r>
    </w:p>
    <w:p w14:paraId="2AEE2DEB" w14:textId="77777777" w:rsidR="00A9385B" w:rsidRPr="001D07C7" w:rsidRDefault="00A9385B" w:rsidP="00A9385B">
      <w:pPr>
        <w:numPr>
          <w:ilvl w:val="1"/>
          <w:numId w:val="6"/>
        </w:numPr>
        <w:spacing w:line="276" w:lineRule="auto"/>
        <w:ind w:left="1363"/>
        <w:contextualSpacing/>
        <w:jc w:val="both"/>
        <w:rPr>
          <w:sz w:val="20"/>
          <w:szCs w:val="20"/>
        </w:rPr>
      </w:pPr>
      <w:bookmarkStart w:id="1" w:name="_Hlk74170655"/>
      <w:r w:rsidRPr="001D07C7">
        <w:rPr>
          <w:sz w:val="20"/>
          <w:szCs w:val="20"/>
        </w:rPr>
        <w:t>Evaluation</w:t>
      </w:r>
    </w:p>
    <w:bookmarkEnd w:id="1"/>
    <w:p w14:paraId="0E6458D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Quality factors such as appearance, weight, size, color, and integrity of the shipment are used to evaluate approved suppliers.</w:t>
      </w:r>
    </w:p>
    <w:p w14:paraId="3AB089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Timely delivery of ordered materials is also utilized as an evaluation tool by the establishment.</w:t>
      </w:r>
    </w:p>
    <w:p w14:paraId="218FD8A4" w14:textId="77777777" w:rsidR="00A9385B" w:rsidRPr="001D07C7" w:rsidRDefault="00A9385B" w:rsidP="00A9385B">
      <w:pPr>
        <w:numPr>
          <w:ilvl w:val="2"/>
          <w:numId w:val="6"/>
        </w:numPr>
        <w:spacing w:line="276" w:lineRule="auto"/>
        <w:ind w:left="2083" w:hanging="193"/>
        <w:contextualSpacing/>
        <w:jc w:val="both"/>
        <w:rPr>
          <w:sz w:val="20"/>
          <w:szCs w:val="20"/>
        </w:rPr>
      </w:pPr>
      <w:r w:rsidRPr="001D07C7">
        <w:rPr>
          <w:sz w:val="20"/>
          <w:szCs w:val="20"/>
        </w:rPr>
        <w:t xml:space="preserve">COAs are used as a basis to meet product specifications.  </w:t>
      </w:r>
    </w:p>
    <w:p w14:paraId="2676CF9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 xml:space="preserve">On microbiological-sensitive ingredients that are pre-certified, one product is verified annually to verify the effectiveness of the pre-certification program.  </w:t>
      </w:r>
    </w:p>
    <w:p w14:paraId="3707912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 xml:space="preserve">Raw materials are classified into potential microbiological sensitivity and the frequency of testing depends on raw material classifications and results. </w:t>
      </w:r>
    </w:p>
    <w:p w14:paraId="38594EB4"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Product testing is rotated according to the Finished Product Testing Rotation Schedule.</w:t>
      </w:r>
    </w:p>
    <w:p w14:paraId="552D23AF" w14:textId="0FE05095" w:rsidR="00A9385B" w:rsidRPr="001D07C7" w:rsidRDefault="00A9385B" w:rsidP="00A9385B">
      <w:pPr>
        <w:numPr>
          <w:ilvl w:val="2"/>
          <w:numId w:val="6"/>
        </w:numPr>
        <w:spacing w:line="276" w:lineRule="auto"/>
        <w:ind w:left="2083" w:hanging="193"/>
        <w:contextualSpacing/>
        <w:jc w:val="both"/>
        <w:rPr>
          <w:sz w:val="20"/>
          <w:szCs w:val="20"/>
        </w:rPr>
      </w:pPr>
      <w:r w:rsidRPr="001D07C7">
        <w:rPr>
          <w:spacing w:val="-3"/>
          <w:sz w:val="20"/>
          <w:szCs w:val="20"/>
        </w:rPr>
        <w:t xml:space="preserve">Vendors who supply COAs for </w:t>
      </w:r>
      <w:r w:rsidR="00062949">
        <w:rPr>
          <w:spacing w:val="-3"/>
          <w:sz w:val="20"/>
          <w:szCs w:val="20"/>
        </w:rPr>
        <w:t>products</w:t>
      </w:r>
      <w:r w:rsidRPr="001D07C7">
        <w:rPr>
          <w:spacing w:val="-3"/>
          <w:sz w:val="20"/>
          <w:szCs w:val="20"/>
        </w:rPr>
        <w:t xml:space="preserve"> shipped to KAV America AG Inc. are subject to a routine microbiological raw material testing program to verify COAs.</w:t>
      </w:r>
    </w:p>
    <w:p w14:paraId="3FBED7AD" w14:textId="77777777" w:rsidR="00A9385B" w:rsidRPr="001D07C7" w:rsidRDefault="00A9385B" w:rsidP="00A9385B">
      <w:pPr>
        <w:numPr>
          <w:ilvl w:val="1"/>
          <w:numId w:val="6"/>
        </w:numPr>
        <w:spacing w:line="276" w:lineRule="auto"/>
        <w:ind w:left="1363"/>
        <w:contextualSpacing/>
        <w:jc w:val="both"/>
        <w:rPr>
          <w:sz w:val="20"/>
          <w:szCs w:val="20"/>
        </w:rPr>
      </w:pPr>
      <w:bookmarkStart w:id="2" w:name="_Hlk74170663"/>
      <w:r w:rsidRPr="001D07C7">
        <w:rPr>
          <w:sz w:val="20"/>
          <w:szCs w:val="20"/>
        </w:rPr>
        <w:t>Re-Evaluation</w:t>
      </w:r>
    </w:p>
    <w:bookmarkEnd w:id="2"/>
    <w:p w14:paraId="1764DF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Suppliers are evaluated based on the methodology of their original approval. Performance and documented issues are also considered.</w:t>
      </w:r>
    </w:p>
    <w:p w14:paraId="13D6F2C0" w14:textId="77777777" w:rsidR="00A9385B" w:rsidRPr="00DE7BE4" w:rsidRDefault="00A9385B" w:rsidP="00A9385B">
      <w:pPr>
        <w:numPr>
          <w:ilvl w:val="1"/>
          <w:numId w:val="6"/>
        </w:numPr>
        <w:spacing w:line="276" w:lineRule="auto"/>
        <w:ind w:left="1363"/>
        <w:contextualSpacing/>
        <w:jc w:val="both"/>
        <w:rPr>
          <w:sz w:val="20"/>
          <w:szCs w:val="20"/>
        </w:rPr>
      </w:pPr>
      <w:bookmarkStart w:id="3" w:name="_Hlk74170668"/>
      <w:r>
        <w:rPr>
          <w:sz w:val="20"/>
          <w:szCs w:val="20"/>
        </w:rPr>
        <w:t>Approving</w:t>
      </w:r>
    </w:p>
    <w:bookmarkEnd w:id="3"/>
    <w:p w14:paraId="382B7390"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Approved suppliers are approved based on the following factors.</w:t>
      </w:r>
    </w:p>
    <w:p w14:paraId="75FD1D8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Meeting specification requirements,</w:t>
      </w:r>
    </w:p>
    <w:p w14:paraId="0A637395"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Meeting food safety standards,</w:t>
      </w:r>
    </w:p>
    <w:p w14:paraId="2455C80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 xml:space="preserve">Meeting regulatory requirements, </w:t>
      </w:r>
    </w:p>
    <w:p w14:paraId="09E6ED5D"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Quality of the materials,</w:t>
      </w:r>
    </w:p>
    <w:p w14:paraId="7B2CCD31"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 xml:space="preserve">Availability, and </w:t>
      </w:r>
    </w:p>
    <w:p w14:paraId="00C8CAC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Cost</w:t>
      </w:r>
    </w:p>
    <w:p w14:paraId="32184FC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Approving Team</w:t>
      </w:r>
    </w:p>
    <w:p w14:paraId="69B90EB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President / CEO</w:t>
      </w:r>
    </w:p>
    <w:p w14:paraId="7B77234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Quality Department</w:t>
      </w:r>
    </w:p>
    <w:p w14:paraId="2491C01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 xml:space="preserve">Production </w:t>
      </w:r>
    </w:p>
    <w:p w14:paraId="06826BDA" w14:textId="77777777" w:rsidR="00A9385B" w:rsidRPr="00DE7BE4" w:rsidRDefault="00A9385B" w:rsidP="00A9385B">
      <w:pPr>
        <w:numPr>
          <w:ilvl w:val="1"/>
          <w:numId w:val="6"/>
        </w:numPr>
        <w:spacing w:line="276" w:lineRule="auto"/>
        <w:ind w:left="1363"/>
        <w:contextualSpacing/>
        <w:jc w:val="both"/>
        <w:rPr>
          <w:sz w:val="20"/>
          <w:szCs w:val="20"/>
        </w:rPr>
      </w:pPr>
      <w:bookmarkStart w:id="4" w:name="_Hlk74170673"/>
      <w:r w:rsidRPr="00DE7BE4">
        <w:rPr>
          <w:sz w:val="20"/>
          <w:szCs w:val="20"/>
        </w:rPr>
        <w:t xml:space="preserve">Monitoring </w:t>
      </w:r>
    </w:p>
    <w:bookmarkEnd w:id="4"/>
    <w:p w14:paraId="5470409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 xml:space="preserve">Documentation – All </w:t>
      </w:r>
      <w:r>
        <w:rPr>
          <w:sz w:val="20"/>
          <w:szCs w:val="20"/>
        </w:rPr>
        <w:t>records/registers</w:t>
      </w:r>
      <w:r w:rsidRPr="00DE7BE4">
        <w:rPr>
          <w:sz w:val="20"/>
          <w:szCs w:val="20"/>
        </w:rPr>
        <w:t xml:space="preserve"> submitted by suppliers</w:t>
      </w:r>
    </w:p>
    <w:p w14:paraId="716ADC1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The approved supplier program is reviewed at least annually or more frequently, based on supplier performance.</w:t>
      </w:r>
    </w:p>
    <w:p w14:paraId="2B8B16A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On-Going Surveillance</w:t>
      </w:r>
    </w:p>
    <w:p w14:paraId="11F107DF"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Document deficiencies in the following areas as they occur in a calendar year:</w:t>
      </w:r>
    </w:p>
    <w:p w14:paraId="66C7AB82"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Failure to comply with specifications</w:t>
      </w:r>
    </w:p>
    <w:p w14:paraId="150B8E98"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Contaminated loads</w:t>
      </w:r>
    </w:p>
    <w:p w14:paraId="776A1410"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Failure to submit documentation</w:t>
      </w:r>
    </w:p>
    <w:p w14:paraId="3B90A884"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Poor quality</w:t>
      </w:r>
    </w:p>
    <w:p w14:paraId="379DAFC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Audit Reports</w:t>
      </w:r>
    </w:p>
    <w:p w14:paraId="376D9813"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 xml:space="preserve">Suppliers are required to have a third-party audit and provide evidence of an inspection within the last 12 months. The supplier has an acceptable rating from the third party and </w:t>
      </w:r>
      <w:r>
        <w:rPr>
          <w:color w:val="000000"/>
          <w:sz w:val="20"/>
          <w:szCs w:val="20"/>
        </w:rPr>
        <w:t>provides</w:t>
      </w:r>
      <w:r w:rsidRPr="00DE7BE4">
        <w:rPr>
          <w:color w:val="000000"/>
          <w:sz w:val="20"/>
          <w:szCs w:val="20"/>
        </w:rPr>
        <w:t xml:space="preserve"> a report of corrective actions for review. Suppliers with serious violations and deficiencies </w:t>
      </w:r>
      <w:r w:rsidRPr="001D07C7">
        <w:rPr>
          <w:color w:val="000000"/>
          <w:sz w:val="20"/>
          <w:szCs w:val="20"/>
        </w:rPr>
        <w:t>are not approved.</w:t>
      </w:r>
    </w:p>
    <w:p w14:paraId="026FD385" w14:textId="77777777" w:rsidR="00A9385B" w:rsidRPr="00DE7BE4" w:rsidRDefault="00A9385B" w:rsidP="00A9385B">
      <w:pPr>
        <w:numPr>
          <w:ilvl w:val="1"/>
          <w:numId w:val="6"/>
        </w:numPr>
        <w:spacing w:line="276" w:lineRule="auto"/>
        <w:ind w:left="1363"/>
        <w:contextualSpacing/>
        <w:jc w:val="both"/>
        <w:rPr>
          <w:sz w:val="20"/>
          <w:szCs w:val="20"/>
        </w:rPr>
      </w:pPr>
      <w:bookmarkStart w:id="5" w:name="_Hlk74170683"/>
      <w:r w:rsidRPr="00DE7BE4">
        <w:rPr>
          <w:sz w:val="20"/>
          <w:szCs w:val="20"/>
        </w:rPr>
        <w:t xml:space="preserve">Compliance with </w:t>
      </w:r>
      <w:r>
        <w:rPr>
          <w:sz w:val="20"/>
          <w:szCs w:val="20"/>
        </w:rPr>
        <w:t>material/product</w:t>
      </w:r>
      <w:r w:rsidRPr="00DE7BE4">
        <w:rPr>
          <w:sz w:val="20"/>
          <w:szCs w:val="20"/>
        </w:rPr>
        <w:t xml:space="preserve"> specification</w:t>
      </w:r>
    </w:p>
    <w:p w14:paraId="171234CA" w14:textId="77777777" w:rsidR="00A9385B" w:rsidRPr="00DE7BE4" w:rsidRDefault="00A9385B" w:rsidP="00A9385B">
      <w:pPr>
        <w:ind w:left="2160" w:hanging="733"/>
        <w:contextualSpacing/>
        <w:jc w:val="both"/>
        <w:rPr>
          <w:sz w:val="20"/>
          <w:szCs w:val="20"/>
        </w:rPr>
      </w:pPr>
      <w:r w:rsidRPr="00DE7BE4">
        <w:rPr>
          <w:sz w:val="20"/>
          <w:szCs w:val="20"/>
        </w:rPr>
        <w:t>4.6.1</w:t>
      </w:r>
      <w:r w:rsidRPr="00DE7BE4">
        <w:rPr>
          <w:sz w:val="20"/>
          <w:szCs w:val="20"/>
        </w:rPr>
        <w:tab/>
        <w:t>Approved suppliers are issuing a letter of compliance or a certificate of compliance for the material they are intending to supply or currently supply.</w:t>
      </w:r>
    </w:p>
    <w:p w14:paraId="307FE7F4" w14:textId="77777777" w:rsidR="00A9385B" w:rsidRPr="00DE7BE4" w:rsidRDefault="00A9385B" w:rsidP="00A9385B">
      <w:pPr>
        <w:numPr>
          <w:ilvl w:val="1"/>
          <w:numId w:val="6"/>
        </w:numPr>
        <w:spacing w:line="276" w:lineRule="auto"/>
        <w:ind w:left="1363"/>
        <w:contextualSpacing/>
        <w:jc w:val="both"/>
        <w:rPr>
          <w:sz w:val="20"/>
          <w:szCs w:val="20"/>
        </w:rPr>
      </w:pPr>
      <w:bookmarkStart w:id="6" w:name="_Hlk74170689"/>
      <w:bookmarkEnd w:id="5"/>
      <w:r w:rsidRPr="00DE7BE4">
        <w:rPr>
          <w:sz w:val="20"/>
          <w:szCs w:val="20"/>
        </w:rPr>
        <w:t>Approved Contract Services – SQF-2.3.</w:t>
      </w:r>
      <w:r>
        <w:rPr>
          <w:sz w:val="20"/>
          <w:szCs w:val="20"/>
        </w:rPr>
        <w:t>2</w:t>
      </w:r>
    </w:p>
    <w:bookmarkEnd w:id="6"/>
    <w:p w14:paraId="35F2397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 xml:space="preserve">Refer to </w:t>
      </w:r>
      <w:r w:rsidRPr="00DE7BE4">
        <w:rPr>
          <w:i/>
          <w:iCs/>
          <w:sz w:val="20"/>
          <w:szCs w:val="20"/>
        </w:rPr>
        <w:t>Contract Service Provider Program</w:t>
      </w:r>
      <w:r w:rsidRPr="00DE7BE4">
        <w:rPr>
          <w:sz w:val="20"/>
          <w:szCs w:val="20"/>
        </w:rPr>
        <w:t xml:space="preserve"> </w:t>
      </w:r>
    </w:p>
    <w:p w14:paraId="289311B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Off-Site Storage</w:t>
      </w:r>
    </w:p>
    <w:p w14:paraId="2D1BC657" w14:textId="5373E1B4"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 xml:space="preserve">All offsite storage providers are abiding </w:t>
      </w:r>
      <w:r>
        <w:rPr>
          <w:color w:val="000000"/>
          <w:sz w:val="20"/>
          <w:szCs w:val="20"/>
        </w:rPr>
        <w:t xml:space="preserve">by </w:t>
      </w:r>
      <w:r w:rsidRPr="00DE7BE4">
        <w:rPr>
          <w:color w:val="000000"/>
          <w:sz w:val="20"/>
          <w:szCs w:val="20"/>
        </w:rPr>
        <w:t>the following standards:</w:t>
      </w:r>
    </w:p>
    <w:p w14:paraId="1D94D32C" w14:textId="541FA660"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 xml:space="preserve">Have a third-party audit and provide evidence of an inspection within the last 12 months. The offsite storage has an acceptable rating from the third party and </w:t>
      </w:r>
      <w:r>
        <w:rPr>
          <w:color w:val="000000"/>
          <w:sz w:val="20"/>
          <w:szCs w:val="20"/>
        </w:rPr>
        <w:t>provides</w:t>
      </w:r>
      <w:r w:rsidRPr="00DE7BE4">
        <w:rPr>
          <w:color w:val="000000"/>
          <w:sz w:val="20"/>
          <w:szCs w:val="20"/>
        </w:rPr>
        <w:t xml:space="preserve"> a report of corrective actions for review. Offsite </w:t>
      </w:r>
      <w:r>
        <w:rPr>
          <w:color w:val="000000"/>
          <w:sz w:val="20"/>
          <w:szCs w:val="20"/>
        </w:rPr>
        <w:t>storage</w:t>
      </w:r>
      <w:r w:rsidRPr="00DE7BE4">
        <w:rPr>
          <w:color w:val="000000"/>
          <w:sz w:val="20"/>
          <w:szCs w:val="20"/>
        </w:rPr>
        <w:t xml:space="preserve"> with serious violations an</w:t>
      </w:r>
      <w:r w:rsidRPr="001D07C7">
        <w:rPr>
          <w:color w:val="000000"/>
          <w:sz w:val="20"/>
          <w:szCs w:val="20"/>
        </w:rPr>
        <w:t>d deficiencies are not approved.</w:t>
      </w:r>
      <w:r w:rsidRPr="00DE7BE4">
        <w:rPr>
          <w:color w:val="000000"/>
          <w:sz w:val="20"/>
          <w:szCs w:val="20"/>
        </w:rPr>
        <w:t xml:space="preserve"> </w:t>
      </w:r>
    </w:p>
    <w:p w14:paraId="7175F11C"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 xml:space="preserve">Have a documented food safety program </w:t>
      </w:r>
    </w:p>
    <w:p w14:paraId="54AFACDE"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Complete the Supplier Quality &amp; Food Safety Audit and Vendor Questionnaire and return it for review prior to approval.</w:t>
      </w:r>
    </w:p>
    <w:p w14:paraId="7287977D" w14:textId="77777777" w:rsidR="00A9385B" w:rsidRDefault="00A9385B" w:rsidP="00A9385B">
      <w:pPr>
        <w:numPr>
          <w:ilvl w:val="1"/>
          <w:numId w:val="6"/>
        </w:numPr>
        <w:spacing w:line="276" w:lineRule="auto"/>
        <w:ind w:left="1363"/>
        <w:contextualSpacing/>
        <w:jc w:val="both"/>
        <w:rPr>
          <w:color w:val="000000"/>
          <w:sz w:val="20"/>
          <w:szCs w:val="20"/>
        </w:rPr>
      </w:pPr>
      <w:bookmarkStart w:id="7" w:name="_Hlk74170697"/>
      <w:r w:rsidRPr="00DE7BE4">
        <w:rPr>
          <w:color w:val="000000"/>
          <w:sz w:val="20"/>
          <w:szCs w:val="20"/>
        </w:rPr>
        <w:t>Emergency Suppliers</w:t>
      </w:r>
    </w:p>
    <w:p w14:paraId="56CB8441" w14:textId="77777777" w:rsidR="00A9385B"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Emergency Purchase</w:t>
      </w:r>
    </w:p>
    <w:p w14:paraId="589D968A" w14:textId="28BD2D4A" w:rsidR="00A9385B" w:rsidRPr="00880089" w:rsidRDefault="00A9385B" w:rsidP="00A9385B">
      <w:pPr>
        <w:numPr>
          <w:ilvl w:val="3"/>
          <w:numId w:val="6"/>
        </w:numPr>
        <w:spacing w:line="276" w:lineRule="auto"/>
        <w:ind w:left="2803" w:hanging="103"/>
        <w:contextualSpacing/>
        <w:jc w:val="both"/>
        <w:rPr>
          <w:color w:val="000000"/>
          <w:sz w:val="20"/>
          <w:szCs w:val="20"/>
        </w:rPr>
      </w:pPr>
      <w:r w:rsidRPr="00880089">
        <w:rPr>
          <w:color w:val="000000"/>
          <w:sz w:val="20"/>
          <w:szCs w:val="20"/>
        </w:rPr>
        <w:t xml:space="preserve">Emergency </w:t>
      </w:r>
      <w:r>
        <w:rPr>
          <w:color w:val="000000"/>
          <w:sz w:val="20"/>
          <w:szCs w:val="20"/>
        </w:rPr>
        <w:t>purchases</w:t>
      </w:r>
      <w:r w:rsidRPr="00880089">
        <w:rPr>
          <w:color w:val="000000"/>
          <w:sz w:val="20"/>
          <w:szCs w:val="20"/>
        </w:rPr>
        <w:t xml:space="preserve"> may be made when the existence of an emergency condition creates an immediate and serious need for goods or services that cannot be met through normal procurement methods. Emergency procurements </w:t>
      </w:r>
      <w:r>
        <w:rPr>
          <w:color w:val="000000"/>
          <w:sz w:val="20"/>
          <w:szCs w:val="20"/>
        </w:rPr>
        <w:t>are</w:t>
      </w:r>
      <w:r w:rsidRPr="00880089">
        <w:rPr>
          <w:color w:val="000000"/>
          <w:sz w:val="20"/>
          <w:szCs w:val="20"/>
        </w:rPr>
        <w:t xml:space="preserve"> using the most competitive process available consistent with the need for responding to the emergency. Reasonable efforts under the circumstances are made to obtain quotations from three or more vendors when goods or services are to be purchased on an emergency basis. Emergency procurement </w:t>
      </w:r>
      <w:r>
        <w:rPr>
          <w:color w:val="000000"/>
          <w:sz w:val="20"/>
          <w:szCs w:val="20"/>
        </w:rPr>
        <w:t>is</w:t>
      </w:r>
      <w:r w:rsidRPr="00880089">
        <w:rPr>
          <w:color w:val="000000"/>
          <w:sz w:val="20"/>
          <w:szCs w:val="20"/>
        </w:rPr>
        <w:t xml:space="preserve"> limited to only those goods and services necessary to meet the emergency. After the purchase has been made, the department must prepare a confirming procurement request, including the emergency purchase order number, and send it through the normal channels to the Purchasing Office.</w:t>
      </w:r>
    </w:p>
    <w:p w14:paraId="30A51FAC" w14:textId="77777777" w:rsidR="00A9385B" w:rsidRDefault="00A9385B" w:rsidP="00A9385B">
      <w:pPr>
        <w:numPr>
          <w:ilvl w:val="3"/>
          <w:numId w:val="6"/>
        </w:numPr>
        <w:spacing w:line="276" w:lineRule="auto"/>
        <w:ind w:left="2803" w:hanging="193"/>
        <w:contextualSpacing/>
        <w:jc w:val="both"/>
        <w:rPr>
          <w:color w:val="000000"/>
          <w:sz w:val="20"/>
          <w:szCs w:val="20"/>
        </w:rPr>
      </w:pPr>
      <w:r w:rsidRPr="00880089">
        <w:rPr>
          <w:color w:val="000000"/>
          <w:sz w:val="20"/>
          <w:szCs w:val="20"/>
        </w:rPr>
        <w:t>In the instance that an unapproved supplier, or a new raw material from an approved supplier, needs to be used in an emergency or on a temporary basis, are required to submit a modified list of documents for review and approval:</w:t>
      </w:r>
    </w:p>
    <w:p w14:paraId="49BCE6C5"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Specification sheets for all raw materials and food-contact packaging materials.</w:t>
      </w:r>
    </w:p>
    <w:p w14:paraId="6EEDF2DF"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Allergen Statements for all raw materials.</w:t>
      </w:r>
    </w:p>
    <w:p w14:paraId="398B5703"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Kosher Certificates for all applicable raw materials.</w:t>
      </w:r>
    </w:p>
    <w:p w14:paraId="3195EDA0" w14:textId="77777777" w:rsidR="00A9385B" w:rsidRPr="00880089"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Organic Certificates for all applicable raw materials.</w:t>
      </w:r>
    </w:p>
    <w:p w14:paraId="5FC9DD4D" w14:textId="77777777" w:rsidR="00A9385B" w:rsidRDefault="00A9385B" w:rsidP="00A9385B">
      <w:pPr>
        <w:numPr>
          <w:ilvl w:val="3"/>
          <w:numId w:val="6"/>
        </w:numPr>
        <w:spacing w:line="276" w:lineRule="auto"/>
        <w:ind w:left="2803" w:hanging="283"/>
        <w:contextualSpacing/>
        <w:jc w:val="both"/>
        <w:rPr>
          <w:color w:val="000000"/>
          <w:sz w:val="20"/>
          <w:szCs w:val="20"/>
        </w:rPr>
      </w:pPr>
      <w:r w:rsidRPr="00880089">
        <w:rPr>
          <w:color w:val="000000"/>
          <w:sz w:val="20"/>
          <w:szCs w:val="20"/>
        </w:rPr>
        <w:t>In-site Manufacturing Scenarios</w:t>
      </w:r>
    </w:p>
    <w:p w14:paraId="5E3BCC6E"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Power Outage</w:t>
      </w:r>
    </w:p>
    <w:p w14:paraId="371E82A9"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Flood or Sewage Back</w:t>
      </w:r>
      <w:r w:rsidRPr="00880089">
        <w:rPr>
          <w:rFonts w:ascii="Cambria Math" w:hAnsi="Cambria Math" w:cs="Cambria Math"/>
          <w:color w:val="000000"/>
          <w:sz w:val="20"/>
          <w:szCs w:val="20"/>
        </w:rPr>
        <w:t>‐</w:t>
      </w:r>
      <w:r w:rsidRPr="00880089">
        <w:rPr>
          <w:color w:val="000000"/>
          <w:sz w:val="20"/>
          <w:szCs w:val="20"/>
        </w:rPr>
        <w:t>up</w:t>
      </w:r>
    </w:p>
    <w:p w14:paraId="28875A0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Fire</w:t>
      </w:r>
    </w:p>
    <w:p w14:paraId="6B96513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Water Service Disruption or Contamination</w:t>
      </w:r>
    </w:p>
    <w:p w14:paraId="00B71A3B"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Biological Tampering and Terrorism</w:t>
      </w:r>
    </w:p>
    <w:p w14:paraId="0B75FC2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 xml:space="preserve">Pest Control in a Disaster </w:t>
      </w:r>
    </w:p>
    <w:p w14:paraId="4857899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Vehicle Accidents</w:t>
      </w:r>
    </w:p>
    <w:p w14:paraId="61470D69" w14:textId="77777777" w:rsidR="00A9385B" w:rsidRPr="00880089"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Chemical Contamination</w:t>
      </w:r>
    </w:p>
    <w:p w14:paraId="7DDA4E4E"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 xml:space="preserve"> </w:t>
      </w:r>
      <w:r>
        <w:rPr>
          <w:color w:val="000000"/>
          <w:sz w:val="20"/>
          <w:szCs w:val="20"/>
        </w:rPr>
        <w:t xml:space="preserve">Emergency Suppliers </w:t>
      </w:r>
      <w:r w:rsidRPr="00DE7BE4">
        <w:rPr>
          <w:color w:val="000000"/>
          <w:sz w:val="20"/>
          <w:szCs w:val="20"/>
        </w:rPr>
        <w:t>(Non-approved):</w:t>
      </w:r>
    </w:p>
    <w:bookmarkEnd w:id="7"/>
    <w:p w14:paraId="3AFB0C62" w14:textId="77777777" w:rsidR="00A9385B" w:rsidRPr="00DE7BE4" w:rsidRDefault="00A9385B" w:rsidP="00A9385B">
      <w:pPr>
        <w:numPr>
          <w:ilvl w:val="3"/>
          <w:numId w:val="6"/>
        </w:numPr>
        <w:spacing w:line="276" w:lineRule="auto"/>
        <w:ind w:left="2803" w:hanging="193"/>
        <w:contextualSpacing/>
        <w:jc w:val="both"/>
        <w:rPr>
          <w:color w:val="000000"/>
          <w:sz w:val="20"/>
          <w:szCs w:val="20"/>
        </w:rPr>
      </w:pPr>
      <w:r w:rsidRPr="00DE7BE4">
        <w:rPr>
          <w:color w:val="000000"/>
          <w:sz w:val="20"/>
          <w:szCs w:val="20"/>
        </w:rPr>
        <w:t>Provide a letter of guarantee and COA before receiving the product.</w:t>
      </w:r>
    </w:p>
    <w:p w14:paraId="4C16E3CB"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 xml:space="preserve">Provide material sample for analysis, </w:t>
      </w:r>
    </w:p>
    <w:p w14:paraId="252DB492"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Document the analysis findings.</w:t>
      </w:r>
    </w:p>
    <w:p w14:paraId="65750600"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color w:val="000000"/>
          <w:sz w:val="20"/>
          <w:szCs w:val="20"/>
        </w:rPr>
        <w:t xml:space="preserve">If additional orders are necessary from supplier, </w:t>
      </w:r>
      <w:r>
        <w:rPr>
          <w:color w:val="000000"/>
          <w:sz w:val="20"/>
          <w:szCs w:val="20"/>
        </w:rPr>
        <w:t xml:space="preserve">an </w:t>
      </w:r>
      <w:r w:rsidRPr="00DE7BE4">
        <w:rPr>
          <w:color w:val="000000"/>
          <w:sz w:val="20"/>
          <w:szCs w:val="20"/>
        </w:rPr>
        <w:t>approval process are being initiated.</w:t>
      </w:r>
    </w:p>
    <w:p w14:paraId="55741A58" w14:textId="77777777" w:rsidR="00A9385B" w:rsidRPr="00DE7BE4" w:rsidRDefault="00A9385B" w:rsidP="00A9385B">
      <w:pPr>
        <w:numPr>
          <w:ilvl w:val="1"/>
          <w:numId w:val="6"/>
        </w:numPr>
        <w:spacing w:line="276" w:lineRule="auto"/>
        <w:ind w:left="1170" w:hanging="270"/>
        <w:contextualSpacing/>
        <w:jc w:val="both"/>
        <w:rPr>
          <w:sz w:val="20"/>
          <w:szCs w:val="20"/>
        </w:rPr>
      </w:pPr>
      <w:bookmarkStart w:id="8" w:name="_Hlk74170704"/>
      <w:r w:rsidRPr="00DE7BE4">
        <w:rPr>
          <w:sz w:val="20"/>
          <w:szCs w:val="20"/>
        </w:rPr>
        <w:t>Registers</w:t>
      </w:r>
    </w:p>
    <w:bookmarkEnd w:id="8"/>
    <w:p w14:paraId="622394D5"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sz w:val="20"/>
          <w:szCs w:val="20"/>
        </w:rPr>
        <w:t>Approved Suppliers Register</w:t>
      </w:r>
    </w:p>
    <w:p w14:paraId="0A119AAE" w14:textId="77777777" w:rsidR="00A9385B" w:rsidRPr="00DE7BE4" w:rsidRDefault="00A9385B" w:rsidP="00A9385B">
      <w:pPr>
        <w:numPr>
          <w:ilvl w:val="3"/>
          <w:numId w:val="6"/>
        </w:numPr>
        <w:spacing w:line="276" w:lineRule="auto"/>
        <w:ind w:left="2700" w:hanging="180"/>
        <w:contextualSpacing/>
        <w:jc w:val="both"/>
        <w:rPr>
          <w:sz w:val="20"/>
          <w:szCs w:val="20"/>
        </w:rPr>
      </w:pPr>
      <w:r>
        <w:rPr>
          <w:sz w:val="20"/>
          <w:szCs w:val="20"/>
        </w:rPr>
        <w:t xml:space="preserve">Emergency </w:t>
      </w:r>
      <w:r w:rsidRPr="00DE7BE4">
        <w:rPr>
          <w:sz w:val="20"/>
          <w:szCs w:val="20"/>
        </w:rPr>
        <w:t>Supplier Register</w:t>
      </w:r>
    </w:p>
    <w:p w14:paraId="6067BCE2" w14:textId="77777777" w:rsidR="00A9385B" w:rsidRDefault="00A9385B" w:rsidP="00A9385B">
      <w:pPr>
        <w:numPr>
          <w:ilvl w:val="2"/>
          <w:numId w:val="6"/>
        </w:numPr>
        <w:spacing w:line="276" w:lineRule="auto"/>
        <w:ind w:left="1890" w:hanging="180"/>
        <w:contextualSpacing/>
        <w:jc w:val="both"/>
        <w:rPr>
          <w:sz w:val="20"/>
          <w:szCs w:val="20"/>
        </w:rPr>
      </w:pPr>
      <w:r w:rsidRPr="00DE7BE4">
        <w:rPr>
          <w:sz w:val="20"/>
          <w:szCs w:val="20"/>
        </w:rPr>
        <w:t>Contract Service Provider Register</w:t>
      </w:r>
    </w:p>
    <w:p w14:paraId="06C6025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Raw Material/ Ingredient Register</w:t>
      </w:r>
    </w:p>
    <w:p w14:paraId="7555A8E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Packaging Material Register</w:t>
      </w:r>
    </w:p>
    <w:p w14:paraId="723EE264" w14:textId="77777777" w:rsidR="00A9385B" w:rsidRPr="00880089" w:rsidRDefault="00A9385B" w:rsidP="00A9385B">
      <w:pPr>
        <w:numPr>
          <w:ilvl w:val="2"/>
          <w:numId w:val="6"/>
        </w:numPr>
        <w:spacing w:line="276" w:lineRule="auto"/>
        <w:ind w:left="1890" w:hanging="180"/>
        <w:contextualSpacing/>
        <w:jc w:val="both"/>
        <w:rPr>
          <w:sz w:val="20"/>
          <w:szCs w:val="20"/>
        </w:rPr>
      </w:pPr>
      <w:r w:rsidRPr="00880089">
        <w:rPr>
          <w:sz w:val="20"/>
          <w:szCs w:val="20"/>
        </w:rPr>
        <w:t>Cleaning Materials/Agents Register</w:t>
      </w:r>
    </w:p>
    <w:p w14:paraId="7180030C" w14:textId="77777777" w:rsidR="00A9385B" w:rsidRPr="00DE7BE4" w:rsidRDefault="00A9385B" w:rsidP="00A9385B">
      <w:pPr>
        <w:numPr>
          <w:ilvl w:val="1"/>
          <w:numId w:val="6"/>
        </w:numPr>
        <w:spacing w:line="276" w:lineRule="auto"/>
        <w:ind w:left="1363"/>
        <w:contextualSpacing/>
        <w:jc w:val="both"/>
        <w:rPr>
          <w:color w:val="000000"/>
          <w:sz w:val="20"/>
          <w:szCs w:val="20"/>
        </w:rPr>
      </w:pPr>
      <w:bookmarkStart w:id="9" w:name="_Hlk74170725"/>
      <w:r w:rsidRPr="00DE7BE4">
        <w:rPr>
          <w:color w:val="000000"/>
          <w:sz w:val="20"/>
          <w:szCs w:val="20"/>
        </w:rPr>
        <w:t xml:space="preserve">Food Defense </w:t>
      </w:r>
    </w:p>
    <w:bookmarkEnd w:id="9"/>
    <w:p w14:paraId="5701D2C7" w14:textId="77777777" w:rsidR="00A9385B" w:rsidRPr="00DE7BE4" w:rsidRDefault="00A9385B" w:rsidP="00A9385B">
      <w:pPr>
        <w:numPr>
          <w:ilvl w:val="2"/>
          <w:numId w:val="6"/>
        </w:numPr>
        <w:spacing w:line="276" w:lineRule="auto"/>
        <w:ind w:left="2083" w:hanging="103"/>
        <w:contextualSpacing/>
        <w:jc w:val="both"/>
        <w:rPr>
          <w:color w:val="000000"/>
          <w:sz w:val="20"/>
          <w:szCs w:val="20"/>
        </w:rPr>
      </w:pPr>
      <w:r w:rsidRPr="00DE7BE4">
        <w:rPr>
          <w:color w:val="000000"/>
          <w:sz w:val="20"/>
          <w:szCs w:val="20"/>
        </w:rPr>
        <w:t xml:space="preserve">Measures to secure incoming materials and ingredients – Refer to </w:t>
      </w:r>
      <w:r w:rsidRPr="00DE7BE4">
        <w:rPr>
          <w:i/>
          <w:iCs/>
          <w:color w:val="000000"/>
          <w:sz w:val="20"/>
          <w:szCs w:val="20"/>
        </w:rPr>
        <w:t>Food Defense Measures</w:t>
      </w:r>
      <w:r w:rsidRPr="00DE7BE4">
        <w:rPr>
          <w:color w:val="000000"/>
          <w:sz w:val="20"/>
          <w:szCs w:val="20"/>
        </w:rPr>
        <w:t xml:space="preserve"> (SQF 2.7.1)</w:t>
      </w:r>
    </w:p>
    <w:p w14:paraId="7BFFFA06"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0" w:name="_Hlk74170730"/>
      <w:r w:rsidRPr="00DE7BE4">
        <w:rPr>
          <w:color w:val="000000"/>
          <w:sz w:val="20"/>
          <w:szCs w:val="20"/>
        </w:rPr>
        <w:t>Vulnerability Assessment – (SQF 2.7.2)</w:t>
      </w:r>
    </w:p>
    <w:bookmarkEnd w:id="10"/>
    <w:p w14:paraId="2627C14D"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Refer to </w:t>
      </w:r>
      <w:r w:rsidRPr="00DE7BE4">
        <w:rPr>
          <w:i/>
          <w:iCs/>
          <w:color w:val="000000"/>
          <w:sz w:val="20"/>
          <w:szCs w:val="20"/>
        </w:rPr>
        <w:t>Vulnerability Assessment - Ingredients</w:t>
      </w:r>
    </w:p>
    <w:p w14:paraId="5E2F6A08"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1" w:name="_Hlk74170737"/>
      <w:r w:rsidRPr="00DE7BE4">
        <w:rPr>
          <w:color w:val="000000"/>
          <w:sz w:val="20"/>
          <w:szCs w:val="20"/>
        </w:rPr>
        <w:t>Food Fraud Mitigation Plan (SQF</w:t>
      </w:r>
      <w:r>
        <w:rPr>
          <w:color w:val="000000"/>
          <w:sz w:val="20"/>
          <w:szCs w:val="20"/>
        </w:rPr>
        <w:t xml:space="preserve"> </w:t>
      </w:r>
      <w:r w:rsidRPr="00DE7BE4">
        <w:rPr>
          <w:color w:val="000000"/>
          <w:sz w:val="20"/>
          <w:szCs w:val="20"/>
        </w:rPr>
        <w:t>2.7.2)</w:t>
      </w:r>
    </w:p>
    <w:p w14:paraId="5C03A48C"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2" w:name="_Hlk74170746"/>
      <w:bookmarkEnd w:id="11"/>
      <w:r w:rsidRPr="00DE7BE4">
        <w:rPr>
          <w:color w:val="000000"/>
          <w:sz w:val="20"/>
          <w:szCs w:val="20"/>
        </w:rPr>
        <w:t>Materials received from other facilities under the same corporate ownership</w:t>
      </w:r>
    </w:p>
    <w:bookmarkEnd w:id="12"/>
    <w:p w14:paraId="12CC816E"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All materials received are subject to </w:t>
      </w:r>
      <w:r>
        <w:rPr>
          <w:color w:val="000000"/>
          <w:sz w:val="20"/>
          <w:szCs w:val="20"/>
        </w:rPr>
        <w:t xml:space="preserve">the </w:t>
      </w:r>
      <w:r w:rsidRPr="00DE7BE4">
        <w:rPr>
          <w:color w:val="000000"/>
          <w:sz w:val="20"/>
          <w:szCs w:val="20"/>
        </w:rPr>
        <w:t>establishment’s approved supplier program and meet all specifications requirements.</w:t>
      </w:r>
    </w:p>
    <w:p w14:paraId="4A8E0205"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3" w:name="_Hlk74170751"/>
      <w:r w:rsidRPr="00DE7BE4">
        <w:rPr>
          <w:color w:val="000000"/>
          <w:sz w:val="20"/>
          <w:szCs w:val="20"/>
        </w:rPr>
        <w:t xml:space="preserve">Supplier Audits </w:t>
      </w:r>
    </w:p>
    <w:bookmarkEnd w:id="13"/>
    <w:p w14:paraId="44F06856"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Supplier audits are performed based on risk.</w:t>
      </w:r>
    </w:p>
    <w:p w14:paraId="55DF820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Third-party</w:t>
      </w:r>
      <w:r w:rsidRPr="00DE7BE4">
        <w:rPr>
          <w:color w:val="000000"/>
          <w:sz w:val="20"/>
          <w:szCs w:val="20"/>
        </w:rPr>
        <w:t xml:space="preserve"> auditors and personnel trained in auditing techniques are utilized.</w:t>
      </w:r>
    </w:p>
    <w:p w14:paraId="7A8B6D9A"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4" w:name="_Hlk74170759"/>
      <w:r w:rsidRPr="00DE7BE4">
        <w:rPr>
          <w:color w:val="000000"/>
          <w:sz w:val="20"/>
          <w:szCs w:val="20"/>
        </w:rPr>
        <w:t>Records to be maintained</w:t>
      </w:r>
    </w:p>
    <w:bookmarkEnd w:id="14"/>
    <w:p w14:paraId="51F895D8"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Approved </w:t>
      </w:r>
      <w:r>
        <w:rPr>
          <w:color w:val="000000"/>
          <w:sz w:val="20"/>
          <w:szCs w:val="20"/>
        </w:rPr>
        <w:t>s</w:t>
      </w:r>
      <w:r w:rsidRPr="00DE7BE4">
        <w:rPr>
          <w:color w:val="000000"/>
          <w:sz w:val="20"/>
          <w:szCs w:val="20"/>
        </w:rPr>
        <w:t xml:space="preserve">upplier </w:t>
      </w:r>
      <w:r>
        <w:rPr>
          <w:color w:val="000000"/>
          <w:sz w:val="20"/>
          <w:szCs w:val="20"/>
        </w:rPr>
        <w:t>r</w:t>
      </w:r>
      <w:r w:rsidRPr="00DE7BE4">
        <w:rPr>
          <w:color w:val="000000"/>
          <w:sz w:val="20"/>
          <w:szCs w:val="20"/>
        </w:rPr>
        <w:t>egisters</w:t>
      </w:r>
    </w:p>
    <w:p w14:paraId="489964B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Records of all documents received from </w:t>
      </w:r>
      <w:r>
        <w:rPr>
          <w:color w:val="000000"/>
          <w:sz w:val="20"/>
          <w:szCs w:val="20"/>
        </w:rPr>
        <w:t>a</w:t>
      </w:r>
      <w:r w:rsidRPr="00DE7BE4">
        <w:rPr>
          <w:color w:val="000000"/>
          <w:sz w:val="20"/>
          <w:szCs w:val="20"/>
        </w:rPr>
        <w:t xml:space="preserve">pproved </w:t>
      </w:r>
      <w:r>
        <w:rPr>
          <w:color w:val="000000"/>
          <w:sz w:val="20"/>
          <w:szCs w:val="20"/>
        </w:rPr>
        <w:t>s</w:t>
      </w:r>
      <w:r w:rsidRPr="00DE7BE4">
        <w:rPr>
          <w:color w:val="000000"/>
          <w:sz w:val="20"/>
          <w:szCs w:val="20"/>
        </w:rPr>
        <w:t>uppliers.</w:t>
      </w:r>
    </w:p>
    <w:p w14:paraId="3FB8E9B7" w14:textId="77777777" w:rsidR="00A9385B" w:rsidRPr="00DE7BE4" w:rsidRDefault="00A9385B" w:rsidP="00A9385B">
      <w:pPr>
        <w:pStyle w:val="ListParagraph"/>
        <w:ind w:leftChars="0" w:left="1363"/>
        <w:contextualSpacing/>
        <w:jc w:val="both"/>
        <w:rPr>
          <w:sz w:val="20"/>
          <w:szCs w:val="20"/>
        </w:rPr>
      </w:pPr>
    </w:p>
    <w:p w14:paraId="33EADE48" w14:textId="77777777" w:rsidR="00A9385B" w:rsidRPr="00DE7BE4" w:rsidRDefault="00A9385B" w:rsidP="00A9385B">
      <w:pPr>
        <w:numPr>
          <w:ilvl w:val="0"/>
          <w:numId w:val="6"/>
        </w:numPr>
        <w:spacing w:line="276" w:lineRule="auto"/>
        <w:ind w:left="643"/>
        <w:contextualSpacing/>
        <w:jc w:val="both"/>
        <w:rPr>
          <w:sz w:val="20"/>
          <w:szCs w:val="20"/>
        </w:rPr>
      </w:pPr>
      <w:r w:rsidRPr="00DE7BE4">
        <w:rPr>
          <w:sz w:val="20"/>
          <w:szCs w:val="20"/>
        </w:rPr>
        <w:t>Responsibility</w:t>
      </w:r>
    </w:p>
    <w:p w14:paraId="545E50F6"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All Personnel</w:t>
      </w:r>
    </w:p>
    <w:p w14:paraId="4154E148" w14:textId="77777777" w:rsidR="00A9385B" w:rsidRPr="00DE7BE4" w:rsidRDefault="00A9385B" w:rsidP="00A9385B">
      <w:pPr>
        <w:numPr>
          <w:ilvl w:val="2"/>
          <w:numId w:val="6"/>
        </w:numPr>
        <w:spacing w:line="276" w:lineRule="auto"/>
        <w:ind w:left="2083"/>
        <w:contextualSpacing/>
        <w:jc w:val="both"/>
        <w:rPr>
          <w:sz w:val="20"/>
          <w:szCs w:val="20"/>
        </w:rPr>
      </w:pPr>
      <w:r>
        <w:rPr>
          <w:sz w:val="20"/>
          <w:szCs w:val="20"/>
        </w:rPr>
        <w:t>A</w:t>
      </w:r>
      <w:r w:rsidRPr="00DE7BE4">
        <w:rPr>
          <w:sz w:val="20"/>
          <w:szCs w:val="20"/>
        </w:rPr>
        <w:t>dhere to this policy.</w:t>
      </w:r>
    </w:p>
    <w:p w14:paraId="705360EB"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Preventative Control Qualified Individual (PCQI)</w:t>
      </w:r>
    </w:p>
    <w:p w14:paraId="49BA087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Visually inspect areas for compliance of this policy.</w:t>
      </w:r>
    </w:p>
    <w:p w14:paraId="00E28E4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Oversee (Verify) compliance of procedure.</w:t>
      </w:r>
    </w:p>
    <w:p w14:paraId="0E78E84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Ensure personnel are trained on this policy and procedures.</w:t>
      </w:r>
    </w:p>
    <w:p w14:paraId="4F72AA6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Monitor and take corrective action to ensure compliance of this policy.</w:t>
      </w:r>
    </w:p>
    <w:p w14:paraId="7D001DE0"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Supervisors or department heads and team leaders are responsible to.</w:t>
      </w:r>
    </w:p>
    <w:p w14:paraId="0887047A"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Ensure (inspect) and verify this policy and procedure is adhered to and.</w:t>
      </w:r>
    </w:p>
    <w:p w14:paraId="3EC3779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Take corrective action to ensure compliance of this policy.</w:t>
      </w:r>
    </w:p>
    <w:p w14:paraId="6BCFA954"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Quality Department</w:t>
      </w:r>
    </w:p>
    <w:p w14:paraId="189FF4AD"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Validate training and adherence to policy and procedure.</w:t>
      </w:r>
    </w:p>
    <w:p w14:paraId="4B7A5FBF"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Monitor and document non-conformance observation also known as discrepancy using Corrective Action Preventive Action-CAPA Report.</w:t>
      </w:r>
    </w:p>
    <w:p w14:paraId="30B8067E"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Quality / Compliance Department</w:t>
      </w:r>
    </w:p>
    <w:p w14:paraId="1EDDDD0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Document control, records, and archive.</w:t>
      </w:r>
    </w:p>
    <w:p w14:paraId="4075136F" w14:textId="77777777" w:rsidR="00A9385B" w:rsidRPr="00DE7BE4" w:rsidRDefault="00A9385B" w:rsidP="00A9385B">
      <w:pPr>
        <w:contextualSpacing/>
        <w:jc w:val="both"/>
        <w:rPr>
          <w:sz w:val="20"/>
          <w:szCs w:val="20"/>
        </w:rPr>
      </w:pPr>
    </w:p>
    <w:p w14:paraId="66776483" w14:textId="77777777" w:rsidR="00A9385B" w:rsidRPr="00DE7BE4" w:rsidRDefault="00A9385B" w:rsidP="00A9385B">
      <w:pPr>
        <w:numPr>
          <w:ilvl w:val="0"/>
          <w:numId w:val="6"/>
        </w:numPr>
        <w:spacing w:line="276" w:lineRule="auto"/>
        <w:ind w:left="643"/>
        <w:jc w:val="both"/>
        <w:rPr>
          <w:sz w:val="20"/>
          <w:szCs w:val="20"/>
        </w:rPr>
      </w:pPr>
      <w:r w:rsidRPr="00DE7BE4">
        <w:rPr>
          <w:sz w:val="20"/>
          <w:szCs w:val="20"/>
        </w:rPr>
        <w:t>Corrective Action</w:t>
      </w:r>
    </w:p>
    <w:p w14:paraId="0D57D19B" w14:textId="77777777" w:rsidR="00A9385B" w:rsidRPr="001D07C7" w:rsidRDefault="00A9385B" w:rsidP="00A9385B">
      <w:pPr>
        <w:numPr>
          <w:ilvl w:val="1"/>
          <w:numId w:val="6"/>
        </w:numPr>
        <w:spacing w:line="276" w:lineRule="auto"/>
        <w:ind w:left="1363"/>
        <w:jc w:val="both"/>
        <w:rPr>
          <w:sz w:val="20"/>
          <w:szCs w:val="20"/>
        </w:rPr>
      </w:pPr>
      <w:r w:rsidRPr="001D07C7">
        <w:rPr>
          <w:color w:val="000000"/>
          <w:sz w:val="20"/>
          <w:szCs w:val="20"/>
        </w:rPr>
        <w:t>If suppliers failed to meet the above criteria, they are removed from the approved supplier list.</w:t>
      </w:r>
    </w:p>
    <w:p w14:paraId="7D10DCE1" w14:textId="77777777" w:rsidR="00A9385B" w:rsidRPr="001D07C7" w:rsidRDefault="00A9385B" w:rsidP="00A9385B">
      <w:pPr>
        <w:numPr>
          <w:ilvl w:val="2"/>
          <w:numId w:val="6"/>
        </w:numPr>
        <w:spacing w:line="276" w:lineRule="auto"/>
        <w:ind w:left="2083" w:hanging="193"/>
        <w:jc w:val="both"/>
        <w:rPr>
          <w:sz w:val="20"/>
          <w:szCs w:val="20"/>
        </w:rPr>
      </w:pPr>
      <w:r w:rsidRPr="001D07C7">
        <w:rPr>
          <w:color w:val="000000"/>
          <w:sz w:val="20"/>
          <w:szCs w:val="20"/>
        </w:rPr>
        <w:t xml:space="preserve">Place suspect and unacceptable materials on HOLD. </w:t>
      </w:r>
    </w:p>
    <w:p w14:paraId="0AF69F13" w14:textId="77777777" w:rsidR="00A9385B" w:rsidRPr="001D07C7" w:rsidRDefault="00A9385B" w:rsidP="00A9385B">
      <w:pPr>
        <w:numPr>
          <w:ilvl w:val="2"/>
          <w:numId w:val="6"/>
        </w:numPr>
        <w:spacing w:line="276" w:lineRule="auto"/>
        <w:ind w:left="2083" w:hanging="193"/>
        <w:contextualSpacing/>
        <w:jc w:val="both"/>
        <w:rPr>
          <w:color w:val="000000"/>
          <w:sz w:val="20"/>
          <w:szCs w:val="20"/>
        </w:rPr>
      </w:pPr>
      <w:r w:rsidRPr="001D07C7">
        <w:rPr>
          <w:color w:val="000000"/>
          <w:sz w:val="20"/>
          <w:szCs w:val="20"/>
        </w:rPr>
        <w:t>Document the supplier’s name, quantity, and lot number and dispose of the items on HOLD.</w:t>
      </w:r>
    </w:p>
    <w:p w14:paraId="32414EC8"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color w:val="000000"/>
          <w:sz w:val="20"/>
          <w:szCs w:val="20"/>
        </w:rPr>
        <w:t>Document all deficiencies and report back to the supplier/vendor and receiving department.</w:t>
      </w:r>
    </w:p>
    <w:p w14:paraId="0E780EF3"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In the event of changes in the Approved Supplier requirements, inform the concerned department and update all relevant documents and implementation</w:t>
      </w:r>
    </w:p>
    <w:p w14:paraId="2EE22DE9" w14:textId="77777777" w:rsidR="00A9385B" w:rsidRPr="001D07C7" w:rsidRDefault="00A9385B" w:rsidP="00A9385B">
      <w:pPr>
        <w:pStyle w:val="ListParagraph"/>
        <w:ind w:leftChars="0" w:left="1363"/>
        <w:contextualSpacing/>
        <w:jc w:val="both"/>
        <w:rPr>
          <w:sz w:val="20"/>
          <w:szCs w:val="20"/>
        </w:rPr>
      </w:pPr>
    </w:p>
    <w:p w14:paraId="36080EE0" w14:textId="77777777" w:rsidR="00A9385B" w:rsidRPr="001D07C7" w:rsidRDefault="00A9385B" w:rsidP="00A9385B">
      <w:pPr>
        <w:pStyle w:val="ListParagraph"/>
        <w:numPr>
          <w:ilvl w:val="0"/>
          <w:numId w:val="6"/>
        </w:numPr>
        <w:spacing w:line="276" w:lineRule="auto"/>
        <w:ind w:leftChars="0" w:left="643"/>
        <w:contextualSpacing/>
        <w:jc w:val="both"/>
        <w:rPr>
          <w:sz w:val="20"/>
          <w:szCs w:val="20"/>
        </w:rPr>
      </w:pPr>
      <w:r w:rsidRPr="001D07C7">
        <w:rPr>
          <w:color w:val="000000"/>
          <w:sz w:val="20"/>
          <w:szCs w:val="20"/>
          <w:shd w:val="clear" w:color="auto" w:fill="FFFFFF"/>
        </w:rPr>
        <w:t>Review- Quality</w:t>
      </w:r>
    </w:p>
    <w:p w14:paraId="6E2F68EF"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Annual review is to be performed by the Supplier Approval Team.</w:t>
      </w:r>
    </w:p>
    <w:p w14:paraId="2BD9968E"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Frequency – Annual or as scheduled, whichever comes first.</w:t>
      </w:r>
    </w:p>
    <w:p w14:paraId="557197A2" w14:textId="77777777" w:rsidR="00A9385B" w:rsidRPr="00DE7BE4" w:rsidRDefault="00A9385B" w:rsidP="00A9385B">
      <w:pPr>
        <w:pStyle w:val="ListParagraph"/>
        <w:numPr>
          <w:ilvl w:val="2"/>
          <w:numId w:val="6"/>
        </w:numPr>
        <w:spacing w:line="276" w:lineRule="auto"/>
        <w:ind w:leftChars="0" w:left="1800" w:firstLine="90"/>
        <w:contextualSpacing/>
        <w:jc w:val="both"/>
        <w:rPr>
          <w:sz w:val="20"/>
          <w:szCs w:val="20"/>
        </w:rPr>
      </w:pPr>
      <w:r w:rsidRPr="00DE7BE4">
        <w:rPr>
          <w:sz w:val="20"/>
          <w:szCs w:val="20"/>
        </w:rPr>
        <w:t>Documents</w:t>
      </w:r>
    </w:p>
    <w:p w14:paraId="01D2F7B9"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Documented Approval Program,</w:t>
      </w:r>
    </w:p>
    <w:p w14:paraId="15762DD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Risk Rating Applied to Suppliers,</w:t>
      </w:r>
    </w:p>
    <w:p w14:paraId="71C8EBA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Approved Supplier Register,</w:t>
      </w:r>
    </w:p>
    <w:p w14:paraId="4404EA5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 xml:space="preserve">All materials or services </w:t>
      </w:r>
      <w:r>
        <w:rPr>
          <w:sz w:val="20"/>
          <w:szCs w:val="20"/>
        </w:rPr>
        <w:t>in use</w:t>
      </w:r>
      <w:r w:rsidRPr="00DE7BE4">
        <w:rPr>
          <w:sz w:val="20"/>
          <w:szCs w:val="20"/>
        </w:rPr>
        <w:t xml:space="preserve"> are included on the registers,</w:t>
      </w:r>
    </w:p>
    <w:p w14:paraId="0B9DE31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Approval methods test for compliance with agreed specifications,</w:t>
      </w:r>
    </w:p>
    <w:p w14:paraId="431DD60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Specified actions when non-compliance is identified.</w:t>
      </w:r>
    </w:p>
    <w:p w14:paraId="6AA7A65F"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 xml:space="preserve">Documented </w:t>
      </w:r>
      <w:r>
        <w:rPr>
          <w:sz w:val="20"/>
          <w:szCs w:val="20"/>
        </w:rPr>
        <w:t>test/inspection</w:t>
      </w:r>
      <w:r w:rsidRPr="00DE7BE4">
        <w:rPr>
          <w:sz w:val="20"/>
          <w:szCs w:val="20"/>
        </w:rPr>
        <w:t xml:space="preserve"> methods and corrective actions have been followed,</w:t>
      </w:r>
    </w:p>
    <w:p w14:paraId="3CA68BB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Relevant staff training and awareness of inspection and receiving of goods,</w:t>
      </w:r>
    </w:p>
    <w:p w14:paraId="5C49BE7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Supplier program modifications based on supplier performance,</w:t>
      </w:r>
    </w:p>
    <w:p w14:paraId="6B8E9125" w14:textId="141CF224" w:rsidR="00AB3696" w:rsidRPr="00E41D01" w:rsidRDefault="00A9385B" w:rsidP="00A9385B">
      <w:pPr>
        <w:pStyle w:val="ListParagraph"/>
        <w:spacing w:line="276" w:lineRule="auto"/>
        <w:ind w:leftChars="0" w:left="2923"/>
        <w:contextualSpacing/>
        <w:jc w:val="both"/>
        <w:rPr>
          <w:sz w:val="20"/>
          <w:szCs w:val="20"/>
        </w:rPr>
      </w:pPr>
      <w:r w:rsidRPr="00DE7BE4">
        <w:rPr>
          <w:sz w:val="20"/>
          <w:szCs w:val="20"/>
        </w:rPr>
        <w:t>Emergency supplier’s utilization, inspection, and recordation</w:t>
      </w:r>
      <w:r>
        <w:rPr>
          <w:sz w:val="20"/>
          <w:szCs w:val="20"/>
        </w:rPr>
        <w:t>.</w:t>
      </w:r>
    </w:p>
    <w:p w14:paraId="08D016BB" w14:textId="14E30C12" w:rsidR="008D76BE" w:rsidRPr="00E41D01" w:rsidRDefault="008D76BE" w:rsidP="006F74EE">
      <w:pPr>
        <w:pStyle w:val="ListParagraph"/>
        <w:numPr>
          <w:ilvl w:val="0"/>
          <w:numId w:val="6"/>
        </w:numPr>
        <w:spacing w:line="276" w:lineRule="auto"/>
        <w:ind w:leftChars="0" w:left="540" w:hanging="270"/>
        <w:contextualSpacing/>
        <w:jc w:val="both"/>
        <w:rPr>
          <w:sz w:val="20"/>
          <w:szCs w:val="20"/>
        </w:rPr>
      </w:pPr>
      <w:r w:rsidRPr="00E41D01">
        <w:rPr>
          <w:sz w:val="20"/>
          <w:szCs w:val="20"/>
        </w:rPr>
        <w:t>History</w:t>
      </w:r>
    </w:p>
    <w:p w14:paraId="3204C14D" w14:textId="77777777" w:rsidR="008D76BE" w:rsidRPr="00E41D01" w:rsidRDefault="008D76BE" w:rsidP="008D76BE">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8D76BE" w:rsidRPr="00E41D01" w14:paraId="52DAA617" w14:textId="77777777" w:rsidTr="004A18C1">
        <w:trPr>
          <w:jc w:val="center"/>
        </w:trPr>
        <w:tc>
          <w:tcPr>
            <w:tcW w:w="772" w:type="pct"/>
            <w:shd w:val="clear" w:color="auto" w:fill="auto"/>
            <w:tcMar>
              <w:top w:w="100" w:type="dxa"/>
              <w:left w:w="100" w:type="dxa"/>
              <w:bottom w:w="100" w:type="dxa"/>
              <w:right w:w="100" w:type="dxa"/>
            </w:tcMar>
          </w:tcPr>
          <w:p w14:paraId="7B7877BE"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Revision No.:</w:t>
            </w:r>
          </w:p>
        </w:tc>
        <w:tc>
          <w:tcPr>
            <w:tcW w:w="756" w:type="pct"/>
            <w:shd w:val="clear" w:color="auto" w:fill="auto"/>
            <w:tcMar>
              <w:top w:w="100" w:type="dxa"/>
              <w:left w:w="100" w:type="dxa"/>
              <w:bottom w:w="100" w:type="dxa"/>
              <w:right w:w="100" w:type="dxa"/>
            </w:tcMar>
          </w:tcPr>
          <w:p w14:paraId="5796ACE2"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Revision Date:</w:t>
            </w:r>
          </w:p>
        </w:tc>
        <w:tc>
          <w:tcPr>
            <w:tcW w:w="1240" w:type="pct"/>
            <w:shd w:val="clear" w:color="auto" w:fill="auto"/>
            <w:tcMar>
              <w:top w:w="100" w:type="dxa"/>
              <w:left w:w="100" w:type="dxa"/>
              <w:bottom w:w="100" w:type="dxa"/>
              <w:right w:w="100" w:type="dxa"/>
            </w:tcMar>
          </w:tcPr>
          <w:p w14:paraId="4A73337E"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Description of Change:</w:t>
            </w:r>
          </w:p>
        </w:tc>
        <w:tc>
          <w:tcPr>
            <w:tcW w:w="1252" w:type="pct"/>
            <w:shd w:val="clear" w:color="auto" w:fill="auto"/>
            <w:tcMar>
              <w:top w:w="100" w:type="dxa"/>
              <w:left w:w="100" w:type="dxa"/>
              <w:bottom w:w="100" w:type="dxa"/>
              <w:right w:w="100" w:type="dxa"/>
            </w:tcMar>
          </w:tcPr>
          <w:p w14:paraId="408B3700"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Originator / Author Name:</w:t>
            </w:r>
          </w:p>
        </w:tc>
        <w:tc>
          <w:tcPr>
            <w:tcW w:w="979" w:type="pct"/>
            <w:shd w:val="clear" w:color="auto" w:fill="auto"/>
            <w:tcMar>
              <w:top w:w="100" w:type="dxa"/>
              <w:left w:w="100" w:type="dxa"/>
              <w:bottom w:w="100" w:type="dxa"/>
              <w:right w:w="100" w:type="dxa"/>
            </w:tcMar>
          </w:tcPr>
          <w:p w14:paraId="37C9C6C1"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Title / Department:</w:t>
            </w:r>
          </w:p>
        </w:tc>
      </w:tr>
      <w:tr w:rsidR="008D76BE" w:rsidRPr="00E41D01" w14:paraId="7129FE7F" w14:textId="77777777" w:rsidTr="004A18C1">
        <w:trPr>
          <w:jc w:val="center"/>
        </w:trPr>
        <w:tc>
          <w:tcPr>
            <w:tcW w:w="772" w:type="pct"/>
            <w:shd w:val="clear" w:color="auto" w:fill="auto"/>
            <w:tcMar>
              <w:top w:w="100" w:type="dxa"/>
              <w:left w:w="100" w:type="dxa"/>
              <w:bottom w:w="100" w:type="dxa"/>
              <w:right w:w="100" w:type="dxa"/>
            </w:tcMar>
          </w:tcPr>
          <w:p w14:paraId="2922A13D"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0</w:t>
            </w:r>
          </w:p>
        </w:tc>
        <w:tc>
          <w:tcPr>
            <w:tcW w:w="756" w:type="pct"/>
            <w:shd w:val="clear" w:color="auto" w:fill="auto"/>
            <w:tcMar>
              <w:top w:w="100" w:type="dxa"/>
              <w:left w:w="100" w:type="dxa"/>
              <w:bottom w:w="100" w:type="dxa"/>
              <w:right w:w="100" w:type="dxa"/>
            </w:tcMar>
          </w:tcPr>
          <w:p w14:paraId="309075AE" w14:textId="3EDB1C44"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202203</w:t>
            </w:r>
            <w:r w:rsidR="00BA6FFD" w:rsidRPr="00E41D01">
              <w:rPr>
                <w:sz w:val="20"/>
                <w:szCs w:val="20"/>
              </w:rPr>
              <w:t>21</w:t>
            </w:r>
          </w:p>
        </w:tc>
        <w:tc>
          <w:tcPr>
            <w:tcW w:w="1240" w:type="pct"/>
            <w:shd w:val="clear" w:color="auto" w:fill="auto"/>
            <w:tcMar>
              <w:top w:w="100" w:type="dxa"/>
              <w:left w:w="100" w:type="dxa"/>
              <w:bottom w:w="100" w:type="dxa"/>
              <w:right w:w="100" w:type="dxa"/>
            </w:tcMar>
          </w:tcPr>
          <w:p w14:paraId="30FF69DB"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Original</w:t>
            </w:r>
          </w:p>
        </w:tc>
        <w:tc>
          <w:tcPr>
            <w:tcW w:w="1252" w:type="pct"/>
            <w:shd w:val="clear" w:color="auto" w:fill="auto"/>
            <w:tcMar>
              <w:top w:w="100" w:type="dxa"/>
              <w:left w:w="100" w:type="dxa"/>
              <w:bottom w:w="100" w:type="dxa"/>
              <w:right w:w="100" w:type="dxa"/>
            </w:tcMar>
          </w:tcPr>
          <w:p w14:paraId="518CC1A3"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Arnel Ryan</w:t>
            </w:r>
          </w:p>
        </w:tc>
        <w:tc>
          <w:tcPr>
            <w:tcW w:w="979" w:type="pct"/>
            <w:shd w:val="clear" w:color="auto" w:fill="auto"/>
            <w:tcMar>
              <w:top w:w="100" w:type="dxa"/>
              <w:left w:w="100" w:type="dxa"/>
              <w:bottom w:w="100" w:type="dxa"/>
              <w:right w:w="100" w:type="dxa"/>
            </w:tcMar>
          </w:tcPr>
          <w:p w14:paraId="1FED6435"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PCQI / Compliance</w:t>
            </w:r>
          </w:p>
        </w:tc>
      </w:tr>
      <w:tr w:rsidR="00A9385B" w:rsidRPr="00E41D01" w14:paraId="5876B8AC" w14:textId="77777777" w:rsidTr="004A18C1">
        <w:trPr>
          <w:jc w:val="center"/>
        </w:trPr>
        <w:tc>
          <w:tcPr>
            <w:tcW w:w="772" w:type="pct"/>
            <w:shd w:val="clear" w:color="auto" w:fill="auto"/>
            <w:tcMar>
              <w:top w:w="100" w:type="dxa"/>
              <w:left w:w="100" w:type="dxa"/>
              <w:bottom w:w="100" w:type="dxa"/>
              <w:right w:w="100" w:type="dxa"/>
            </w:tcMar>
          </w:tcPr>
          <w:p w14:paraId="0CD46060" w14:textId="5D9786DC"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4A81EB56" w14:textId="450974A8"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2023</w:t>
            </w:r>
            <w:r w:rsidR="00152668">
              <w:rPr>
                <w:sz w:val="20"/>
                <w:szCs w:val="20"/>
              </w:rPr>
              <w:t>0</w:t>
            </w:r>
            <w:r>
              <w:rPr>
                <w:sz w:val="20"/>
                <w:szCs w:val="20"/>
              </w:rPr>
              <w:t>717</w:t>
            </w:r>
          </w:p>
        </w:tc>
        <w:tc>
          <w:tcPr>
            <w:tcW w:w="1240" w:type="pct"/>
            <w:shd w:val="clear" w:color="auto" w:fill="auto"/>
            <w:tcMar>
              <w:top w:w="100" w:type="dxa"/>
              <w:left w:w="100" w:type="dxa"/>
              <w:bottom w:w="100" w:type="dxa"/>
              <w:right w:w="100" w:type="dxa"/>
            </w:tcMar>
          </w:tcPr>
          <w:p w14:paraId="752E1F60" w14:textId="31956C39"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B6557F">
              <w:rPr>
                <w:sz w:val="20"/>
                <w:szCs w:val="20"/>
              </w:rPr>
              <w:t>Updated based on the changes in the program during the annual review</w:t>
            </w:r>
          </w:p>
        </w:tc>
        <w:tc>
          <w:tcPr>
            <w:tcW w:w="1252" w:type="pct"/>
            <w:shd w:val="clear" w:color="auto" w:fill="auto"/>
            <w:tcMar>
              <w:top w:w="100" w:type="dxa"/>
              <w:left w:w="100" w:type="dxa"/>
              <w:bottom w:w="100" w:type="dxa"/>
              <w:right w:w="100" w:type="dxa"/>
            </w:tcMar>
          </w:tcPr>
          <w:p w14:paraId="05769D9D" w14:textId="6F2A16DD"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E41D01">
              <w:rPr>
                <w:sz w:val="20"/>
                <w:szCs w:val="20"/>
              </w:rPr>
              <w:t>Arnel Ryan</w:t>
            </w:r>
          </w:p>
        </w:tc>
        <w:tc>
          <w:tcPr>
            <w:tcW w:w="979" w:type="pct"/>
            <w:shd w:val="clear" w:color="auto" w:fill="auto"/>
            <w:tcMar>
              <w:top w:w="100" w:type="dxa"/>
              <w:left w:w="100" w:type="dxa"/>
              <w:bottom w:w="100" w:type="dxa"/>
              <w:right w:w="100" w:type="dxa"/>
            </w:tcMar>
          </w:tcPr>
          <w:p w14:paraId="32894DB4" w14:textId="3CBC015D"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E41D01">
              <w:rPr>
                <w:sz w:val="20"/>
                <w:szCs w:val="20"/>
              </w:rPr>
              <w:t>PCQI / Compliance</w:t>
            </w:r>
          </w:p>
        </w:tc>
      </w:tr>
    </w:tbl>
    <w:p w14:paraId="1E16CCE9" w14:textId="6BBFBB04" w:rsidR="006F74EE" w:rsidRPr="00E41D01" w:rsidRDefault="006F74EE" w:rsidP="00BA6FFD">
      <w:pPr>
        <w:spacing w:line="276" w:lineRule="auto"/>
        <w:jc w:val="both"/>
        <w:rPr>
          <w:b/>
          <w:sz w:val="16"/>
          <w:szCs w:val="16"/>
        </w:rPr>
      </w:pPr>
    </w:p>
    <w:p w14:paraId="35768762" w14:textId="77777777" w:rsidR="006F74EE" w:rsidRPr="00E41D01" w:rsidRDefault="006F74EE" w:rsidP="00BA6FFD">
      <w:pPr>
        <w:spacing w:line="276" w:lineRule="auto"/>
        <w:jc w:val="both"/>
        <w:rPr>
          <w:b/>
          <w:sz w:val="16"/>
          <w:szCs w:val="16"/>
        </w:rPr>
      </w:pPr>
    </w:p>
    <w:p w14:paraId="121DC05B" w14:textId="77777777" w:rsidR="008D76BE" w:rsidRPr="00E41D01" w:rsidRDefault="008D76BE" w:rsidP="00BA6FFD">
      <w:pPr>
        <w:spacing w:line="276" w:lineRule="auto"/>
        <w:jc w:val="both"/>
        <w:rPr>
          <w:b/>
          <w:sz w:val="16"/>
          <w:szCs w:val="16"/>
        </w:rPr>
      </w:pPr>
      <w:r w:rsidRPr="00E41D01">
        <w:rPr>
          <w:b/>
          <w:sz w:val="16"/>
          <w:szCs w:val="16"/>
        </w:rPr>
        <w:t>Requirements:</w:t>
      </w:r>
    </w:p>
    <w:p w14:paraId="1A692ED0"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 xml:space="preserve">The trainee has read or received a verbal translation of all or part of the policy, procedure, method, and or SOP for which they are being trained. </w:t>
      </w:r>
    </w:p>
    <w:p w14:paraId="5035AD8A"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 xml:space="preserve">The trainee has demonstrated the task they are to perform or the procedure for which they are being trained as required. </w:t>
      </w:r>
    </w:p>
    <w:p w14:paraId="364F6804"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The trainee has demonstrated the ability to perform the task with acceptable proficiency and with minimal supervision as required.</w:t>
      </w:r>
    </w:p>
    <w:p w14:paraId="1F5635F9" w14:textId="77777777" w:rsidR="008D76BE" w:rsidRPr="00E41D01" w:rsidRDefault="008D76BE" w:rsidP="00BA6FFD">
      <w:pPr>
        <w:spacing w:line="276" w:lineRule="auto"/>
        <w:contextualSpacing/>
        <w:jc w:val="both"/>
        <w:rPr>
          <w:sz w:val="16"/>
          <w:szCs w:val="16"/>
        </w:rPr>
      </w:pPr>
    </w:p>
    <w:p w14:paraId="5A3916A3" w14:textId="77777777" w:rsidR="006F74EE" w:rsidRPr="00E41D01" w:rsidRDefault="006F74EE" w:rsidP="008D76BE">
      <w:pPr>
        <w:spacing w:line="276" w:lineRule="auto"/>
        <w:contextualSpacing/>
        <w:jc w:val="both"/>
        <w:rPr>
          <w:sz w:val="16"/>
          <w:szCs w:val="16"/>
        </w:rPr>
      </w:pPr>
    </w:p>
    <w:p w14:paraId="38BD1B86" w14:textId="77777777" w:rsidR="008D76BE" w:rsidRPr="00E41D01" w:rsidRDefault="008D76BE" w:rsidP="008D76BE">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8D76BE" w:rsidRPr="00E41D01" w14:paraId="40F202CC" w14:textId="77777777" w:rsidTr="004A18C1">
        <w:trPr>
          <w:jc w:val="center"/>
        </w:trPr>
        <w:tc>
          <w:tcPr>
            <w:tcW w:w="1696" w:type="pct"/>
          </w:tcPr>
          <w:p w14:paraId="49D5BDAB" w14:textId="77777777" w:rsidR="008D76BE" w:rsidRPr="00E41D01" w:rsidRDefault="008D76BE" w:rsidP="004A18C1">
            <w:pPr>
              <w:spacing w:line="276" w:lineRule="auto"/>
              <w:jc w:val="both"/>
              <w:rPr>
                <w:b/>
                <w:i/>
                <w:sz w:val="20"/>
                <w:szCs w:val="20"/>
              </w:rPr>
            </w:pPr>
            <w:r w:rsidRPr="00E41D01">
              <w:rPr>
                <w:b/>
                <w:i/>
                <w:sz w:val="20"/>
                <w:szCs w:val="20"/>
              </w:rPr>
              <w:t>TRAINEE (Print Name):</w:t>
            </w:r>
          </w:p>
          <w:p w14:paraId="27DA28BB" w14:textId="77777777" w:rsidR="008D76BE" w:rsidRPr="00E41D01" w:rsidRDefault="008D76BE" w:rsidP="004A18C1">
            <w:pPr>
              <w:spacing w:line="276" w:lineRule="auto"/>
              <w:jc w:val="both"/>
              <w:rPr>
                <w:b/>
                <w:i/>
                <w:sz w:val="20"/>
                <w:szCs w:val="20"/>
              </w:rPr>
            </w:pPr>
          </w:p>
          <w:p w14:paraId="77595F14" w14:textId="77777777" w:rsidR="008D76BE" w:rsidRPr="00E41D01" w:rsidRDefault="008D76BE" w:rsidP="004A18C1">
            <w:pPr>
              <w:spacing w:line="276" w:lineRule="auto"/>
              <w:jc w:val="both"/>
              <w:rPr>
                <w:b/>
                <w:i/>
                <w:sz w:val="20"/>
                <w:szCs w:val="20"/>
              </w:rPr>
            </w:pPr>
          </w:p>
          <w:p w14:paraId="3AA1779B" w14:textId="77777777" w:rsidR="008D76BE" w:rsidRPr="00E41D01" w:rsidRDefault="008D76BE" w:rsidP="004A18C1">
            <w:pPr>
              <w:spacing w:line="276" w:lineRule="auto"/>
              <w:jc w:val="both"/>
              <w:rPr>
                <w:b/>
                <w:i/>
                <w:sz w:val="20"/>
                <w:szCs w:val="20"/>
              </w:rPr>
            </w:pPr>
          </w:p>
        </w:tc>
        <w:tc>
          <w:tcPr>
            <w:tcW w:w="1162" w:type="pct"/>
          </w:tcPr>
          <w:p w14:paraId="5F763A2B" w14:textId="77777777" w:rsidR="008D76BE" w:rsidRPr="00E41D01" w:rsidRDefault="008D76BE" w:rsidP="004A18C1">
            <w:pPr>
              <w:spacing w:line="276" w:lineRule="auto"/>
              <w:jc w:val="both"/>
              <w:rPr>
                <w:b/>
                <w:i/>
                <w:sz w:val="20"/>
                <w:szCs w:val="20"/>
              </w:rPr>
            </w:pPr>
            <w:r w:rsidRPr="00E41D01">
              <w:rPr>
                <w:b/>
                <w:i/>
                <w:sz w:val="20"/>
                <w:szCs w:val="20"/>
              </w:rPr>
              <w:t>TRAINEE (Signature):</w:t>
            </w:r>
          </w:p>
        </w:tc>
        <w:tc>
          <w:tcPr>
            <w:tcW w:w="895" w:type="pct"/>
          </w:tcPr>
          <w:p w14:paraId="55A25AB0" w14:textId="77777777" w:rsidR="008D76BE" w:rsidRPr="00E41D01" w:rsidRDefault="008D76BE" w:rsidP="004A18C1">
            <w:pPr>
              <w:spacing w:line="276" w:lineRule="auto"/>
              <w:jc w:val="both"/>
              <w:rPr>
                <w:b/>
                <w:i/>
                <w:sz w:val="20"/>
                <w:szCs w:val="20"/>
              </w:rPr>
            </w:pPr>
            <w:r w:rsidRPr="00E41D01">
              <w:rPr>
                <w:b/>
                <w:i/>
                <w:sz w:val="20"/>
                <w:szCs w:val="20"/>
              </w:rPr>
              <w:t>Date:</w:t>
            </w:r>
          </w:p>
        </w:tc>
        <w:tc>
          <w:tcPr>
            <w:tcW w:w="1247" w:type="pct"/>
          </w:tcPr>
          <w:p w14:paraId="507DEE53" w14:textId="77777777" w:rsidR="008D76BE" w:rsidRPr="00E41D01" w:rsidRDefault="008D76BE" w:rsidP="004A18C1">
            <w:pPr>
              <w:spacing w:line="276" w:lineRule="auto"/>
              <w:jc w:val="both"/>
              <w:rPr>
                <w:b/>
                <w:i/>
                <w:sz w:val="20"/>
                <w:szCs w:val="20"/>
              </w:rPr>
            </w:pPr>
            <w:r w:rsidRPr="00E41D01">
              <w:rPr>
                <w:b/>
                <w:i/>
                <w:sz w:val="20"/>
                <w:szCs w:val="20"/>
              </w:rPr>
              <w:t>Department:</w:t>
            </w:r>
          </w:p>
          <w:p w14:paraId="0A2CBE92" w14:textId="77777777" w:rsidR="008D76BE" w:rsidRPr="00E41D01" w:rsidRDefault="008D76BE" w:rsidP="004A18C1">
            <w:pPr>
              <w:spacing w:line="276" w:lineRule="auto"/>
              <w:jc w:val="both"/>
              <w:rPr>
                <w:b/>
                <w:i/>
                <w:sz w:val="20"/>
                <w:szCs w:val="20"/>
              </w:rPr>
            </w:pPr>
          </w:p>
          <w:p w14:paraId="7197A766" w14:textId="77777777" w:rsidR="008D76BE" w:rsidRPr="00E41D01" w:rsidRDefault="008D76BE" w:rsidP="004A18C1">
            <w:pPr>
              <w:spacing w:line="276" w:lineRule="auto"/>
              <w:jc w:val="both"/>
              <w:rPr>
                <w:b/>
                <w:i/>
                <w:sz w:val="20"/>
                <w:szCs w:val="20"/>
              </w:rPr>
            </w:pPr>
          </w:p>
          <w:p w14:paraId="61FDF561" w14:textId="77777777" w:rsidR="008D76BE" w:rsidRPr="00E41D01" w:rsidRDefault="008D76BE" w:rsidP="004A18C1">
            <w:pPr>
              <w:spacing w:line="276" w:lineRule="auto"/>
              <w:jc w:val="both"/>
              <w:rPr>
                <w:b/>
                <w:i/>
                <w:sz w:val="20"/>
                <w:szCs w:val="20"/>
              </w:rPr>
            </w:pPr>
          </w:p>
          <w:p w14:paraId="66BB77DB" w14:textId="77777777" w:rsidR="008D76BE" w:rsidRPr="00E41D01" w:rsidRDefault="008D76BE" w:rsidP="004A18C1">
            <w:pPr>
              <w:spacing w:line="276" w:lineRule="auto"/>
              <w:jc w:val="both"/>
              <w:rPr>
                <w:b/>
                <w:i/>
                <w:sz w:val="20"/>
                <w:szCs w:val="20"/>
              </w:rPr>
            </w:pPr>
          </w:p>
        </w:tc>
      </w:tr>
      <w:tr w:rsidR="008D76BE" w:rsidRPr="00E41D01" w14:paraId="7E38EE98" w14:textId="77777777" w:rsidTr="004A18C1">
        <w:trPr>
          <w:jc w:val="center"/>
        </w:trPr>
        <w:tc>
          <w:tcPr>
            <w:tcW w:w="1696" w:type="pct"/>
          </w:tcPr>
          <w:p w14:paraId="1F6217B7" w14:textId="77777777" w:rsidR="008D76BE" w:rsidRPr="00E41D01" w:rsidRDefault="008D76BE" w:rsidP="004A18C1">
            <w:pPr>
              <w:spacing w:line="276" w:lineRule="auto"/>
              <w:jc w:val="both"/>
              <w:rPr>
                <w:sz w:val="20"/>
                <w:szCs w:val="20"/>
              </w:rPr>
            </w:pPr>
            <w:r w:rsidRPr="00E41D01">
              <w:rPr>
                <w:sz w:val="20"/>
                <w:szCs w:val="20"/>
              </w:rPr>
              <w:t>Trainer / Supervisor (Print Name):</w:t>
            </w:r>
          </w:p>
          <w:p w14:paraId="11348586" w14:textId="77777777" w:rsidR="008D76BE" w:rsidRPr="00E41D01" w:rsidRDefault="008D76BE" w:rsidP="004A18C1">
            <w:pPr>
              <w:spacing w:line="276" w:lineRule="auto"/>
              <w:jc w:val="both"/>
              <w:rPr>
                <w:sz w:val="20"/>
                <w:szCs w:val="20"/>
              </w:rPr>
            </w:pPr>
          </w:p>
          <w:p w14:paraId="26F32871" w14:textId="77777777" w:rsidR="008D76BE" w:rsidRPr="00E41D01" w:rsidRDefault="008D76BE" w:rsidP="004A18C1">
            <w:pPr>
              <w:spacing w:line="276" w:lineRule="auto"/>
              <w:jc w:val="both"/>
              <w:rPr>
                <w:sz w:val="20"/>
                <w:szCs w:val="20"/>
              </w:rPr>
            </w:pPr>
          </w:p>
          <w:p w14:paraId="59634AD2" w14:textId="77777777" w:rsidR="008D76BE" w:rsidRPr="00E41D01" w:rsidRDefault="008D76BE" w:rsidP="004A18C1">
            <w:pPr>
              <w:spacing w:line="276" w:lineRule="auto"/>
              <w:jc w:val="both"/>
              <w:rPr>
                <w:sz w:val="20"/>
                <w:szCs w:val="20"/>
              </w:rPr>
            </w:pPr>
          </w:p>
        </w:tc>
        <w:tc>
          <w:tcPr>
            <w:tcW w:w="1162" w:type="pct"/>
          </w:tcPr>
          <w:p w14:paraId="513A36FA" w14:textId="77777777" w:rsidR="008D76BE" w:rsidRPr="00E41D01" w:rsidRDefault="008D76BE" w:rsidP="004A18C1">
            <w:pPr>
              <w:spacing w:line="276" w:lineRule="auto"/>
              <w:jc w:val="both"/>
              <w:rPr>
                <w:sz w:val="20"/>
                <w:szCs w:val="20"/>
              </w:rPr>
            </w:pPr>
            <w:r w:rsidRPr="00E41D01">
              <w:rPr>
                <w:sz w:val="20"/>
                <w:szCs w:val="20"/>
              </w:rPr>
              <w:t>Trainer (Signature):</w:t>
            </w:r>
          </w:p>
        </w:tc>
        <w:tc>
          <w:tcPr>
            <w:tcW w:w="895" w:type="pct"/>
          </w:tcPr>
          <w:p w14:paraId="415BE2BF" w14:textId="77777777" w:rsidR="008D76BE" w:rsidRPr="00E41D01" w:rsidRDefault="008D76BE" w:rsidP="004A18C1">
            <w:pPr>
              <w:spacing w:line="276" w:lineRule="auto"/>
              <w:jc w:val="both"/>
              <w:rPr>
                <w:sz w:val="20"/>
                <w:szCs w:val="20"/>
              </w:rPr>
            </w:pPr>
            <w:r w:rsidRPr="00E41D01">
              <w:rPr>
                <w:sz w:val="20"/>
                <w:szCs w:val="20"/>
              </w:rPr>
              <w:t>Date:</w:t>
            </w:r>
          </w:p>
        </w:tc>
        <w:tc>
          <w:tcPr>
            <w:tcW w:w="1247" w:type="pct"/>
          </w:tcPr>
          <w:p w14:paraId="7D168FA0" w14:textId="77777777" w:rsidR="008D76BE" w:rsidRPr="00E41D01" w:rsidRDefault="008D76BE" w:rsidP="004A18C1">
            <w:pPr>
              <w:spacing w:line="276" w:lineRule="auto"/>
              <w:jc w:val="both"/>
              <w:rPr>
                <w:sz w:val="20"/>
                <w:szCs w:val="20"/>
              </w:rPr>
            </w:pPr>
            <w:r w:rsidRPr="00E41D01">
              <w:rPr>
                <w:sz w:val="20"/>
                <w:szCs w:val="20"/>
              </w:rPr>
              <w:t>Department:</w:t>
            </w:r>
          </w:p>
          <w:p w14:paraId="6590EFF3" w14:textId="77777777" w:rsidR="008D76BE" w:rsidRPr="00E41D01" w:rsidRDefault="008D76BE" w:rsidP="004A18C1">
            <w:pPr>
              <w:spacing w:line="276" w:lineRule="auto"/>
              <w:jc w:val="both"/>
              <w:rPr>
                <w:sz w:val="20"/>
                <w:szCs w:val="20"/>
              </w:rPr>
            </w:pPr>
          </w:p>
          <w:p w14:paraId="04521CD1" w14:textId="77777777" w:rsidR="008D76BE" w:rsidRPr="00E41D01" w:rsidRDefault="008D76BE" w:rsidP="004A18C1">
            <w:pPr>
              <w:spacing w:line="276" w:lineRule="auto"/>
              <w:jc w:val="both"/>
              <w:rPr>
                <w:sz w:val="20"/>
                <w:szCs w:val="20"/>
              </w:rPr>
            </w:pPr>
          </w:p>
          <w:p w14:paraId="5D2821BD" w14:textId="77777777" w:rsidR="008D76BE" w:rsidRPr="00E41D01" w:rsidRDefault="008D76BE" w:rsidP="004A18C1">
            <w:pPr>
              <w:spacing w:line="276" w:lineRule="auto"/>
              <w:jc w:val="both"/>
              <w:rPr>
                <w:sz w:val="20"/>
                <w:szCs w:val="20"/>
              </w:rPr>
            </w:pPr>
          </w:p>
          <w:p w14:paraId="67A3491E" w14:textId="77777777" w:rsidR="008D76BE" w:rsidRPr="00E41D01" w:rsidRDefault="008D76BE" w:rsidP="004A18C1">
            <w:pPr>
              <w:spacing w:line="276" w:lineRule="auto"/>
              <w:jc w:val="both"/>
              <w:rPr>
                <w:sz w:val="20"/>
                <w:szCs w:val="20"/>
              </w:rPr>
            </w:pPr>
          </w:p>
        </w:tc>
      </w:tr>
    </w:tbl>
    <w:p w14:paraId="6926303B" w14:textId="77777777" w:rsidR="008D76BE" w:rsidRPr="00E41D01" w:rsidRDefault="008D76BE" w:rsidP="008D76BE">
      <w:pPr>
        <w:spacing w:line="276" w:lineRule="auto"/>
        <w:rPr>
          <w:b/>
          <w:bCs/>
          <w:i/>
          <w:iCs/>
          <w:color w:val="000000" w:themeColor="text1"/>
          <w:sz w:val="18"/>
          <w:szCs w:val="18"/>
        </w:rPr>
      </w:pPr>
    </w:p>
    <w:p w14:paraId="791540BD" w14:textId="77777777" w:rsidR="008D76BE" w:rsidRPr="00E41D01" w:rsidRDefault="008D76BE" w:rsidP="008D76BE">
      <w:pPr>
        <w:spacing w:line="276" w:lineRule="auto"/>
        <w:rPr>
          <w:b/>
          <w:bCs/>
          <w:i/>
          <w:iCs/>
          <w:color w:val="000000" w:themeColor="text1"/>
          <w:sz w:val="18"/>
          <w:szCs w:val="18"/>
        </w:rPr>
      </w:pPr>
    </w:p>
    <w:p w14:paraId="3F6195C9" w14:textId="28C042AF" w:rsidR="008D76BE" w:rsidRPr="00E41D01" w:rsidRDefault="008D76BE" w:rsidP="008D76BE">
      <w:pPr>
        <w:spacing w:line="276" w:lineRule="auto"/>
        <w:rPr>
          <w:b/>
          <w:bCs/>
          <w:i/>
          <w:iCs/>
          <w:color w:val="000000" w:themeColor="text1"/>
          <w:sz w:val="18"/>
          <w:szCs w:val="18"/>
        </w:rPr>
      </w:pPr>
    </w:p>
    <w:p w14:paraId="188C4F25" w14:textId="59C501F3" w:rsidR="008D76BE" w:rsidRPr="00E41D01" w:rsidRDefault="008D76BE" w:rsidP="008D76BE">
      <w:pPr>
        <w:spacing w:line="276" w:lineRule="auto"/>
        <w:rPr>
          <w:b/>
          <w:bCs/>
          <w:i/>
          <w:iCs/>
          <w:color w:val="000000" w:themeColor="text1"/>
          <w:sz w:val="18"/>
          <w:szCs w:val="18"/>
        </w:rPr>
      </w:pPr>
    </w:p>
    <w:p w14:paraId="26D7B74E" w14:textId="3C9FF37E" w:rsidR="008D76BE" w:rsidRPr="00E41D01" w:rsidRDefault="008D76BE" w:rsidP="008D76BE">
      <w:pPr>
        <w:spacing w:line="276" w:lineRule="auto"/>
        <w:rPr>
          <w:b/>
          <w:bCs/>
          <w:i/>
          <w:iCs/>
          <w:color w:val="000000" w:themeColor="text1"/>
          <w:sz w:val="18"/>
          <w:szCs w:val="18"/>
        </w:rPr>
      </w:pPr>
    </w:p>
    <w:p w14:paraId="5F4CFF8A" w14:textId="27F43803" w:rsidR="008D76BE" w:rsidRPr="00E41D01" w:rsidRDefault="008D76BE" w:rsidP="008D76BE">
      <w:pPr>
        <w:spacing w:line="276" w:lineRule="auto"/>
        <w:rPr>
          <w:b/>
          <w:bCs/>
          <w:i/>
          <w:iCs/>
          <w:color w:val="000000" w:themeColor="text1"/>
          <w:sz w:val="18"/>
          <w:szCs w:val="18"/>
        </w:rPr>
      </w:pPr>
    </w:p>
    <w:p w14:paraId="7569E486" w14:textId="77777777" w:rsidR="006F74EE" w:rsidRPr="00E41D01" w:rsidRDefault="006F74EE" w:rsidP="008D76BE">
      <w:pPr>
        <w:spacing w:line="276" w:lineRule="auto"/>
        <w:rPr>
          <w:b/>
          <w:bCs/>
          <w:i/>
          <w:iCs/>
          <w:color w:val="000000" w:themeColor="text1"/>
          <w:sz w:val="18"/>
          <w:szCs w:val="18"/>
        </w:rPr>
      </w:pPr>
    </w:p>
    <w:p w14:paraId="29B8F0F9" w14:textId="77777777" w:rsidR="008D76BE" w:rsidRPr="00E41D01" w:rsidRDefault="008D76BE" w:rsidP="008D76BE">
      <w:pPr>
        <w:spacing w:line="276" w:lineRule="auto"/>
        <w:rPr>
          <w:b/>
          <w:bCs/>
          <w:i/>
          <w:iCs/>
          <w:color w:val="000000" w:themeColor="text1"/>
          <w:sz w:val="18"/>
          <w:szCs w:val="18"/>
        </w:rPr>
      </w:pPr>
    </w:p>
    <w:p w14:paraId="2EC46DF1" w14:textId="5332463F" w:rsidR="006F74EE" w:rsidRPr="00E41D01" w:rsidRDefault="008D76BE" w:rsidP="00AB3696">
      <w:pPr>
        <w:spacing w:line="276" w:lineRule="auto"/>
        <w:jc w:val="center"/>
        <w:rPr>
          <w:rStyle w:val="Hyperlink"/>
          <w:b/>
          <w:bCs/>
          <w:i/>
          <w:iCs/>
          <w:sz w:val="18"/>
          <w:szCs w:val="18"/>
        </w:rPr>
      </w:pPr>
      <w:r w:rsidRPr="00E41D01">
        <w:rPr>
          <w:b/>
          <w:bCs/>
          <w:i/>
          <w:iCs/>
          <w:color w:val="000000" w:themeColor="text1"/>
          <w:sz w:val="18"/>
          <w:szCs w:val="18"/>
        </w:rPr>
        <w:t xml:space="preserve">UPON COMPLETION – EMAIL TO </w:t>
      </w:r>
      <w:hyperlink r:id="rId8" w:history="1">
        <w:r w:rsidR="00A00D5F" w:rsidRPr="00B14E6C">
          <w:rPr>
            <w:rStyle w:val="Hyperlink"/>
            <w:b/>
            <w:bCs/>
            <w:i/>
            <w:iCs/>
            <w:sz w:val="18"/>
            <w:szCs w:val="18"/>
          </w:rPr>
          <w:t>kav@interlinkiq.com</w:t>
        </w:r>
      </w:hyperlink>
    </w:p>
    <w:p w14:paraId="225B7ADA" w14:textId="76D83D22" w:rsidR="00AB3696" w:rsidRPr="00E41D01" w:rsidRDefault="00AB3696" w:rsidP="00AB3696">
      <w:pPr>
        <w:spacing w:line="276" w:lineRule="auto"/>
        <w:jc w:val="center"/>
        <w:rPr>
          <w:b/>
          <w:bCs/>
          <w:i/>
          <w:iCs/>
          <w:color w:val="0000FF"/>
          <w:sz w:val="18"/>
          <w:szCs w:val="18"/>
          <w:u w:val="single"/>
        </w:rPr>
      </w:pPr>
    </w:p>
    <w:p w14:paraId="60AE38C9" w14:textId="16C5658B" w:rsidR="00BA6FFD" w:rsidRDefault="00BA6FFD" w:rsidP="00AB3696">
      <w:pPr>
        <w:spacing w:line="276" w:lineRule="auto"/>
        <w:jc w:val="center"/>
        <w:rPr>
          <w:b/>
          <w:bCs/>
          <w:i/>
          <w:iCs/>
          <w:color w:val="0000FF"/>
          <w:sz w:val="18"/>
          <w:szCs w:val="18"/>
          <w:u w:val="single"/>
        </w:rPr>
      </w:pPr>
    </w:p>
    <w:p w14:paraId="3836A729" w14:textId="77777777" w:rsidR="00A9385B" w:rsidRDefault="00A9385B" w:rsidP="00AB3696">
      <w:pPr>
        <w:spacing w:line="276" w:lineRule="auto"/>
        <w:jc w:val="center"/>
        <w:rPr>
          <w:b/>
          <w:bCs/>
          <w:i/>
          <w:iCs/>
          <w:color w:val="0000FF"/>
          <w:sz w:val="18"/>
          <w:szCs w:val="18"/>
          <w:u w:val="single"/>
        </w:rPr>
      </w:pPr>
    </w:p>
    <w:p w14:paraId="541A8F75" w14:textId="77777777" w:rsidR="00A9385B" w:rsidRDefault="00A9385B" w:rsidP="00AB3696">
      <w:pPr>
        <w:spacing w:line="276" w:lineRule="auto"/>
        <w:jc w:val="center"/>
        <w:rPr>
          <w:b/>
          <w:bCs/>
          <w:i/>
          <w:iCs/>
          <w:color w:val="0000FF"/>
          <w:sz w:val="18"/>
          <w:szCs w:val="18"/>
          <w:u w:val="single"/>
        </w:rPr>
      </w:pPr>
    </w:p>
    <w:p w14:paraId="4CC6A685" w14:textId="77777777" w:rsidR="00A9385B" w:rsidRDefault="00A9385B" w:rsidP="00AB3696">
      <w:pPr>
        <w:spacing w:line="276" w:lineRule="auto"/>
        <w:jc w:val="center"/>
        <w:rPr>
          <w:b/>
          <w:bCs/>
          <w:i/>
          <w:iCs/>
          <w:color w:val="0000FF"/>
          <w:sz w:val="18"/>
          <w:szCs w:val="18"/>
          <w:u w:val="single"/>
        </w:rPr>
      </w:pPr>
    </w:p>
    <w:p w14:paraId="1F68403D" w14:textId="77777777" w:rsidR="00A9385B" w:rsidRDefault="00A9385B" w:rsidP="00AB3696">
      <w:pPr>
        <w:spacing w:line="276" w:lineRule="auto"/>
        <w:jc w:val="center"/>
        <w:rPr>
          <w:b/>
          <w:bCs/>
          <w:i/>
          <w:iCs/>
          <w:color w:val="0000FF"/>
          <w:sz w:val="18"/>
          <w:szCs w:val="18"/>
          <w:u w:val="single"/>
        </w:rPr>
      </w:pPr>
    </w:p>
    <w:p w14:paraId="12578006" w14:textId="77777777" w:rsidR="00A9385B" w:rsidRPr="00E41D01" w:rsidRDefault="00A9385B" w:rsidP="00AB3696">
      <w:pPr>
        <w:spacing w:line="276" w:lineRule="auto"/>
        <w:jc w:val="center"/>
        <w:rPr>
          <w:b/>
          <w:bCs/>
          <w:i/>
          <w:iCs/>
          <w:color w:val="0000FF"/>
          <w:sz w:val="18"/>
          <w:szCs w:val="18"/>
          <w:u w:val="single"/>
        </w:rPr>
      </w:pPr>
    </w:p>
    <w:p w14:paraId="2DD535E7" w14:textId="77777777" w:rsidR="00BA6FFD" w:rsidRPr="00E41D01" w:rsidRDefault="00BA6FFD" w:rsidP="00AB3696">
      <w:pPr>
        <w:spacing w:line="276" w:lineRule="auto"/>
        <w:jc w:val="center"/>
        <w:rPr>
          <w:b/>
          <w:bCs/>
          <w:i/>
          <w:iCs/>
          <w:color w:val="0000FF"/>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8D76BE" w:rsidRPr="00E41D01" w14:paraId="3C6DF560" w14:textId="77777777" w:rsidTr="004A18C1">
        <w:trPr>
          <w:jc w:val="center"/>
        </w:trPr>
        <w:tc>
          <w:tcPr>
            <w:tcW w:w="3270" w:type="pct"/>
          </w:tcPr>
          <w:p w14:paraId="1325CD9C" w14:textId="77777777" w:rsidR="008D76BE" w:rsidRPr="00E41D01" w:rsidRDefault="008D76BE" w:rsidP="004A18C1">
            <w:pPr>
              <w:spacing w:line="276" w:lineRule="auto"/>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NAME (Print):</w:t>
            </w:r>
          </w:p>
          <w:p w14:paraId="2C4D8FEC" w14:textId="77777777" w:rsidR="008D76BE" w:rsidRPr="00E41D01" w:rsidRDefault="008D76BE" w:rsidP="004A18C1">
            <w:pPr>
              <w:spacing w:line="276" w:lineRule="auto"/>
              <w:jc w:val="both"/>
              <w:rPr>
                <w:rFonts w:eastAsia="Times New Roman"/>
                <w:b/>
                <w:bCs/>
                <w:color w:val="000000"/>
                <w:kern w:val="28"/>
                <w:sz w:val="20"/>
                <w:szCs w:val="20"/>
                <w:lang w:eastAsia="en-US"/>
              </w:rPr>
            </w:pPr>
          </w:p>
        </w:tc>
        <w:tc>
          <w:tcPr>
            <w:tcW w:w="1730" w:type="pct"/>
          </w:tcPr>
          <w:p w14:paraId="369717B1" w14:textId="77777777" w:rsidR="008D76BE" w:rsidRPr="00E41D01" w:rsidRDefault="008D76BE" w:rsidP="004A18C1">
            <w:pPr>
              <w:spacing w:line="276" w:lineRule="auto"/>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Date:</w:t>
            </w:r>
          </w:p>
          <w:p w14:paraId="5D74BBAA" w14:textId="77777777" w:rsidR="008D76BE" w:rsidRPr="00E41D01" w:rsidRDefault="008D76BE" w:rsidP="004A18C1">
            <w:pPr>
              <w:spacing w:line="276" w:lineRule="auto"/>
              <w:jc w:val="both"/>
              <w:rPr>
                <w:rFonts w:eastAsia="Times New Roman"/>
                <w:b/>
                <w:bCs/>
                <w:color w:val="000000"/>
                <w:kern w:val="28"/>
                <w:sz w:val="20"/>
                <w:szCs w:val="20"/>
                <w:lang w:eastAsia="en-US"/>
              </w:rPr>
            </w:pPr>
          </w:p>
          <w:p w14:paraId="625044D8" w14:textId="77777777" w:rsidR="008D76BE" w:rsidRPr="00E41D01" w:rsidRDefault="008D76BE" w:rsidP="004A18C1">
            <w:pPr>
              <w:spacing w:line="276" w:lineRule="auto"/>
              <w:jc w:val="both"/>
              <w:rPr>
                <w:rFonts w:eastAsia="Times New Roman"/>
                <w:b/>
                <w:bCs/>
                <w:color w:val="000000"/>
                <w:kern w:val="28"/>
                <w:sz w:val="20"/>
                <w:szCs w:val="20"/>
                <w:lang w:eastAsia="en-US"/>
              </w:rPr>
            </w:pPr>
          </w:p>
        </w:tc>
      </w:tr>
    </w:tbl>
    <w:p w14:paraId="616B34B9" w14:textId="77777777" w:rsidR="008D76BE" w:rsidRPr="00E41D01" w:rsidRDefault="008D76BE" w:rsidP="00BA6FFD">
      <w:pPr>
        <w:spacing w:line="276" w:lineRule="auto"/>
        <w:jc w:val="both"/>
        <w:rPr>
          <w:sz w:val="20"/>
          <w:szCs w:val="20"/>
        </w:rPr>
      </w:pPr>
    </w:p>
    <w:p w14:paraId="68D276AB" w14:textId="77777777" w:rsidR="008D76BE" w:rsidRPr="00E41D01" w:rsidRDefault="008D76BE" w:rsidP="00BA6FFD">
      <w:pPr>
        <w:shd w:val="clear" w:color="auto" w:fill="FFFFFF"/>
        <w:spacing w:line="276" w:lineRule="auto"/>
        <w:jc w:val="center"/>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Comprehension Quiz</w:t>
      </w:r>
    </w:p>
    <w:p w14:paraId="6D1F79AD" w14:textId="77777777" w:rsidR="008D76BE" w:rsidRPr="00E41D01" w:rsidRDefault="008D76BE" w:rsidP="00BA6FFD">
      <w:pPr>
        <w:shd w:val="clear" w:color="auto" w:fill="FFFFFF"/>
        <w:spacing w:line="276" w:lineRule="auto"/>
        <w:jc w:val="both"/>
        <w:rPr>
          <w:rFonts w:eastAsia="Times New Roman"/>
          <w:color w:val="000000"/>
          <w:kern w:val="28"/>
          <w:sz w:val="20"/>
          <w:szCs w:val="20"/>
          <w:lang w:eastAsia="en-US"/>
        </w:rPr>
      </w:pPr>
    </w:p>
    <w:p w14:paraId="6B8BCFD7" w14:textId="77777777" w:rsidR="008D76BE" w:rsidRPr="00E41D01" w:rsidRDefault="008D76BE" w:rsidP="00BA6FFD">
      <w:pPr>
        <w:shd w:val="clear" w:color="auto" w:fill="FFFFFF"/>
        <w:spacing w:line="276" w:lineRule="auto"/>
        <w:jc w:val="both"/>
        <w:rPr>
          <w:rFonts w:eastAsia="Times New Roman"/>
          <w:color w:val="000000"/>
          <w:kern w:val="28"/>
          <w:sz w:val="20"/>
          <w:szCs w:val="20"/>
          <w:lang w:eastAsia="en-US"/>
        </w:rPr>
      </w:pPr>
      <w:r w:rsidRPr="00E41D01">
        <w:rPr>
          <w:rFonts w:eastAsia="Times New Roman"/>
          <w:b/>
          <w:color w:val="000000"/>
          <w:kern w:val="28"/>
          <w:sz w:val="20"/>
          <w:szCs w:val="20"/>
          <w:lang w:eastAsia="en-US"/>
        </w:rPr>
        <w:t>Direction:</w:t>
      </w:r>
      <w:r w:rsidRPr="00E41D01">
        <w:rPr>
          <w:rFonts w:eastAsia="Times New Roman"/>
          <w:color w:val="000000"/>
          <w:kern w:val="28"/>
          <w:sz w:val="20"/>
          <w:szCs w:val="20"/>
          <w:lang w:eastAsia="en-US"/>
        </w:rPr>
        <w:t xml:space="preserve"> Choose the best answer and encircle the letter.</w:t>
      </w:r>
    </w:p>
    <w:p w14:paraId="6DB15DD1" w14:textId="77777777" w:rsidR="008D76BE" w:rsidRPr="00E41D01" w:rsidRDefault="008D76BE" w:rsidP="00BA6FFD">
      <w:pPr>
        <w:shd w:val="clear" w:color="auto" w:fill="FFFFFF"/>
        <w:spacing w:line="276" w:lineRule="auto"/>
        <w:jc w:val="both"/>
        <w:rPr>
          <w:rFonts w:eastAsia="Times New Roman"/>
          <w:b/>
          <w:bCs/>
          <w:color w:val="000000"/>
          <w:kern w:val="28"/>
          <w:sz w:val="20"/>
          <w:szCs w:val="20"/>
          <w:lang w:eastAsia="en-US"/>
        </w:rPr>
      </w:pPr>
    </w:p>
    <w:p w14:paraId="6989FC5A" w14:textId="14E9F5E1" w:rsidR="00AB3696" w:rsidRPr="00E41D01" w:rsidRDefault="00062949" w:rsidP="00B33B28">
      <w:pPr>
        <w:numPr>
          <w:ilvl w:val="3"/>
          <w:numId w:val="3"/>
        </w:numPr>
        <w:spacing w:line="276" w:lineRule="auto"/>
        <w:ind w:left="720"/>
        <w:contextualSpacing/>
        <w:jc w:val="both"/>
        <w:rPr>
          <w:b/>
          <w:bCs/>
          <w:sz w:val="20"/>
          <w:szCs w:val="20"/>
        </w:rPr>
      </w:pPr>
      <w:r>
        <w:rPr>
          <w:b/>
          <w:bCs/>
          <w:sz w:val="20"/>
          <w:szCs w:val="20"/>
        </w:rPr>
        <w:t>Approved suppliers submit the following documents annually or as specification changes occur EXCEPT:</w:t>
      </w:r>
    </w:p>
    <w:p w14:paraId="5937F168" w14:textId="58795EE8" w:rsidR="008D76BE" w:rsidRDefault="00062949" w:rsidP="00B33B28">
      <w:pPr>
        <w:pStyle w:val="ListParagraph"/>
        <w:numPr>
          <w:ilvl w:val="0"/>
          <w:numId w:val="11"/>
        </w:numPr>
        <w:shd w:val="clear" w:color="auto" w:fill="FFFFFF"/>
        <w:spacing w:line="276" w:lineRule="auto"/>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Specification</w:t>
      </w:r>
    </w:p>
    <w:p w14:paraId="37EA4E92" w14:textId="27B3695C" w:rsidR="00062949" w:rsidRDefault="00062949" w:rsidP="00B33B28">
      <w:pPr>
        <w:pStyle w:val="ListParagraph"/>
        <w:numPr>
          <w:ilvl w:val="0"/>
          <w:numId w:val="11"/>
        </w:numPr>
        <w:shd w:val="clear" w:color="auto" w:fill="FFFFFF"/>
        <w:spacing w:line="276" w:lineRule="auto"/>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Organizational Chart</w:t>
      </w:r>
    </w:p>
    <w:p w14:paraId="412C5A4E" w14:textId="7EDBB65E" w:rsidR="00062949" w:rsidRPr="00E41D01" w:rsidRDefault="0028544C" w:rsidP="00B33B28">
      <w:pPr>
        <w:pStyle w:val="ListParagraph"/>
        <w:numPr>
          <w:ilvl w:val="0"/>
          <w:numId w:val="11"/>
        </w:numPr>
        <w:shd w:val="clear" w:color="auto" w:fill="FFFFFF"/>
        <w:spacing w:line="276" w:lineRule="auto"/>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Certificate of Analysis</w:t>
      </w:r>
    </w:p>
    <w:p w14:paraId="5234FEDE" w14:textId="77777777" w:rsidR="008D76BE" w:rsidRPr="00E41D01" w:rsidRDefault="008D76BE" w:rsidP="00B33B28">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56226D8E" w14:textId="041D2E5A" w:rsidR="008D76BE" w:rsidRPr="00E41D01" w:rsidRDefault="00AB3696" w:rsidP="00B33B28">
      <w:pPr>
        <w:pStyle w:val="ListParagraph"/>
        <w:numPr>
          <w:ilvl w:val="0"/>
          <w:numId w:val="10"/>
        </w:numPr>
        <w:spacing w:line="276" w:lineRule="auto"/>
        <w:ind w:leftChars="0"/>
        <w:contextualSpacing/>
        <w:jc w:val="both"/>
        <w:rPr>
          <w:b/>
          <w:bCs/>
          <w:sz w:val="20"/>
          <w:szCs w:val="20"/>
        </w:rPr>
      </w:pPr>
      <w:r w:rsidRPr="00E41D01">
        <w:rPr>
          <w:b/>
          <w:bCs/>
          <w:sz w:val="20"/>
          <w:szCs w:val="20"/>
        </w:rPr>
        <w:t xml:space="preserve">In the event of changes in the </w:t>
      </w:r>
      <w:r w:rsidR="00062949">
        <w:rPr>
          <w:b/>
          <w:bCs/>
          <w:sz w:val="20"/>
          <w:szCs w:val="20"/>
        </w:rPr>
        <w:t>a</w:t>
      </w:r>
      <w:r w:rsidRPr="00E41D01">
        <w:rPr>
          <w:b/>
          <w:bCs/>
          <w:sz w:val="20"/>
          <w:szCs w:val="20"/>
        </w:rPr>
        <w:t xml:space="preserve">pproved </w:t>
      </w:r>
      <w:r w:rsidR="00062949">
        <w:rPr>
          <w:b/>
          <w:bCs/>
          <w:sz w:val="20"/>
          <w:szCs w:val="20"/>
        </w:rPr>
        <w:t>s</w:t>
      </w:r>
      <w:r w:rsidRPr="00E41D01">
        <w:rPr>
          <w:b/>
          <w:bCs/>
          <w:sz w:val="20"/>
          <w:szCs w:val="20"/>
        </w:rPr>
        <w:t>upplier requirements, inform the concerned department and update all relevant documents and implementation</w:t>
      </w:r>
    </w:p>
    <w:p w14:paraId="01D1B170" w14:textId="77777777" w:rsidR="008D76BE" w:rsidRPr="00E41D01" w:rsidRDefault="008D76BE" w:rsidP="00B33B28">
      <w:pPr>
        <w:pStyle w:val="ListParagraph"/>
        <w:numPr>
          <w:ilvl w:val="0"/>
          <w:numId w:val="4"/>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True</w:t>
      </w:r>
    </w:p>
    <w:p w14:paraId="6490C8C9" w14:textId="77777777" w:rsidR="008D76BE" w:rsidRPr="00E41D01" w:rsidRDefault="008D76BE" w:rsidP="00B33B28">
      <w:pPr>
        <w:pStyle w:val="ListParagraph"/>
        <w:numPr>
          <w:ilvl w:val="0"/>
          <w:numId w:val="4"/>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False</w:t>
      </w:r>
    </w:p>
    <w:p w14:paraId="2173C295" w14:textId="77777777" w:rsidR="008D76BE" w:rsidRPr="00E41D01" w:rsidRDefault="008D76BE" w:rsidP="00B33B28">
      <w:pPr>
        <w:pStyle w:val="ListParagraph"/>
        <w:spacing w:line="276" w:lineRule="auto"/>
        <w:ind w:leftChars="0" w:left="1080"/>
        <w:jc w:val="both"/>
        <w:rPr>
          <w:rFonts w:eastAsia="Times New Roman"/>
          <w:color w:val="000000"/>
          <w:kern w:val="28"/>
          <w:sz w:val="20"/>
          <w:szCs w:val="20"/>
          <w:lang w:eastAsia="en-US"/>
        </w:rPr>
      </w:pPr>
    </w:p>
    <w:p w14:paraId="70FC8666" w14:textId="545ED79C" w:rsidR="008D76BE" w:rsidRPr="00E41D01" w:rsidRDefault="008D76BE" w:rsidP="00B33B28">
      <w:pPr>
        <w:pStyle w:val="ListParagraph"/>
        <w:numPr>
          <w:ilvl w:val="0"/>
          <w:numId w:val="10"/>
        </w:numPr>
        <w:spacing w:line="276" w:lineRule="auto"/>
        <w:ind w:leftChars="0"/>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Quality factors such as appearance, weight, size, color, and integrity of the shipment are used to evaluate approved suppliers.</w:t>
      </w:r>
    </w:p>
    <w:p w14:paraId="22BCE0B5" w14:textId="70649C25" w:rsidR="008D76BE" w:rsidRPr="00E41D01" w:rsidRDefault="00062949" w:rsidP="00B33B28">
      <w:pPr>
        <w:pStyle w:val="ListParagraph"/>
        <w:numPr>
          <w:ilvl w:val="0"/>
          <w:numId w:val="5"/>
        </w:numPr>
        <w:spacing w:line="276" w:lineRule="auto"/>
        <w:ind w:leftChars="0"/>
        <w:jc w:val="both"/>
        <w:rPr>
          <w:rFonts w:eastAsia="Times New Roman"/>
          <w:color w:val="000000"/>
          <w:kern w:val="28"/>
          <w:sz w:val="20"/>
          <w:szCs w:val="20"/>
          <w:lang w:eastAsia="en-US"/>
        </w:rPr>
      </w:pPr>
      <w:r>
        <w:rPr>
          <w:rFonts w:eastAsia="Times New Roman"/>
          <w:color w:val="000000"/>
          <w:kern w:val="28"/>
          <w:sz w:val="20"/>
          <w:szCs w:val="20"/>
          <w:lang w:eastAsia="en-US"/>
        </w:rPr>
        <w:t>True</w:t>
      </w:r>
    </w:p>
    <w:p w14:paraId="430537BA" w14:textId="105D7FBC" w:rsidR="008D76BE" w:rsidRPr="00E41D01" w:rsidRDefault="00062949" w:rsidP="00B33B28">
      <w:pPr>
        <w:pStyle w:val="ListParagraph"/>
        <w:numPr>
          <w:ilvl w:val="0"/>
          <w:numId w:val="5"/>
        </w:numPr>
        <w:spacing w:line="276" w:lineRule="auto"/>
        <w:ind w:leftChars="0"/>
        <w:jc w:val="both"/>
        <w:rPr>
          <w:rFonts w:eastAsia="Times New Roman"/>
          <w:color w:val="000000"/>
          <w:kern w:val="28"/>
          <w:sz w:val="20"/>
          <w:szCs w:val="20"/>
          <w:lang w:eastAsia="en-US"/>
        </w:rPr>
      </w:pPr>
      <w:r>
        <w:rPr>
          <w:rFonts w:eastAsia="Times New Roman"/>
          <w:color w:val="000000"/>
          <w:kern w:val="28"/>
          <w:sz w:val="20"/>
          <w:szCs w:val="20"/>
          <w:lang w:eastAsia="en-US"/>
        </w:rPr>
        <w:t>False</w:t>
      </w:r>
    </w:p>
    <w:p w14:paraId="044226A4" w14:textId="77777777" w:rsidR="008D76BE" w:rsidRPr="00E41D01" w:rsidRDefault="008D76BE" w:rsidP="00B33B28">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78D11FEA" w14:textId="39477EF1" w:rsidR="008D76BE" w:rsidRPr="00E41D01" w:rsidRDefault="008D76BE" w:rsidP="00B33B28">
      <w:pPr>
        <w:shd w:val="clear" w:color="auto" w:fill="FFFFFF"/>
        <w:spacing w:line="276" w:lineRule="auto"/>
        <w:ind w:left="720" w:hanging="360"/>
        <w:contextualSpacing/>
        <w:jc w:val="both"/>
        <w:rPr>
          <w:rFonts w:eastAsia="Times New Roman"/>
          <w:color w:val="000000"/>
          <w:kern w:val="28"/>
          <w:sz w:val="20"/>
          <w:szCs w:val="20"/>
          <w:lang w:eastAsia="en-US"/>
        </w:rPr>
      </w:pPr>
      <w:r w:rsidRPr="00E41D01">
        <w:rPr>
          <w:rFonts w:eastAsia="Times New Roman"/>
          <w:b/>
          <w:bCs/>
          <w:color w:val="000000"/>
          <w:kern w:val="28"/>
          <w:sz w:val="20"/>
          <w:szCs w:val="20"/>
          <w:lang w:eastAsia="en-US"/>
        </w:rPr>
        <w:t>4. Suppliers are evaluated based on the methodology of their original approval. Performance and documented issues are also considered.</w:t>
      </w:r>
    </w:p>
    <w:p w14:paraId="35E1DD36" w14:textId="2EA4B0EF" w:rsidR="008D76BE" w:rsidRPr="00E41D01" w:rsidRDefault="008D76BE" w:rsidP="00B33B28">
      <w:pPr>
        <w:pStyle w:val="ListParagraph"/>
        <w:numPr>
          <w:ilvl w:val="0"/>
          <w:numId w:val="9"/>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Evaluation</w:t>
      </w:r>
    </w:p>
    <w:p w14:paraId="34F02960" w14:textId="7F2495B7" w:rsidR="008D76BE" w:rsidRPr="00E41D01" w:rsidRDefault="008D76BE" w:rsidP="00B33B28">
      <w:pPr>
        <w:pStyle w:val="ListParagraph"/>
        <w:numPr>
          <w:ilvl w:val="0"/>
          <w:numId w:val="9"/>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Re-Evaluation</w:t>
      </w:r>
    </w:p>
    <w:p w14:paraId="7C7009A9" w14:textId="77777777" w:rsidR="008D76BE" w:rsidRPr="0028544C" w:rsidRDefault="008D76BE" w:rsidP="00B33B28">
      <w:pPr>
        <w:pStyle w:val="ListParagraph"/>
        <w:numPr>
          <w:ilvl w:val="0"/>
          <w:numId w:val="9"/>
        </w:numPr>
        <w:shd w:val="clear" w:color="auto" w:fill="FFFFFF"/>
        <w:spacing w:line="276" w:lineRule="auto"/>
        <w:ind w:leftChars="0"/>
        <w:contextualSpacing/>
        <w:jc w:val="both"/>
        <w:rPr>
          <w:rFonts w:eastAsia="Times New Roman"/>
          <w:color w:val="000000"/>
          <w:kern w:val="28"/>
          <w:sz w:val="20"/>
          <w:szCs w:val="20"/>
          <w:lang w:eastAsia="en-US"/>
        </w:rPr>
      </w:pPr>
      <w:r w:rsidRPr="00E41D01">
        <w:rPr>
          <w:iCs/>
          <w:sz w:val="20"/>
          <w:szCs w:val="20"/>
        </w:rPr>
        <w:t xml:space="preserve">Log Sheet </w:t>
      </w:r>
    </w:p>
    <w:p w14:paraId="0A9F87AD" w14:textId="77777777" w:rsidR="008D76BE" w:rsidRPr="00E41D01" w:rsidRDefault="008D76BE" w:rsidP="00B33B28">
      <w:pPr>
        <w:pStyle w:val="ListParagraph"/>
        <w:spacing w:line="276" w:lineRule="auto"/>
        <w:ind w:leftChars="0" w:left="1080"/>
        <w:jc w:val="both"/>
        <w:rPr>
          <w:rFonts w:eastAsia="Times New Roman"/>
          <w:color w:val="000000"/>
          <w:kern w:val="28"/>
          <w:sz w:val="20"/>
          <w:szCs w:val="20"/>
          <w:lang w:eastAsia="en-US"/>
        </w:rPr>
      </w:pPr>
    </w:p>
    <w:p w14:paraId="2524B06C" w14:textId="5A6EAB94" w:rsidR="008D76BE" w:rsidRPr="00E41D01" w:rsidRDefault="008D76BE" w:rsidP="00B33B28">
      <w:pPr>
        <w:spacing w:line="276" w:lineRule="auto"/>
        <w:ind w:left="720" w:hanging="360"/>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5. The</w:t>
      </w:r>
      <w:r w:rsidR="00F530B3">
        <w:rPr>
          <w:rFonts w:eastAsia="Times New Roman"/>
          <w:b/>
          <w:bCs/>
          <w:color w:val="000000"/>
          <w:kern w:val="28"/>
          <w:sz w:val="20"/>
          <w:szCs w:val="20"/>
          <w:lang w:eastAsia="en-US"/>
        </w:rPr>
        <w:t xml:space="preserve"> process where</w:t>
      </w:r>
      <w:r w:rsidRPr="00E41D01">
        <w:rPr>
          <w:rFonts w:eastAsia="Times New Roman"/>
          <w:b/>
          <w:bCs/>
          <w:color w:val="000000"/>
          <w:kern w:val="28"/>
          <w:sz w:val="20"/>
          <w:szCs w:val="20"/>
          <w:lang w:eastAsia="en-US"/>
        </w:rPr>
        <w:t xml:space="preserve"> approved supplier program is reviewed annually or more frequently</w:t>
      </w:r>
      <w:r w:rsidR="00F530B3">
        <w:rPr>
          <w:rFonts w:eastAsia="Times New Roman"/>
          <w:b/>
          <w:bCs/>
          <w:color w:val="000000"/>
          <w:kern w:val="28"/>
          <w:sz w:val="20"/>
          <w:szCs w:val="20"/>
          <w:lang w:eastAsia="en-US"/>
        </w:rPr>
        <w:t xml:space="preserve"> </w:t>
      </w:r>
      <w:r w:rsidRPr="00E41D01">
        <w:rPr>
          <w:rFonts w:eastAsia="Times New Roman"/>
          <w:b/>
          <w:bCs/>
          <w:color w:val="000000"/>
          <w:kern w:val="28"/>
          <w:sz w:val="20"/>
          <w:szCs w:val="20"/>
          <w:lang w:eastAsia="en-US"/>
        </w:rPr>
        <w:t>based on supplier performance</w:t>
      </w:r>
      <w:r w:rsidR="00F530B3">
        <w:rPr>
          <w:rFonts w:eastAsia="Times New Roman"/>
          <w:b/>
          <w:bCs/>
          <w:color w:val="000000"/>
          <w:kern w:val="28"/>
          <w:sz w:val="20"/>
          <w:szCs w:val="20"/>
          <w:lang w:eastAsia="en-US"/>
        </w:rPr>
        <w:t xml:space="preserve"> is called _____________________. </w:t>
      </w:r>
    </w:p>
    <w:p w14:paraId="40FFAEAB" w14:textId="77777777" w:rsidR="008D76BE" w:rsidRPr="00F530B3" w:rsidRDefault="008D76BE" w:rsidP="00F530B3">
      <w:pPr>
        <w:pStyle w:val="ListParagraph"/>
        <w:numPr>
          <w:ilvl w:val="0"/>
          <w:numId w:val="8"/>
        </w:numPr>
        <w:spacing w:line="276" w:lineRule="auto"/>
        <w:ind w:leftChars="0"/>
        <w:jc w:val="both"/>
        <w:rPr>
          <w:rFonts w:eastAsia="Times New Roman"/>
          <w:color w:val="000000"/>
          <w:kern w:val="28"/>
          <w:sz w:val="20"/>
          <w:szCs w:val="20"/>
          <w:lang w:eastAsia="en-US"/>
        </w:rPr>
      </w:pPr>
      <w:r w:rsidRPr="00F530B3">
        <w:rPr>
          <w:rFonts w:eastAsia="Times New Roman"/>
          <w:color w:val="000000"/>
          <w:kern w:val="28"/>
          <w:sz w:val="20"/>
          <w:szCs w:val="20"/>
          <w:lang w:eastAsia="en-US"/>
        </w:rPr>
        <w:t xml:space="preserve">Monitoring </w:t>
      </w:r>
    </w:p>
    <w:p w14:paraId="2F6BBA03" w14:textId="2F687418" w:rsidR="008D76BE" w:rsidRPr="00F530B3" w:rsidRDefault="00F530B3" w:rsidP="00B33B28">
      <w:pPr>
        <w:pStyle w:val="ListParagraph"/>
        <w:numPr>
          <w:ilvl w:val="0"/>
          <w:numId w:val="8"/>
        </w:numPr>
        <w:ind w:leftChars="0"/>
        <w:jc w:val="both"/>
        <w:rPr>
          <w:rFonts w:eastAsia="Times New Roman"/>
          <w:color w:val="000000"/>
          <w:kern w:val="28"/>
          <w:sz w:val="20"/>
          <w:szCs w:val="20"/>
          <w:lang w:eastAsia="en-US"/>
        </w:rPr>
      </w:pPr>
      <w:r>
        <w:rPr>
          <w:sz w:val="20"/>
          <w:szCs w:val="20"/>
        </w:rPr>
        <w:t>Training</w:t>
      </w:r>
    </w:p>
    <w:p w14:paraId="6824E129" w14:textId="4AE557FE" w:rsidR="00F530B3" w:rsidRPr="0028544C" w:rsidRDefault="00F530B3" w:rsidP="00B33B28">
      <w:pPr>
        <w:pStyle w:val="ListParagraph"/>
        <w:numPr>
          <w:ilvl w:val="0"/>
          <w:numId w:val="8"/>
        </w:numPr>
        <w:ind w:leftChars="0"/>
        <w:jc w:val="both"/>
        <w:rPr>
          <w:rFonts w:eastAsia="Times New Roman"/>
          <w:color w:val="000000"/>
          <w:kern w:val="28"/>
          <w:sz w:val="20"/>
          <w:szCs w:val="20"/>
          <w:lang w:eastAsia="en-US"/>
        </w:rPr>
      </w:pPr>
      <w:r>
        <w:rPr>
          <w:sz w:val="20"/>
          <w:szCs w:val="20"/>
        </w:rPr>
        <w:t>Recording</w:t>
      </w:r>
    </w:p>
    <w:p w14:paraId="3E9E630A" w14:textId="77777777" w:rsidR="0028544C" w:rsidRPr="0028544C" w:rsidRDefault="0028544C" w:rsidP="0028544C">
      <w:pPr>
        <w:ind w:left="720"/>
        <w:jc w:val="both"/>
        <w:rPr>
          <w:rFonts w:eastAsia="Times New Roman"/>
          <w:color w:val="000000"/>
          <w:kern w:val="28"/>
          <w:sz w:val="20"/>
          <w:szCs w:val="20"/>
          <w:lang w:eastAsia="en-US"/>
        </w:rPr>
      </w:pPr>
    </w:p>
    <w:p w14:paraId="52CBC78D" w14:textId="77777777" w:rsidR="008D76BE" w:rsidRPr="00E41D01" w:rsidRDefault="008D76BE" w:rsidP="008D76BE">
      <w:pPr>
        <w:pStyle w:val="ListParagraph"/>
        <w:shd w:val="clear" w:color="auto" w:fill="FFFFFF"/>
        <w:spacing w:line="276" w:lineRule="auto"/>
        <w:ind w:leftChars="0" w:left="720"/>
        <w:contextualSpacing/>
        <w:jc w:val="both"/>
        <w:rPr>
          <w:rFonts w:eastAsia="Times New Roman"/>
          <w:color w:val="000000"/>
          <w:kern w:val="28"/>
          <w:sz w:val="20"/>
          <w:szCs w:val="20"/>
          <w:lang w:eastAsia="en-US"/>
        </w:rPr>
      </w:pPr>
    </w:p>
    <w:p w14:paraId="6EB34A7B"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6F3D3DDA"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1B7AC710"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503375D2"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613BDE4A"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393182EE" w14:textId="77777777" w:rsidR="00BA6FFD" w:rsidRPr="00E41D01" w:rsidRDefault="00BA6FFD" w:rsidP="008D76BE">
      <w:pPr>
        <w:shd w:val="clear" w:color="auto" w:fill="FFFFFF"/>
        <w:spacing w:line="276" w:lineRule="auto"/>
        <w:contextualSpacing/>
        <w:jc w:val="both"/>
        <w:rPr>
          <w:rFonts w:eastAsia="Times New Roman"/>
          <w:color w:val="000000"/>
          <w:kern w:val="28"/>
          <w:sz w:val="20"/>
          <w:szCs w:val="20"/>
          <w:lang w:eastAsia="en-US"/>
        </w:rPr>
      </w:pPr>
    </w:p>
    <w:p w14:paraId="656E4D8E"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53A23386"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109F8DF3"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3312AE1A" w14:textId="1CC87A45" w:rsidR="00B56E94" w:rsidRDefault="008D76BE" w:rsidP="00A00D5F">
      <w:pPr>
        <w:spacing w:line="276" w:lineRule="auto"/>
        <w:contextualSpacing/>
        <w:jc w:val="center"/>
      </w:pPr>
      <w:r w:rsidRPr="00E41D01">
        <w:rPr>
          <w:b/>
          <w:bCs/>
          <w:i/>
          <w:iCs/>
          <w:sz w:val="18"/>
          <w:szCs w:val="18"/>
        </w:rPr>
        <w:t xml:space="preserve">UPON COMPLETION – EMAIL TO </w:t>
      </w:r>
      <w:r w:rsidRPr="00E41D01">
        <w:rPr>
          <w:b/>
          <w:bCs/>
          <w:i/>
          <w:iCs/>
          <w:color w:val="000000" w:themeColor="text1"/>
          <w:sz w:val="18"/>
          <w:szCs w:val="18"/>
        </w:rPr>
        <w:t xml:space="preserve"> </w:t>
      </w:r>
      <w:hyperlink r:id="rId9" w:history="1">
        <w:r w:rsidR="00A00D5F" w:rsidRPr="00B14E6C">
          <w:rPr>
            <w:rStyle w:val="Hyperlink"/>
            <w:b/>
            <w:bCs/>
            <w:i/>
            <w:iCs/>
            <w:sz w:val="18"/>
            <w:szCs w:val="18"/>
          </w:rPr>
          <w:t>kav@interlinkiq.com</w:t>
        </w:r>
      </w:hyperlink>
    </w:p>
    <w:sectPr w:rsidR="00B56E94" w:rsidSect="00E17287">
      <w:headerReference w:type="default" r:id="rId10"/>
      <w:footerReference w:type="default" r:id="rId11"/>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BC7B8" w14:textId="77777777" w:rsidR="0015546F" w:rsidRDefault="0015546F" w:rsidP="008D76BE">
      <w:r>
        <w:separator/>
      </w:r>
    </w:p>
  </w:endnote>
  <w:endnote w:type="continuationSeparator" w:id="0">
    <w:p w14:paraId="711A47FF" w14:textId="77777777" w:rsidR="0015546F" w:rsidRDefault="0015546F" w:rsidP="008D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FF31564" w14:textId="77777777" w:rsidTr="00403CDD">
      <w:trPr>
        <w:trHeight w:val="460"/>
      </w:trPr>
      <w:tc>
        <w:tcPr>
          <w:tcW w:w="2142" w:type="dxa"/>
          <w:shd w:val="clear" w:color="auto" w:fill="auto"/>
        </w:tcPr>
        <w:p w14:paraId="21674497" w14:textId="77CE2A5E" w:rsidR="00251CD3" w:rsidRPr="00631CC5" w:rsidRDefault="00A6178D" w:rsidP="00251CD3">
          <w:pPr>
            <w:tabs>
              <w:tab w:val="center" w:pos="4680"/>
              <w:tab w:val="right" w:pos="9360"/>
            </w:tabs>
            <w:rPr>
              <w:rFonts w:eastAsia="Calibri"/>
              <w:color w:val="000000"/>
              <w:sz w:val="18"/>
            </w:rPr>
          </w:pPr>
          <w:bookmarkStart w:id="15" w:name="_Hlk97103938"/>
          <w:r>
            <w:rPr>
              <w:rFonts w:eastAsia="Calibri"/>
              <w:color w:val="000000"/>
              <w:sz w:val="18"/>
            </w:rPr>
            <w:t>20</w:t>
          </w:r>
          <w:r w:rsidR="00A9385B">
            <w:rPr>
              <w:rFonts w:eastAsia="Calibri"/>
              <w:color w:val="000000"/>
              <w:sz w:val="18"/>
            </w:rPr>
            <w:t>230717.R1</w:t>
          </w:r>
        </w:p>
      </w:tc>
      <w:tc>
        <w:tcPr>
          <w:tcW w:w="5368" w:type="dxa"/>
          <w:shd w:val="clear" w:color="auto" w:fill="auto"/>
        </w:tcPr>
        <w:p w14:paraId="31B78A04" w14:textId="77777777" w:rsidR="00E17287" w:rsidRPr="00093FC0" w:rsidRDefault="00E17287" w:rsidP="00E17287">
          <w:pPr>
            <w:tabs>
              <w:tab w:val="center" w:pos="4680"/>
              <w:tab w:val="right" w:pos="9360"/>
            </w:tabs>
            <w:spacing w:line="276" w:lineRule="auto"/>
            <w:jc w:val="center"/>
            <w:rPr>
              <w:b/>
              <w:bCs/>
              <w:sz w:val="18"/>
              <w:szCs w:val="18"/>
              <w:lang w:val="en-PH"/>
            </w:rPr>
          </w:pPr>
          <w:r w:rsidRPr="00093FC0">
            <w:rPr>
              <w:b/>
              <w:bCs/>
              <w:sz w:val="18"/>
              <w:szCs w:val="18"/>
              <w:lang w:val="en-PH"/>
            </w:rPr>
            <w:t>KAV America AG, Inc.</w:t>
          </w:r>
        </w:p>
        <w:p w14:paraId="6A058729" w14:textId="35D6F0CE" w:rsidR="00251CD3" w:rsidRPr="00816C12" w:rsidRDefault="00E17287" w:rsidP="00251CD3">
          <w:pPr>
            <w:tabs>
              <w:tab w:val="center" w:pos="4680"/>
              <w:tab w:val="right" w:pos="9360"/>
            </w:tabs>
            <w:jc w:val="center"/>
            <w:rPr>
              <w:rFonts w:eastAsia="Calibri"/>
              <w:color w:val="000000"/>
              <w:sz w:val="18"/>
            </w:rPr>
          </w:pPr>
          <w:r w:rsidRPr="00093FC0">
            <w:rPr>
              <w:rFonts w:eastAsia="MS PGothic"/>
              <w:sz w:val="18"/>
              <w:szCs w:val="18"/>
              <w:lang w:val="en-PH"/>
            </w:rPr>
            <w:t>422 E. Commercial Rd. San Bernardino, CA 92408</w:t>
          </w:r>
        </w:p>
      </w:tc>
      <w:tc>
        <w:tcPr>
          <w:tcW w:w="2570" w:type="dxa"/>
          <w:shd w:val="clear" w:color="auto" w:fill="auto"/>
        </w:tcPr>
        <w:p w14:paraId="711F1199" w14:textId="6A9C4145" w:rsidR="00251CD3" w:rsidRPr="00245DBF" w:rsidRDefault="009C255B" w:rsidP="00251CD3">
          <w:pPr>
            <w:tabs>
              <w:tab w:val="center" w:pos="4680"/>
              <w:tab w:val="right" w:pos="9360"/>
            </w:tabs>
            <w:jc w:val="right"/>
            <w:rPr>
              <w:rFonts w:eastAsia="Calibri"/>
              <w:color w:val="FF0000"/>
              <w:sz w:val="18"/>
            </w:rPr>
          </w:pPr>
          <w:r>
            <w:rPr>
              <w:rFonts w:eastAsia="Calibri"/>
              <w:sz w:val="18"/>
            </w:rPr>
            <w:t>KAV</w:t>
          </w:r>
          <w:r w:rsidR="00A6178D" w:rsidRPr="00084C79">
            <w:rPr>
              <w:rFonts w:eastAsia="Calibri"/>
              <w:sz w:val="18"/>
            </w:rPr>
            <w:t>-QMS-</w:t>
          </w:r>
          <w:r w:rsidR="00A6178D">
            <w:rPr>
              <w:rFonts w:eastAsia="Calibri"/>
              <w:sz w:val="18"/>
            </w:rPr>
            <w:t>2</w:t>
          </w:r>
          <w:r w:rsidR="00A6178D" w:rsidRPr="00084C79">
            <w:rPr>
              <w:rFonts w:eastAsia="Calibri"/>
              <w:sz w:val="18"/>
            </w:rPr>
            <w:t>.</w:t>
          </w:r>
          <w:r w:rsidR="00A6178D">
            <w:rPr>
              <w:rFonts w:eastAsia="Calibri"/>
              <w:sz w:val="18"/>
            </w:rPr>
            <w:t>3</w:t>
          </w:r>
          <w:r w:rsidR="00A6178D" w:rsidRPr="00084C79">
            <w:rPr>
              <w:rFonts w:eastAsia="Calibri"/>
              <w:sz w:val="18"/>
            </w:rPr>
            <w:t>.</w:t>
          </w:r>
          <w:r w:rsidR="008D76BE">
            <w:rPr>
              <w:rFonts w:eastAsia="Calibri"/>
              <w:sz w:val="18"/>
            </w:rPr>
            <w:t>4</w:t>
          </w:r>
          <w:r w:rsidR="00A6178D" w:rsidRPr="00084C79">
            <w:rPr>
              <w:rFonts w:eastAsia="Calibri"/>
              <w:sz w:val="18"/>
            </w:rPr>
            <w:t>.P</w:t>
          </w:r>
          <w:r w:rsidR="00A6178D">
            <w:rPr>
              <w:rFonts w:eastAsia="Calibri"/>
              <w:sz w:val="18"/>
            </w:rPr>
            <w:t>0</w:t>
          </w:r>
          <w:r w:rsidR="00A6178D" w:rsidRPr="00084C79">
            <w:rPr>
              <w:rFonts w:eastAsia="Calibri"/>
              <w:sz w:val="18"/>
            </w:rPr>
            <w:t>.L0</w:t>
          </w:r>
        </w:p>
      </w:tc>
    </w:tr>
  </w:tbl>
  <w:bookmarkEnd w:id="15"/>
  <w:p w14:paraId="3B886C14" w14:textId="77777777" w:rsidR="00AA2E10" w:rsidRPr="00D831DE" w:rsidRDefault="00A6178D"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4FF22" w14:textId="77777777" w:rsidR="0015546F" w:rsidRDefault="0015546F" w:rsidP="008D76BE">
      <w:r>
        <w:separator/>
      </w:r>
    </w:p>
  </w:footnote>
  <w:footnote w:type="continuationSeparator" w:id="0">
    <w:p w14:paraId="77BD7B44" w14:textId="77777777" w:rsidR="0015546F" w:rsidRDefault="0015546F" w:rsidP="008D7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E0593" w14:textId="77777777" w:rsidR="00AA2E10" w:rsidRPr="00D831DE" w:rsidRDefault="00A6178D"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5354A4D1" wp14:editId="7143C981">
          <wp:simplePos x="0" y="0"/>
          <wp:positionH relativeFrom="margin">
            <wp:align>center</wp:align>
          </wp:positionH>
          <wp:positionV relativeFrom="paragraph">
            <wp:posOffset>112727</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6F4D"/>
    <w:multiLevelType w:val="hybridMultilevel"/>
    <w:tmpl w:val="58F2CED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C202D2"/>
    <w:multiLevelType w:val="hybridMultilevel"/>
    <w:tmpl w:val="F058FE7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12E4700"/>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0500274">
    <w:abstractNumId w:val="2"/>
  </w:num>
  <w:num w:numId="2" w16cid:durableId="567039590">
    <w:abstractNumId w:val="1"/>
  </w:num>
  <w:num w:numId="3" w16cid:durableId="11687068">
    <w:abstractNumId w:val="9"/>
  </w:num>
  <w:num w:numId="4" w16cid:durableId="445195926">
    <w:abstractNumId w:val="4"/>
  </w:num>
  <w:num w:numId="5" w16cid:durableId="500779235">
    <w:abstractNumId w:val="6"/>
  </w:num>
  <w:num w:numId="6" w16cid:durableId="1592855739">
    <w:abstractNumId w:val="5"/>
  </w:num>
  <w:num w:numId="7" w16cid:durableId="1167675038">
    <w:abstractNumId w:val="10"/>
  </w:num>
  <w:num w:numId="8" w16cid:durableId="83501279">
    <w:abstractNumId w:val="3"/>
  </w:num>
  <w:num w:numId="9" w16cid:durableId="1670863790">
    <w:abstractNumId w:val="8"/>
  </w:num>
  <w:num w:numId="10" w16cid:durableId="672998607">
    <w:abstractNumId w:val="7"/>
  </w:num>
  <w:num w:numId="11" w16cid:durableId="129205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Y3MzYwMTCxMDFR0lEKTi0uzszPAykwrAUA94A6YiwAAAA="/>
  </w:docVars>
  <w:rsids>
    <w:rsidRoot w:val="008D76BE"/>
    <w:rsid w:val="00062949"/>
    <w:rsid w:val="0007650F"/>
    <w:rsid w:val="00152668"/>
    <w:rsid w:val="0015546F"/>
    <w:rsid w:val="0028544C"/>
    <w:rsid w:val="00290E10"/>
    <w:rsid w:val="00295AA2"/>
    <w:rsid w:val="004768EA"/>
    <w:rsid w:val="00503F97"/>
    <w:rsid w:val="0060416A"/>
    <w:rsid w:val="00686369"/>
    <w:rsid w:val="006B12DE"/>
    <w:rsid w:val="006F74EE"/>
    <w:rsid w:val="00761BFA"/>
    <w:rsid w:val="0077641C"/>
    <w:rsid w:val="007A578E"/>
    <w:rsid w:val="007B10E9"/>
    <w:rsid w:val="008D76BE"/>
    <w:rsid w:val="00900D5A"/>
    <w:rsid w:val="0094022D"/>
    <w:rsid w:val="009743ED"/>
    <w:rsid w:val="009C18D6"/>
    <w:rsid w:val="009C255B"/>
    <w:rsid w:val="009D6930"/>
    <w:rsid w:val="00A00D5F"/>
    <w:rsid w:val="00A6178D"/>
    <w:rsid w:val="00A9385B"/>
    <w:rsid w:val="00AA260A"/>
    <w:rsid w:val="00AB3696"/>
    <w:rsid w:val="00AC59A4"/>
    <w:rsid w:val="00B33B28"/>
    <w:rsid w:val="00B41736"/>
    <w:rsid w:val="00B56E94"/>
    <w:rsid w:val="00B60D7F"/>
    <w:rsid w:val="00BA6FFD"/>
    <w:rsid w:val="00C652B8"/>
    <w:rsid w:val="00DC2024"/>
    <w:rsid w:val="00DF3746"/>
    <w:rsid w:val="00DF41E9"/>
    <w:rsid w:val="00E17287"/>
    <w:rsid w:val="00E41D01"/>
    <w:rsid w:val="00F530B3"/>
    <w:rsid w:val="00F87AAF"/>
    <w:rsid w:val="00FC3DCE"/>
    <w:rsid w:val="00FE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2B17E"/>
  <w15:chartTrackingRefBased/>
  <w15:docId w15:val="{E175B4A8-3B15-4652-A429-DC2AEAF9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76B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6BE"/>
    <w:pPr>
      <w:ind w:leftChars="400" w:left="708"/>
    </w:pPr>
  </w:style>
  <w:style w:type="paragraph" w:styleId="Header">
    <w:name w:val="header"/>
    <w:basedOn w:val="Normal"/>
    <w:link w:val="HeaderChar"/>
    <w:uiPriority w:val="99"/>
    <w:unhideWhenUsed/>
    <w:rsid w:val="008D76BE"/>
    <w:pPr>
      <w:tabs>
        <w:tab w:val="center" w:pos="4513"/>
        <w:tab w:val="right" w:pos="9026"/>
      </w:tabs>
      <w:snapToGrid w:val="0"/>
    </w:pPr>
  </w:style>
  <w:style w:type="character" w:customStyle="1" w:styleId="HeaderChar">
    <w:name w:val="Header Char"/>
    <w:basedOn w:val="DefaultParagraphFont"/>
    <w:link w:val="Header"/>
    <w:uiPriority w:val="99"/>
    <w:rsid w:val="008D76BE"/>
    <w:rPr>
      <w:rFonts w:ascii="Arial" w:eastAsiaTheme="minorEastAsia" w:hAnsi="Arial" w:cs="Arial"/>
      <w:lang w:eastAsia="ja-JP"/>
    </w:rPr>
  </w:style>
  <w:style w:type="character" w:styleId="Hyperlink">
    <w:name w:val="Hyperlink"/>
    <w:basedOn w:val="DefaultParagraphFont"/>
    <w:uiPriority w:val="99"/>
    <w:unhideWhenUsed/>
    <w:qFormat/>
    <w:rsid w:val="008D76BE"/>
    <w:rPr>
      <w:color w:val="0000FF"/>
      <w:u w:val="single"/>
    </w:rPr>
  </w:style>
  <w:style w:type="table" w:styleId="TableGrid">
    <w:name w:val="Table Grid"/>
    <w:basedOn w:val="TableNormal"/>
    <w:uiPriority w:val="59"/>
    <w:qFormat/>
    <w:rsid w:val="008D76B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D76BE"/>
    <w:pPr>
      <w:tabs>
        <w:tab w:val="center" w:pos="4680"/>
        <w:tab w:val="right" w:pos="9360"/>
      </w:tabs>
    </w:pPr>
  </w:style>
  <w:style w:type="character" w:customStyle="1" w:styleId="FooterChar">
    <w:name w:val="Footer Char"/>
    <w:basedOn w:val="DefaultParagraphFont"/>
    <w:link w:val="Footer"/>
    <w:uiPriority w:val="99"/>
    <w:rsid w:val="008D76BE"/>
    <w:rPr>
      <w:rFonts w:ascii="Arial" w:eastAsiaTheme="minorEastAsia" w:hAnsi="Arial" w:cs="Arial"/>
      <w:lang w:eastAsia="ja-JP"/>
    </w:rPr>
  </w:style>
  <w:style w:type="paragraph" w:styleId="Title">
    <w:name w:val="Title"/>
    <w:basedOn w:val="Normal"/>
    <w:next w:val="Normal"/>
    <w:link w:val="TitleChar"/>
    <w:qFormat/>
    <w:rsid w:val="00A9385B"/>
    <w:pPr>
      <w:keepNext/>
      <w:keepLines/>
      <w:spacing w:after="60" w:line="276" w:lineRule="auto"/>
    </w:pPr>
    <w:rPr>
      <w:sz w:val="52"/>
      <w:szCs w:val="52"/>
    </w:rPr>
  </w:style>
  <w:style w:type="character" w:customStyle="1" w:styleId="TitleChar">
    <w:name w:val="Title Char"/>
    <w:basedOn w:val="DefaultParagraphFont"/>
    <w:link w:val="Title"/>
    <w:rsid w:val="00A9385B"/>
    <w:rPr>
      <w:rFonts w:ascii="Arial" w:eastAsiaTheme="minorEastAsia" w:hAnsi="Arial" w:cs="Arial"/>
      <w:sz w:val="52"/>
      <w:szCs w:val="52"/>
      <w:lang w:eastAsia="ja-JP"/>
    </w:rPr>
  </w:style>
  <w:style w:type="character" w:styleId="UnresolvedMention">
    <w:name w:val="Unresolved Mention"/>
    <w:basedOn w:val="DefaultParagraphFont"/>
    <w:uiPriority w:val="99"/>
    <w:semiHidden/>
    <w:unhideWhenUsed/>
    <w:rsid w:val="00A00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interlinkiq.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av@interlinkiq.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2FAF0-0043-430D-BE9E-6C113CE2E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2439</Words>
  <Characters>13562</Characters>
  <Application>Microsoft Office Word</Application>
  <DocSecurity>0</DocSecurity>
  <Lines>423</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PC User</cp:lastModifiedBy>
  <cp:revision>13</cp:revision>
  <dcterms:created xsi:type="dcterms:W3CDTF">2022-03-23T18:52:00Z</dcterms:created>
  <dcterms:modified xsi:type="dcterms:W3CDTF">2023-07-18T17:50:00Z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195126a219260fb0b4a8e26e270e2dc11e3415f61f022f40a7252bd51d204893</vt:lpwstr>
  </property>
</Properties>
</file>