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61515" w14:textId="538A5148" w:rsidR="008D76BE" w:rsidRPr="00E41D01" w:rsidRDefault="008D76BE" w:rsidP="0094022D">
      <w:pPr>
        <w:pStyle w:val="Header"/>
        <w:tabs>
          <w:tab w:val="clear" w:pos="9026"/>
          <w:tab w:val="left" w:pos="630"/>
          <w:tab w:val="left" w:pos="8835"/>
        </w:tabs>
        <w:spacing w:line="276" w:lineRule="auto"/>
        <w:jc w:val="center"/>
        <w:rPr>
          <w:b/>
          <w:szCs w:val="20"/>
        </w:rPr>
      </w:pPr>
      <w:r w:rsidRPr="00E41D01">
        <w:rPr>
          <w:b/>
          <w:szCs w:val="20"/>
        </w:rPr>
        <w:t xml:space="preserve">Lección del </w:t>
      </w:r>
      <w:r w:rsidR="008B41C7">
        <w:rPr>
          <w:b/>
          <w:szCs w:val="20"/>
        </w:rPr>
        <w:t>P</w:t>
      </w:r>
      <w:r w:rsidRPr="00E41D01">
        <w:rPr>
          <w:b/>
          <w:szCs w:val="20"/>
        </w:rPr>
        <w:t xml:space="preserve">rograma de </w:t>
      </w:r>
      <w:r w:rsidR="008B41C7">
        <w:rPr>
          <w:b/>
          <w:szCs w:val="20"/>
        </w:rPr>
        <w:t>P</w:t>
      </w:r>
      <w:r w:rsidRPr="00E41D01">
        <w:rPr>
          <w:b/>
          <w:szCs w:val="20"/>
        </w:rPr>
        <w:t xml:space="preserve">roveedores </w:t>
      </w:r>
      <w:r w:rsidR="008B41C7">
        <w:rPr>
          <w:b/>
          <w:szCs w:val="20"/>
        </w:rPr>
        <w:t>A</w:t>
      </w:r>
      <w:r w:rsidRPr="00E41D01">
        <w:rPr>
          <w:b/>
          <w:szCs w:val="20"/>
        </w:rPr>
        <w:t>probados</w:t>
      </w:r>
    </w:p>
    <w:p w14:paraId="573EA52B" w14:textId="77777777" w:rsidR="00E17287" w:rsidRPr="00E41D01" w:rsidRDefault="00E17287" w:rsidP="00AB3696">
      <w:pPr>
        <w:spacing w:line="276" w:lineRule="auto"/>
        <w:contextualSpacing/>
        <w:jc w:val="both"/>
        <w:rPr>
          <w:sz w:val="20"/>
          <w:szCs w:val="20"/>
        </w:rPr>
      </w:pPr>
    </w:p>
    <w:p w14:paraId="6F9C1938" w14:textId="77777777" w:rsidR="00A9385B" w:rsidRPr="00DE7BE4" w:rsidRDefault="00A9385B" w:rsidP="00A9385B">
      <w:pPr>
        <w:pStyle w:val="ListParagraph"/>
        <w:numPr>
          <w:ilvl w:val="0"/>
          <w:numId w:val="6"/>
        </w:numPr>
        <w:spacing w:line="276" w:lineRule="auto"/>
        <w:ind w:leftChars="0" w:left="630" w:hanging="347"/>
        <w:contextualSpacing/>
        <w:jc w:val="both"/>
        <w:rPr>
          <w:sz w:val="20"/>
          <w:szCs w:val="20"/>
        </w:rPr>
      </w:pPr>
      <w:r w:rsidRPr="00DE7BE4">
        <w:rPr>
          <w:sz w:val="20"/>
          <w:szCs w:val="20"/>
        </w:rPr>
        <w:t>Política</w:t>
      </w:r>
    </w:p>
    <w:p w14:paraId="52807832"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Este programa proporciona la base para un sistema debidamente documentado, implementado y mantenido para garantizar que los proveedores aprobados y los proveedores de emergencia cumplan adecuadamente con las responsabilidades y las precauciones de seguridad descritas por el sitio para garantizar que se suministren materias primas, ingredientes y empaques seguros.</w:t>
      </w:r>
    </w:p>
    <w:p w14:paraId="259003F0"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Se garantiza que todos los materiales, insumos, bienes, productos para reventa y servicios entrantes cumplan con las especificaciones y sean seguros.</w:t>
      </w:r>
    </w:p>
    <w:p w14:paraId="20F3C5A3" w14:textId="09260A08"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Los métodos para seleccionar, evaluar, aprobar y monitorear a un proveedor aprobado están documentados y forman la base de un programa sólido administrado en el sitio.</w:t>
      </w:r>
    </w:p>
    <w:p w14:paraId="42F1C193" w14:textId="4D54C51E"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La evaluación del proveedor se basa en el riesgo y puede ser tan simple como un buen historial de suministro, el abastecimiento de proveedores certificados (por ejemplo, proveedores con certificación SQF) o la auditoría/inspección personal de las operaciones del proveedor del material, según el riesgo, el conocimiento del proveedor y el historial. El programa para monitorear el desempeño está vinculado a las especificaciones que se contratan para entregar al proveedor, así como a cualquier prueba requerida por el proveedor o la compañía para demostrar el cumplimiento de las especificaciones.</w:t>
      </w:r>
    </w:p>
    <w:p w14:paraId="4F9C098E"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Es un conjunto de procedimientos y controles implementados por la empresa para garantizar la seguridad de los bienes y servicios entrantes. Se basa en los riesgos que presenta el material/insumo o en el desempeño histórico o historial previo del proveedor de la empresa.</w:t>
      </w:r>
    </w:p>
    <w:p w14:paraId="30276EAB" w14:textId="77777777"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El proveedor proporciona evidencia documentada de que los materiales entrantes han sido inspeccionados o que provienen de un proveedor aprobado y establece parámetros de materiales extraños.</w:t>
      </w:r>
    </w:p>
    <w:p w14:paraId="73CD670A" w14:textId="4C324192"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Los métodos están documentados para seleccionar, evaluar, aprobar y monitorear a un proveedor aprobado. Esto se basa en el riesgo y es simple como un buen historial de suministro, abastecimiento de proveedores certificados (p. ej., proveedores con certificación SQF) o auditoría/inspección personal de las operaciones del proveedor de materiales, según el riesgo, el conocimiento del proveedor y el historial. Son los mismos principios para los proveedores aprobados que se extienden al sitio interno o proveedores que están bajo la misma propiedad corporativa, incluso si están bajo el mismo sistema de gestión de seguridad alimentaria (es decir, productores de huevo que alimentan un sitio de procesamiento de huevo o una operación de nueces tostadas). alimentación en un sitio de mantequilla de nuez).</w:t>
      </w:r>
    </w:p>
    <w:p w14:paraId="29F6F16E"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Se verifica que los proveedores de materiales cumplan con las especificaciones de los productos que se suministran. Los métodos de análisis se ajustan a los estándares industriales reconocidos. Las funciones de trabajo responsables dentro del negocio del proveedor para las inspecciones de materiales y la aprobación del proveedor se incluyen en las descripciones de trabajo.</w:t>
      </w:r>
    </w:p>
    <w:p w14:paraId="0198DA1D"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El programa incluye proveedores de servicios por contrato como transporte, control de plagas, mantenimiento, contratación de mano de obra, etc. El programa identifica métodos para garantizar que los proveedores de servicios y su personal cumplan con las especificaciones.</w:t>
      </w:r>
    </w:p>
    <w:p w14:paraId="5FF43325" w14:textId="0DF94076"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La empresa mantiene una lista de proveedores aprobados, incluidos los proveedores de servicios por contrato. Todos los proveedores de bienes y servicios están incluidos en el registro.</w:t>
      </w:r>
    </w:p>
    <w:p w14:paraId="365AFD84" w14:textId="77777777"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La recepción de materias primas de proveedores de emergencia es aceptable, pero solo en caso de emergencia y siempre que los materiales se inspeccionen antes de su uso. Se mantienen registros del uso de proveedores de emergencia y sus inspecciones.</w:t>
      </w:r>
    </w:p>
    <w:p w14:paraId="5BBC858C" w14:textId="786B74F8" w:rsidR="00A9385B" w:rsidRPr="00DE7BE4"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La empresa también incluye, como parte de un plan de defensa alimentaria, un medio para asegurar los materiales entrantes para evitar la adulteración y la contaminación intencionales.</w:t>
      </w:r>
    </w:p>
    <w:p w14:paraId="6A5C2878" w14:textId="57AA1828" w:rsidR="00A9385B" w:rsidRDefault="00A9385B" w:rsidP="00A9385B">
      <w:pPr>
        <w:pStyle w:val="ListParagraph"/>
        <w:numPr>
          <w:ilvl w:val="1"/>
          <w:numId w:val="6"/>
        </w:numPr>
        <w:spacing w:line="276" w:lineRule="auto"/>
        <w:ind w:leftChars="0" w:left="1363"/>
        <w:contextualSpacing/>
        <w:jc w:val="both"/>
        <w:rPr>
          <w:sz w:val="20"/>
          <w:szCs w:val="20"/>
        </w:rPr>
      </w:pPr>
      <w:r w:rsidRPr="00DE7BE4">
        <w:rPr>
          <w:sz w:val="20"/>
          <w:szCs w:val="20"/>
        </w:rPr>
        <w:t xml:space="preserve">Como parte del plan de fraude alimentario, la empresa incluye dentro del plan de evaluación y mitigación de vulnerabilidades los riesgos potenciales de adulteración económica que pueden afectar la seguridad alimentaria de todos los materiales entrantes. Las vulnerabilidades pueden </w:t>
      </w:r>
      <w:r w:rsidRPr="00DE7BE4">
        <w:rPr>
          <w:sz w:val="20"/>
          <w:szCs w:val="20"/>
        </w:rPr>
        <w:lastRenderedPageBreak/>
        <w:t>incluir sustitución de ingredientes, etiquetado incorrecto, dilución o falsificación. Se incluyen ingredientes menores como especias, aditivos y auxiliares de procesamiento.</w:t>
      </w:r>
    </w:p>
    <w:p w14:paraId="6C8970E9" w14:textId="6E9F4520"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Los proveedores de materia prima e ingredientes deben operar bajo un programa de HACCP/Controles Preventivos, según los requisitos reglamentarios. Las instalaciones deben mantener registros de sus proveedores de ingredientes/componentes, que deben incluir: una auditoría de inocuidad alimentaria de terceros actual (informe completo), evidencia de un programa de recuperación/</w:t>
      </w:r>
      <w:proofErr w:type="gramStart"/>
      <w:r w:rsidRPr="00DD7D6E">
        <w:rPr>
          <w:sz w:val="20"/>
          <w:szCs w:val="20"/>
        </w:rPr>
        <w:t>trazabilidad establecido</w:t>
      </w:r>
      <w:proofErr w:type="gramEnd"/>
      <w:r w:rsidRPr="00DD7D6E">
        <w:rPr>
          <w:sz w:val="20"/>
          <w:szCs w:val="20"/>
        </w:rPr>
        <w:t xml:space="preserve"> y una hoja de especificaciones detallada del producto.</w:t>
      </w:r>
    </w:p>
    <w:p w14:paraId="6FBD9B5E" w14:textId="67CB9BD4" w:rsidR="00A9385B" w:rsidRPr="00DD7D6E" w:rsidRDefault="00A9385B" w:rsidP="00A9385B">
      <w:pPr>
        <w:pStyle w:val="ListParagraph"/>
        <w:numPr>
          <w:ilvl w:val="1"/>
          <w:numId w:val="6"/>
        </w:numPr>
        <w:spacing w:line="276" w:lineRule="auto"/>
        <w:ind w:leftChars="0" w:left="1363"/>
        <w:contextualSpacing/>
        <w:jc w:val="both"/>
        <w:rPr>
          <w:sz w:val="20"/>
          <w:szCs w:val="20"/>
        </w:rPr>
      </w:pPr>
      <w:r w:rsidRPr="00DD7D6E">
        <w:rPr>
          <w:sz w:val="20"/>
          <w:szCs w:val="20"/>
        </w:rPr>
        <w:t>Los fabricantes de empaques primarios deben documentar un programa de monitoreo para evaluar los productos terminados y asegurar su cumplimiento con todas las regulaciones aplicables y los requisitos del cliente. Estas instalaciones deben completar una auditoría anual de terceros y también mantener un programa de trazabilidad sólido que pueda identificar y dar cuenta de números de lote específicos de material de empaque.</w:t>
      </w:r>
    </w:p>
    <w:p w14:paraId="57FE67BF" w14:textId="77777777" w:rsidR="00A9385B" w:rsidRPr="00DE7BE4" w:rsidRDefault="00A9385B" w:rsidP="00A9385B">
      <w:pPr>
        <w:pStyle w:val="ListParagraph"/>
        <w:ind w:leftChars="0" w:left="1363"/>
        <w:contextualSpacing/>
        <w:jc w:val="both"/>
        <w:rPr>
          <w:sz w:val="20"/>
          <w:szCs w:val="20"/>
        </w:rPr>
      </w:pPr>
    </w:p>
    <w:p w14:paraId="55DEFB4D" w14:textId="77777777" w:rsidR="00A9385B" w:rsidRPr="00DE7BE4" w:rsidRDefault="00A9385B" w:rsidP="00A9385B">
      <w:pPr>
        <w:pStyle w:val="ListParagraph"/>
        <w:numPr>
          <w:ilvl w:val="0"/>
          <w:numId w:val="6"/>
        </w:numPr>
        <w:spacing w:line="276" w:lineRule="auto"/>
        <w:ind w:leftChars="0" w:left="643"/>
        <w:contextualSpacing/>
        <w:jc w:val="both"/>
        <w:rPr>
          <w:sz w:val="20"/>
          <w:szCs w:val="20"/>
        </w:rPr>
      </w:pPr>
      <w:r w:rsidRPr="00DE7BE4">
        <w:rPr>
          <w:sz w:val="20"/>
          <w:szCs w:val="20"/>
        </w:rPr>
        <w:t>Procedimiento</w:t>
      </w:r>
    </w:p>
    <w:p w14:paraId="665BAEE8" w14:textId="77777777" w:rsidR="00A9385B" w:rsidRPr="00DE7BE4" w:rsidRDefault="00A9385B" w:rsidP="00A9385B">
      <w:pPr>
        <w:numPr>
          <w:ilvl w:val="1"/>
          <w:numId w:val="6"/>
        </w:numPr>
        <w:spacing w:line="276" w:lineRule="auto"/>
        <w:ind w:left="1363"/>
        <w:contextualSpacing/>
        <w:jc w:val="both"/>
        <w:rPr>
          <w:sz w:val="20"/>
          <w:szCs w:val="20"/>
        </w:rPr>
      </w:pPr>
      <w:bookmarkStart w:id="0" w:name="_Hlk74170649"/>
      <w:r w:rsidRPr="00DE7BE4">
        <w:rPr>
          <w:sz w:val="20"/>
          <w:szCs w:val="20"/>
        </w:rPr>
        <w:t>Métodos de selección</w:t>
      </w:r>
    </w:p>
    <w:bookmarkEnd w:id="0"/>
    <w:p w14:paraId="6651F6BC"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Buen historial de suministro: este historial y la base de relaciones se utilizan como método de selección.</w:t>
      </w:r>
    </w:p>
    <w:p w14:paraId="71737F2F"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Proveedor certificado: GFSI (SQF, BRC, FSSC 22000, etc.), GMP, FDA, USDA o proveedores inspeccionados por el estado o equivalentes son factores utilizados para las selecciones.</w:t>
      </w:r>
    </w:p>
    <w:p w14:paraId="76E315B2"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Documentación: los proveedores aprobados disponen de la siguiente documentación sobre el establecimiento de la empresa del material ofrecido, según corresponda, y la envían anualmente o cuando se producen cambios en las especificaciones.</w:t>
      </w:r>
    </w:p>
    <w:p w14:paraId="00C455F6"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Especificación de material/producto</w:t>
      </w:r>
    </w:p>
    <w:p w14:paraId="0722816F"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Prueba de Pruebas de Laboratorio y Resultados (Certificado de Análisis)</w:t>
      </w:r>
    </w:p>
    <w:p w14:paraId="51CC223E"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COO - Certificado de origen</w:t>
      </w:r>
    </w:p>
    <w:p w14:paraId="1F4A7C3B"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de Conformidad o</w:t>
      </w:r>
    </w:p>
    <w:p w14:paraId="078C9B2F"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Carta de Cumplimiento, o</w:t>
      </w:r>
    </w:p>
    <w:p w14:paraId="382A12F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Carta de garantía continua</w:t>
      </w:r>
    </w:p>
    <w:p w14:paraId="4125A29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Orgánico (si corresponde)</w:t>
      </w:r>
    </w:p>
    <w:p w14:paraId="5BDB11B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Halal (si corresponde)</w:t>
      </w:r>
    </w:p>
    <w:p w14:paraId="7E4335F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Kosher (si corresponde)</w:t>
      </w:r>
    </w:p>
    <w:p w14:paraId="7379AC60" w14:textId="77777777" w:rsidR="00A9385B" w:rsidRPr="00DE7BE4" w:rsidRDefault="00A9385B" w:rsidP="00A9385B">
      <w:pPr>
        <w:numPr>
          <w:ilvl w:val="3"/>
          <w:numId w:val="6"/>
        </w:numPr>
        <w:spacing w:line="276" w:lineRule="auto"/>
        <w:ind w:left="2970" w:hanging="103"/>
        <w:contextualSpacing/>
        <w:jc w:val="both"/>
        <w:rPr>
          <w:sz w:val="20"/>
          <w:szCs w:val="20"/>
        </w:rPr>
      </w:pPr>
      <w:r>
        <w:rPr>
          <w:sz w:val="20"/>
          <w:szCs w:val="20"/>
        </w:rPr>
        <w:t>Certificado sin gluten (si corresponde)</w:t>
      </w:r>
    </w:p>
    <w:p w14:paraId="1DD6DDE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de no OGM (si corresponde)</w:t>
      </w:r>
    </w:p>
    <w:p w14:paraId="570AD61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vegano (si corresponde)</w:t>
      </w:r>
    </w:p>
    <w:p w14:paraId="55C3B93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Registro de instalaciones de alimentos de la FDA</w:t>
      </w:r>
    </w:p>
    <w:p w14:paraId="50A49DA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de seguro de responsabilidad civil (si corresponde)</w:t>
      </w:r>
    </w:p>
    <w:p w14:paraId="5640545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Certificado de auditoría de terceros, informe de auditoría y acciones correctivas de auditoría más recientes (si corresponde)</w:t>
      </w:r>
    </w:p>
    <w:p w14:paraId="7CEFD362"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Verificación de análisis de peligros y controles preventivos basados en riesgos o cualquier documento sujeto a exención/requisitos modificados</w:t>
      </w:r>
    </w:p>
    <w:p w14:paraId="178D51A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Política de alérgenos</w:t>
      </w:r>
    </w:p>
    <w:p w14:paraId="23819795"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Declaración/Declaración de alérgenos (si corresponde)</w:t>
      </w:r>
    </w:p>
    <w:p w14:paraId="3DA0FFE7"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Validación de autenticidad (A. Pruebas de nutrición, B. Pruebas químicas, C. FTIR - Espectroscopia infrarroja transformada de Fourier, D. Espectroscopia de resonancia magnética nuclear (RMN), E. Calorimetría diferencial de barrido) - Muestra</w:t>
      </w:r>
    </w:p>
    <w:p w14:paraId="6486136A"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Declaración GRAS</w:t>
      </w:r>
    </w:p>
    <w:p w14:paraId="06A3A2D3"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SDS/MSDS (si corresponde)</w:t>
      </w:r>
    </w:p>
    <w:p w14:paraId="4EAA3FE9"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lastRenderedPageBreak/>
        <w:t>Declaración de la Ley de Transparencia en la Cadena de Suministro de California de 2010 (si corresponde)</w:t>
      </w:r>
    </w:p>
    <w:p w14:paraId="74629D84"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Declaración de cumplimiento de FSMA</w:t>
      </w:r>
    </w:p>
    <w:p w14:paraId="0641C2EC"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Programa de Aprobación de Proveedores</w:t>
      </w:r>
    </w:p>
    <w:p w14:paraId="23DF95DA" w14:textId="77777777" w:rsidR="00A9385B" w:rsidRPr="00DE7BE4" w:rsidRDefault="00A9385B" w:rsidP="00A9385B">
      <w:pPr>
        <w:numPr>
          <w:ilvl w:val="3"/>
          <w:numId w:val="6"/>
        </w:numPr>
        <w:spacing w:line="276" w:lineRule="auto"/>
        <w:ind w:left="2970" w:hanging="103"/>
        <w:contextualSpacing/>
        <w:jc w:val="both"/>
        <w:rPr>
          <w:sz w:val="20"/>
          <w:szCs w:val="20"/>
        </w:rPr>
      </w:pPr>
      <w:r w:rsidRPr="00DE7BE4">
        <w:rPr>
          <w:sz w:val="20"/>
          <w:szCs w:val="20"/>
        </w:rPr>
        <w:t>Programa de verificación de proveedores extranjeros (si corresponde)</w:t>
      </w:r>
    </w:p>
    <w:p w14:paraId="538495ED"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Plan de Seguridad Alimentaria APPCC</w:t>
      </w:r>
    </w:p>
    <w:p w14:paraId="207874C0" w14:textId="77777777" w:rsidR="00A9385B" w:rsidRPr="00DE7BE4" w:rsidRDefault="00A9385B" w:rsidP="00A9385B">
      <w:pPr>
        <w:numPr>
          <w:ilvl w:val="3"/>
          <w:numId w:val="6"/>
        </w:numPr>
        <w:spacing w:line="276" w:lineRule="auto"/>
        <w:ind w:left="2970" w:hanging="180"/>
        <w:contextualSpacing/>
        <w:jc w:val="both"/>
        <w:rPr>
          <w:sz w:val="20"/>
          <w:szCs w:val="20"/>
        </w:rPr>
      </w:pPr>
      <w:r w:rsidRPr="00DE7BE4">
        <w:rPr>
          <w:sz w:val="20"/>
          <w:szCs w:val="20"/>
        </w:rPr>
        <w:t xml:space="preserve">Los proveedores tienen </w:t>
      </w:r>
      <w:r w:rsidRPr="00DE7BE4">
        <w:rPr>
          <w:color w:val="000000"/>
          <w:sz w:val="20"/>
          <w:szCs w:val="20"/>
        </w:rPr>
        <w:t>documentado el Plan de Seguridad Alimentaria HACCP.</w:t>
      </w:r>
    </w:p>
    <w:p w14:paraId="4823A073"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color w:val="000000"/>
          <w:sz w:val="20"/>
          <w:szCs w:val="20"/>
        </w:rPr>
        <w:t>Plan de retirada y trazabilidad</w:t>
      </w:r>
    </w:p>
    <w:p w14:paraId="19CF262F" w14:textId="77777777" w:rsidR="00A9385B" w:rsidRPr="00DE7BE4" w:rsidRDefault="00A9385B" w:rsidP="00A9385B">
      <w:pPr>
        <w:numPr>
          <w:ilvl w:val="3"/>
          <w:numId w:val="6"/>
        </w:numPr>
        <w:spacing w:line="276" w:lineRule="auto"/>
        <w:ind w:left="2970" w:hanging="180"/>
        <w:contextualSpacing/>
        <w:jc w:val="both"/>
        <w:rPr>
          <w:sz w:val="20"/>
          <w:szCs w:val="20"/>
        </w:rPr>
      </w:pPr>
      <w:r w:rsidRPr="00DE7BE4">
        <w:rPr>
          <w:color w:val="000000"/>
          <w:sz w:val="20"/>
          <w:szCs w:val="20"/>
        </w:rPr>
        <w:t>Los proveedores tienen un plan documentado de retirada y trazabilidad y realizan pruebas de trazabilidad y retiradas simuladas al menos una vez al año.</w:t>
      </w:r>
    </w:p>
    <w:p w14:paraId="3AF89AB6" w14:textId="77777777" w:rsidR="00A9385B" w:rsidRPr="00A552B7" w:rsidRDefault="00A9385B" w:rsidP="00A9385B">
      <w:pPr>
        <w:numPr>
          <w:ilvl w:val="2"/>
          <w:numId w:val="6"/>
        </w:numPr>
        <w:spacing w:line="276" w:lineRule="auto"/>
        <w:ind w:left="2083" w:hanging="193"/>
        <w:contextualSpacing/>
        <w:jc w:val="both"/>
        <w:rPr>
          <w:sz w:val="20"/>
          <w:szCs w:val="20"/>
        </w:rPr>
      </w:pPr>
      <w:r w:rsidRPr="00DE7BE4">
        <w:rPr>
          <w:color w:val="000000"/>
          <w:sz w:val="20"/>
          <w:szCs w:val="20"/>
        </w:rPr>
        <w:t>Cuestionario de Auditoría de Calidad y Seguridad Alimentaria de Proveedores</w:t>
      </w:r>
    </w:p>
    <w:p w14:paraId="6E541673" w14:textId="77777777" w:rsidR="00A9385B" w:rsidRPr="001D07C7" w:rsidRDefault="00A9385B" w:rsidP="00A9385B">
      <w:pPr>
        <w:numPr>
          <w:ilvl w:val="3"/>
          <w:numId w:val="6"/>
        </w:numPr>
        <w:spacing w:line="276" w:lineRule="auto"/>
        <w:ind w:left="2970" w:hanging="180"/>
        <w:contextualSpacing/>
        <w:jc w:val="both"/>
        <w:rPr>
          <w:sz w:val="20"/>
          <w:szCs w:val="20"/>
        </w:rPr>
      </w:pPr>
      <w:r w:rsidRPr="001D07C7">
        <w:rPr>
          <w:sz w:val="20"/>
          <w:szCs w:val="20"/>
        </w:rPr>
        <w:t>Todos los proveedores completan el cuestionario y lo devuelven para su revisión antes de la aprobación.</w:t>
      </w:r>
    </w:p>
    <w:p w14:paraId="2AEE2DEB" w14:textId="77777777" w:rsidR="00A9385B" w:rsidRPr="001D07C7" w:rsidRDefault="00A9385B" w:rsidP="00A9385B">
      <w:pPr>
        <w:numPr>
          <w:ilvl w:val="1"/>
          <w:numId w:val="6"/>
        </w:numPr>
        <w:spacing w:line="276" w:lineRule="auto"/>
        <w:ind w:left="1363"/>
        <w:contextualSpacing/>
        <w:jc w:val="both"/>
        <w:rPr>
          <w:sz w:val="20"/>
          <w:szCs w:val="20"/>
        </w:rPr>
      </w:pPr>
      <w:bookmarkStart w:id="1" w:name="_Hlk74170655"/>
      <w:r w:rsidRPr="001D07C7">
        <w:rPr>
          <w:sz w:val="20"/>
          <w:szCs w:val="20"/>
        </w:rPr>
        <w:t>Evaluación</w:t>
      </w:r>
    </w:p>
    <w:bookmarkEnd w:id="1"/>
    <w:p w14:paraId="0E6458D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Los factores de calidad como la apariencia, el peso, el tamaño, el color y la integridad del envío se utilizan para evaluar a los proveedores aprobados.</w:t>
      </w:r>
    </w:p>
    <w:p w14:paraId="3AB0894B"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El establecimiento también utiliza la entrega oportuna de los materiales solicitados como herramienta de evaluación.</w:t>
      </w:r>
    </w:p>
    <w:p w14:paraId="218FD8A4" w14:textId="77777777" w:rsidR="00A9385B" w:rsidRPr="001D07C7" w:rsidRDefault="00A9385B" w:rsidP="00A9385B">
      <w:pPr>
        <w:numPr>
          <w:ilvl w:val="2"/>
          <w:numId w:val="6"/>
        </w:numPr>
        <w:spacing w:line="276" w:lineRule="auto"/>
        <w:ind w:left="2083" w:hanging="193"/>
        <w:contextualSpacing/>
        <w:jc w:val="both"/>
        <w:rPr>
          <w:sz w:val="20"/>
          <w:szCs w:val="20"/>
        </w:rPr>
      </w:pPr>
      <w:r w:rsidRPr="001D07C7">
        <w:rPr>
          <w:sz w:val="20"/>
          <w:szCs w:val="20"/>
        </w:rPr>
        <w:t>Los COA se utilizan como base para cumplir con las especificaciones del producto.</w:t>
      </w:r>
    </w:p>
    <w:p w14:paraId="2676CF9D"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 xml:space="preserve">En los ingredientes microbiológicamente sensibles que están </w:t>
      </w:r>
      <w:proofErr w:type="spellStart"/>
      <w:r w:rsidRPr="001D07C7">
        <w:rPr>
          <w:spacing w:val="-3"/>
          <w:sz w:val="20"/>
          <w:szCs w:val="20"/>
        </w:rPr>
        <w:t>precertificados</w:t>
      </w:r>
      <w:proofErr w:type="spellEnd"/>
      <w:r w:rsidRPr="001D07C7">
        <w:rPr>
          <w:spacing w:val="-3"/>
          <w:sz w:val="20"/>
          <w:szCs w:val="20"/>
        </w:rPr>
        <w:t>, se verifica un producto anualmente para comprobar la eficacia del programa de precertificación.</w:t>
      </w:r>
    </w:p>
    <w:p w14:paraId="3707912D"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Las materias primas se clasifican en sensibilidad microbiológica potencial y la frecuencia de las pruebas depende de las clasificaciones y resultados de las materias primas.</w:t>
      </w:r>
    </w:p>
    <w:p w14:paraId="38594EB4" w14:textId="77777777" w:rsidR="00A9385B" w:rsidRPr="001D07C7" w:rsidRDefault="00A9385B" w:rsidP="00A9385B">
      <w:pPr>
        <w:numPr>
          <w:ilvl w:val="3"/>
          <w:numId w:val="6"/>
        </w:numPr>
        <w:spacing w:line="276" w:lineRule="auto"/>
        <w:ind w:left="2880" w:hanging="90"/>
        <w:contextualSpacing/>
        <w:jc w:val="both"/>
        <w:rPr>
          <w:sz w:val="20"/>
          <w:szCs w:val="20"/>
        </w:rPr>
      </w:pPr>
      <w:r w:rsidRPr="001D07C7">
        <w:rPr>
          <w:spacing w:val="-3"/>
          <w:sz w:val="20"/>
          <w:szCs w:val="20"/>
        </w:rPr>
        <w:t>Las pruebas de productos se rotan de acuerdo con el programa de rotación de pruebas de productos terminados.</w:t>
      </w:r>
    </w:p>
    <w:p w14:paraId="552D23AF" w14:textId="0FE05095" w:rsidR="00A9385B" w:rsidRPr="001D07C7" w:rsidRDefault="00A9385B" w:rsidP="00A9385B">
      <w:pPr>
        <w:numPr>
          <w:ilvl w:val="2"/>
          <w:numId w:val="6"/>
        </w:numPr>
        <w:spacing w:line="276" w:lineRule="auto"/>
        <w:ind w:left="2083" w:hanging="193"/>
        <w:contextualSpacing/>
        <w:jc w:val="both"/>
        <w:rPr>
          <w:sz w:val="20"/>
          <w:szCs w:val="20"/>
        </w:rPr>
      </w:pPr>
      <w:r w:rsidRPr="001D07C7">
        <w:rPr>
          <w:spacing w:val="-3"/>
          <w:sz w:val="20"/>
          <w:szCs w:val="20"/>
        </w:rPr>
        <w:t xml:space="preserve">Los proveedores que suministran COA para productos enviados a KAV </w:t>
      </w:r>
      <w:proofErr w:type="spellStart"/>
      <w:r w:rsidRPr="001D07C7">
        <w:rPr>
          <w:spacing w:val="-3"/>
          <w:sz w:val="20"/>
          <w:szCs w:val="20"/>
        </w:rPr>
        <w:t>America</w:t>
      </w:r>
      <w:proofErr w:type="spellEnd"/>
      <w:r w:rsidRPr="001D07C7">
        <w:rPr>
          <w:spacing w:val="-3"/>
          <w:sz w:val="20"/>
          <w:szCs w:val="20"/>
        </w:rPr>
        <w:t xml:space="preserve"> AG Inc. están sujetos a un programa de análisis microbiológico de materias primas de rutina para verificar los COA.</w:t>
      </w:r>
    </w:p>
    <w:p w14:paraId="3FBED7AD" w14:textId="77777777" w:rsidR="00A9385B" w:rsidRPr="001D07C7" w:rsidRDefault="00A9385B" w:rsidP="00A9385B">
      <w:pPr>
        <w:numPr>
          <w:ilvl w:val="1"/>
          <w:numId w:val="6"/>
        </w:numPr>
        <w:spacing w:line="276" w:lineRule="auto"/>
        <w:ind w:left="1363"/>
        <w:contextualSpacing/>
        <w:jc w:val="both"/>
        <w:rPr>
          <w:sz w:val="20"/>
          <w:szCs w:val="20"/>
        </w:rPr>
      </w:pPr>
      <w:bookmarkStart w:id="2" w:name="_Hlk74170663"/>
      <w:r w:rsidRPr="001D07C7">
        <w:rPr>
          <w:sz w:val="20"/>
          <w:szCs w:val="20"/>
        </w:rPr>
        <w:t>Reevaluación</w:t>
      </w:r>
    </w:p>
    <w:bookmarkEnd w:id="2"/>
    <w:p w14:paraId="1764DF4B"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Los proveedores son evaluados en base a la metodología de su aprobación original. También se consideran los problemas de rendimiento y documentados.</w:t>
      </w:r>
    </w:p>
    <w:p w14:paraId="13D6F2C0" w14:textId="77777777" w:rsidR="00A9385B" w:rsidRPr="00DE7BE4" w:rsidRDefault="00A9385B" w:rsidP="00A9385B">
      <w:pPr>
        <w:numPr>
          <w:ilvl w:val="1"/>
          <w:numId w:val="6"/>
        </w:numPr>
        <w:spacing w:line="276" w:lineRule="auto"/>
        <w:ind w:left="1363"/>
        <w:contextualSpacing/>
        <w:jc w:val="both"/>
        <w:rPr>
          <w:sz w:val="20"/>
          <w:szCs w:val="20"/>
        </w:rPr>
      </w:pPr>
      <w:bookmarkStart w:id="3" w:name="_Hlk74170668"/>
      <w:r>
        <w:rPr>
          <w:sz w:val="20"/>
          <w:szCs w:val="20"/>
        </w:rPr>
        <w:t>Aprobatorio</w:t>
      </w:r>
    </w:p>
    <w:bookmarkEnd w:id="3"/>
    <w:p w14:paraId="382B7390"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Los proveedores aprobados se aprueban en función de los siguientes factores.</w:t>
      </w:r>
    </w:p>
    <w:p w14:paraId="75FD1D8C"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Cumplir con los requisitos de especificación,</w:t>
      </w:r>
    </w:p>
    <w:p w14:paraId="0A637395"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Cumplir con los estándares de seguridad alimentaria,</w:t>
      </w:r>
    </w:p>
    <w:p w14:paraId="2455C803"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Cumplir con los requisitos reglamentarios,</w:t>
      </w:r>
    </w:p>
    <w:p w14:paraId="09E6ED5D"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Calidad de los materiales,</w:t>
      </w:r>
    </w:p>
    <w:p w14:paraId="7B2CCD31"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Disponibilidad, y</w:t>
      </w:r>
    </w:p>
    <w:p w14:paraId="00C8CACA"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Costo</w:t>
      </w:r>
    </w:p>
    <w:p w14:paraId="32184FC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Equipo de aprobación</w:t>
      </w:r>
    </w:p>
    <w:p w14:paraId="69B90EBC"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Presidente y CEO</w:t>
      </w:r>
    </w:p>
    <w:p w14:paraId="7B77234A"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Departamento de Calidad</w:t>
      </w:r>
    </w:p>
    <w:p w14:paraId="2491C013" w14:textId="77777777" w:rsidR="00A9385B" w:rsidRPr="00DE7BE4" w:rsidRDefault="00A9385B" w:rsidP="00A9385B">
      <w:pPr>
        <w:numPr>
          <w:ilvl w:val="3"/>
          <w:numId w:val="6"/>
        </w:numPr>
        <w:spacing w:line="276" w:lineRule="auto"/>
        <w:ind w:left="2880" w:hanging="103"/>
        <w:contextualSpacing/>
        <w:jc w:val="both"/>
        <w:rPr>
          <w:sz w:val="20"/>
          <w:szCs w:val="20"/>
        </w:rPr>
      </w:pPr>
      <w:r w:rsidRPr="00DE7BE4">
        <w:rPr>
          <w:sz w:val="20"/>
          <w:szCs w:val="20"/>
        </w:rPr>
        <w:t>Producción</w:t>
      </w:r>
    </w:p>
    <w:p w14:paraId="06826BDA" w14:textId="77777777" w:rsidR="00A9385B" w:rsidRPr="00DE7BE4" w:rsidRDefault="00A9385B" w:rsidP="00A9385B">
      <w:pPr>
        <w:numPr>
          <w:ilvl w:val="1"/>
          <w:numId w:val="6"/>
        </w:numPr>
        <w:spacing w:line="276" w:lineRule="auto"/>
        <w:ind w:left="1363"/>
        <w:contextualSpacing/>
        <w:jc w:val="both"/>
        <w:rPr>
          <w:sz w:val="20"/>
          <w:szCs w:val="20"/>
        </w:rPr>
      </w:pPr>
      <w:bookmarkStart w:id="4" w:name="_Hlk74170673"/>
      <w:r w:rsidRPr="00DE7BE4">
        <w:rPr>
          <w:sz w:val="20"/>
          <w:szCs w:val="20"/>
        </w:rPr>
        <w:t>Supervisión</w:t>
      </w:r>
    </w:p>
    <w:bookmarkEnd w:id="4"/>
    <w:p w14:paraId="54704098"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Documentación: todos los registros/registros presentados por los proveedores</w:t>
      </w:r>
    </w:p>
    <w:p w14:paraId="716ADC1C"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El programa de proveedores aprobados se revisa al menos una vez al año o con mayor frecuencia, según el desempeño del proveedor.</w:t>
      </w:r>
    </w:p>
    <w:p w14:paraId="2B8B16A8"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Vigilancia en curso</w:t>
      </w:r>
    </w:p>
    <w:p w14:paraId="11F107DF" w14:textId="77777777"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lastRenderedPageBreak/>
        <w:t>Documente las deficiencias en las siguientes áreas a medida que ocurren en un año calendario:</w:t>
      </w:r>
    </w:p>
    <w:p w14:paraId="66C7AB82"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Incumplimiento de las especificaciones</w:t>
      </w:r>
    </w:p>
    <w:p w14:paraId="150B8E98"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Cargas contaminadas</w:t>
      </w:r>
    </w:p>
    <w:p w14:paraId="776A1410"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Falta de presentación de documentación.</w:t>
      </w:r>
    </w:p>
    <w:p w14:paraId="3B90A884" w14:textId="77777777" w:rsidR="00A9385B" w:rsidRPr="00DE7BE4" w:rsidRDefault="00A9385B" w:rsidP="00A9385B">
      <w:pPr>
        <w:numPr>
          <w:ilvl w:val="4"/>
          <w:numId w:val="6"/>
        </w:numPr>
        <w:spacing w:line="276" w:lineRule="auto"/>
        <w:ind w:left="3960" w:hanging="270"/>
        <w:contextualSpacing/>
        <w:jc w:val="both"/>
        <w:rPr>
          <w:sz w:val="20"/>
          <w:szCs w:val="20"/>
        </w:rPr>
      </w:pPr>
      <w:r w:rsidRPr="00DE7BE4">
        <w:rPr>
          <w:color w:val="000000"/>
          <w:sz w:val="20"/>
          <w:szCs w:val="20"/>
        </w:rPr>
        <w:t>Mala calidad</w:t>
      </w:r>
    </w:p>
    <w:p w14:paraId="379DAFCA"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Informes de auditoría</w:t>
      </w:r>
    </w:p>
    <w:p w14:paraId="376D9813" w14:textId="77777777"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Los proveedores deben tener una auditoría de terceros y proporcionar evidencia de una inspección en los últimos 12 meses. El proveedor tiene una calificación aceptable del tercero y proporciona un informe de acciones correctivas para su revisión. No se aprueban proveedores con infracciones y deficiencias graves.</w:t>
      </w:r>
    </w:p>
    <w:p w14:paraId="026FD385" w14:textId="77777777" w:rsidR="00A9385B" w:rsidRPr="00DE7BE4" w:rsidRDefault="00A9385B" w:rsidP="00A9385B">
      <w:pPr>
        <w:numPr>
          <w:ilvl w:val="1"/>
          <w:numId w:val="6"/>
        </w:numPr>
        <w:spacing w:line="276" w:lineRule="auto"/>
        <w:ind w:left="1363"/>
        <w:contextualSpacing/>
        <w:jc w:val="both"/>
        <w:rPr>
          <w:sz w:val="20"/>
          <w:szCs w:val="20"/>
        </w:rPr>
      </w:pPr>
      <w:bookmarkStart w:id="5" w:name="_Hlk74170683"/>
      <w:r w:rsidRPr="00DE7BE4">
        <w:rPr>
          <w:sz w:val="20"/>
          <w:szCs w:val="20"/>
        </w:rPr>
        <w:t>Cumplimiento de las especificaciones del material/producto</w:t>
      </w:r>
    </w:p>
    <w:p w14:paraId="171234CA" w14:textId="77777777" w:rsidR="00A9385B" w:rsidRPr="00DE7BE4" w:rsidRDefault="00A9385B" w:rsidP="00A9385B">
      <w:pPr>
        <w:ind w:left="2160" w:hanging="733"/>
        <w:contextualSpacing/>
        <w:jc w:val="both"/>
        <w:rPr>
          <w:sz w:val="20"/>
          <w:szCs w:val="20"/>
        </w:rPr>
      </w:pPr>
      <w:r w:rsidRPr="00DE7BE4">
        <w:rPr>
          <w:sz w:val="20"/>
          <w:szCs w:val="20"/>
        </w:rPr>
        <w:t xml:space="preserve">4.6.1 </w:t>
      </w:r>
      <w:r w:rsidRPr="00DE7BE4">
        <w:rPr>
          <w:sz w:val="20"/>
          <w:szCs w:val="20"/>
        </w:rPr>
        <w:tab/>
        <w:t>Los proveedores aprobados están emitiendo una carta de cumplimiento o un certificado de cumplimiento para el material que pretenden suministrar o actualmente suministran.</w:t>
      </w:r>
    </w:p>
    <w:p w14:paraId="307FE7F4" w14:textId="77777777" w:rsidR="00A9385B" w:rsidRPr="00DE7BE4" w:rsidRDefault="00A9385B" w:rsidP="00A9385B">
      <w:pPr>
        <w:numPr>
          <w:ilvl w:val="1"/>
          <w:numId w:val="6"/>
        </w:numPr>
        <w:spacing w:line="276" w:lineRule="auto"/>
        <w:ind w:left="1363"/>
        <w:contextualSpacing/>
        <w:jc w:val="both"/>
        <w:rPr>
          <w:sz w:val="20"/>
          <w:szCs w:val="20"/>
        </w:rPr>
      </w:pPr>
      <w:bookmarkStart w:id="6" w:name="_Hlk74170689"/>
      <w:bookmarkEnd w:id="5"/>
      <w:r w:rsidRPr="00DE7BE4">
        <w:rPr>
          <w:sz w:val="20"/>
          <w:szCs w:val="20"/>
        </w:rPr>
        <w:t>Servicios de contrato aprobados: SQF-2.3.2</w:t>
      </w:r>
    </w:p>
    <w:bookmarkEnd w:id="6"/>
    <w:p w14:paraId="35F23975"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 xml:space="preserve">Consulte </w:t>
      </w:r>
      <w:r w:rsidRPr="00DE7BE4">
        <w:rPr>
          <w:i/>
          <w:iCs/>
          <w:sz w:val="20"/>
          <w:szCs w:val="20"/>
        </w:rPr>
        <w:t>el programa de proveedores de servicios por contrato</w:t>
      </w:r>
      <w:r w:rsidRPr="00DE7BE4">
        <w:rPr>
          <w:sz w:val="20"/>
          <w:szCs w:val="20"/>
        </w:rPr>
        <w:t xml:space="preserve"> </w:t>
      </w:r>
    </w:p>
    <w:p w14:paraId="289311BA" w14:textId="77777777" w:rsidR="00A9385B" w:rsidRPr="00DE7BE4" w:rsidRDefault="00A9385B" w:rsidP="00A9385B">
      <w:pPr>
        <w:numPr>
          <w:ilvl w:val="2"/>
          <w:numId w:val="6"/>
        </w:numPr>
        <w:spacing w:line="276" w:lineRule="auto"/>
        <w:ind w:left="2083" w:hanging="193"/>
        <w:contextualSpacing/>
        <w:jc w:val="both"/>
        <w:rPr>
          <w:sz w:val="20"/>
          <w:szCs w:val="20"/>
        </w:rPr>
      </w:pPr>
      <w:r w:rsidRPr="00DE7BE4">
        <w:rPr>
          <w:sz w:val="20"/>
          <w:szCs w:val="20"/>
        </w:rPr>
        <w:t>Almacenamiento fuera del sitio</w:t>
      </w:r>
    </w:p>
    <w:p w14:paraId="2D1BC657" w14:textId="5373E1B4" w:rsidR="00A9385B" w:rsidRPr="00DE7BE4" w:rsidRDefault="00A9385B" w:rsidP="00A9385B">
      <w:pPr>
        <w:numPr>
          <w:ilvl w:val="3"/>
          <w:numId w:val="6"/>
        </w:numPr>
        <w:spacing w:line="276" w:lineRule="auto"/>
        <w:ind w:left="2803" w:hanging="13"/>
        <w:contextualSpacing/>
        <w:jc w:val="both"/>
        <w:rPr>
          <w:sz w:val="20"/>
          <w:szCs w:val="20"/>
        </w:rPr>
      </w:pPr>
      <w:r w:rsidRPr="00DE7BE4">
        <w:rPr>
          <w:color w:val="000000"/>
          <w:sz w:val="20"/>
          <w:szCs w:val="20"/>
        </w:rPr>
        <w:t>Todos los proveedores de almacenamiento externo cumplen con los siguientes estándares:</w:t>
      </w:r>
    </w:p>
    <w:p w14:paraId="1D94D32C" w14:textId="541FA660"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Tener una auditoría de terceros y proporcionar evidencia de una inspección en los últimos 12 meses. El almacenamiento externo tiene una calificación aceptable del tercero y proporciona un informe de acciones correctivas para su revisión. No se aprueba el almacenamiento fuera del sitio con infracciones y deficiencias graves.</w:t>
      </w:r>
    </w:p>
    <w:p w14:paraId="7175F11C" w14:textId="77777777"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Tener un programa de seguridad alimentaria documentado</w:t>
      </w:r>
    </w:p>
    <w:p w14:paraId="54AFACDE" w14:textId="77777777" w:rsidR="00A9385B" w:rsidRPr="00DE7BE4" w:rsidRDefault="00A9385B" w:rsidP="00A9385B">
      <w:pPr>
        <w:numPr>
          <w:ilvl w:val="4"/>
          <w:numId w:val="6"/>
        </w:numPr>
        <w:spacing w:line="276" w:lineRule="auto"/>
        <w:ind w:left="3780" w:hanging="90"/>
        <w:contextualSpacing/>
        <w:jc w:val="both"/>
        <w:rPr>
          <w:color w:val="000000"/>
          <w:sz w:val="20"/>
          <w:szCs w:val="20"/>
        </w:rPr>
      </w:pPr>
      <w:r w:rsidRPr="00DE7BE4">
        <w:rPr>
          <w:color w:val="000000"/>
          <w:sz w:val="20"/>
          <w:szCs w:val="20"/>
        </w:rPr>
        <w:t>Complete la Auditoría de Calidad y Seguridad Alimentaria del Proveedor y el Cuestionario del Proveedor y devuélvalo para su revisión antes de la aprobación.</w:t>
      </w:r>
    </w:p>
    <w:p w14:paraId="7287977D" w14:textId="77777777" w:rsidR="00A9385B" w:rsidRDefault="00A9385B" w:rsidP="00A9385B">
      <w:pPr>
        <w:numPr>
          <w:ilvl w:val="1"/>
          <w:numId w:val="6"/>
        </w:numPr>
        <w:spacing w:line="276" w:lineRule="auto"/>
        <w:ind w:left="1363"/>
        <w:contextualSpacing/>
        <w:jc w:val="both"/>
        <w:rPr>
          <w:color w:val="000000"/>
          <w:sz w:val="20"/>
          <w:szCs w:val="20"/>
        </w:rPr>
      </w:pPr>
      <w:bookmarkStart w:id="7" w:name="_Hlk74170697"/>
      <w:r w:rsidRPr="00DE7BE4">
        <w:rPr>
          <w:color w:val="000000"/>
          <w:sz w:val="20"/>
          <w:szCs w:val="20"/>
        </w:rPr>
        <w:t>Proveedores de emergencia</w:t>
      </w:r>
    </w:p>
    <w:p w14:paraId="56CB8441" w14:textId="77777777" w:rsidR="00A9385B" w:rsidRDefault="00A9385B" w:rsidP="00A9385B">
      <w:pPr>
        <w:numPr>
          <w:ilvl w:val="2"/>
          <w:numId w:val="6"/>
        </w:numPr>
        <w:spacing w:line="276" w:lineRule="auto"/>
        <w:ind w:left="2083" w:hanging="193"/>
        <w:contextualSpacing/>
        <w:jc w:val="both"/>
        <w:rPr>
          <w:color w:val="000000"/>
          <w:sz w:val="20"/>
          <w:szCs w:val="20"/>
        </w:rPr>
      </w:pPr>
      <w:r>
        <w:rPr>
          <w:color w:val="000000"/>
          <w:sz w:val="20"/>
          <w:szCs w:val="20"/>
        </w:rPr>
        <w:t>Compra de emergencia</w:t>
      </w:r>
    </w:p>
    <w:p w14:paraId="589D968A" w14:textId="28BD2D4A" w:rsidR="00A9385B" w:rsidRPr="00880089" w:rsidRDefault="00A9385B" w:rsidP="00A9385B">
      <w:pPr>
        <w:numPr>
          <w:ilvl w:val="3"/>
          <w:numId w:val="6"/>
        </w:numPr>
        <w:spacing w:line="276" w:lineRule="auto"/>
        <w:ind w:left="2803" w:hanging="103"/>
        <w:contextualSpacing/>
        <w:jc w:val="both"/>
        <w:rPr>
          <w:color w:val="000000"/>
          <w:sz w:val="20"/>
          <w:szCs w:val="20"/>
        </w:rPr>
      </w:pPr>
      <w:r w:rsidRPr="00880089">
        <w:rPr>
          <w:color w:val="000000"/>
          <w:sz w:val="20"/>
          <w:szCs w:val="20"/>
        </w:rPr>
        <w:t>Se pueden realizar compras de emergencia cuando la existencia de una condición de emergencia crea una necesidad inmediata y grave de bienes o servicios que no se pueden satisfacer a través de los métodos normales de adquisición. Las adquisiciones de emergencia están utilizando el proceso más competitivo disponible de acuerdo con la necesidad de responder a la emergencia. Se hacen esfuerzos razonables bajo las circunstancias para obtener cotizaciones de tres o más proveedores cuando los bienes o servicios se van a comprar con carácter de emergencia. Las adquisiciones de emergencia se limitan únicamente a los bienes y servicios necesarios para atender la emergencia. Una vez realizada la compra, el departamento debe preparar una solicitud de compra de confirmación, incluyendo el número de orden de compra de emergencia, y enviarla por los canales normales a la Oficina de Compras.</w:t>
      </w:r>
    </w:p>
    <w:p w14:paraId="30A51FAC" w14:textId="77777777" w:rsidR="00A9385B" w:rsidRDefault="00A9385B" w:rsidP="00A9385B">
      <w:pPr>
        <w:numPr>
          <w:ilvl w:val="3"/>
          <w:numId w:val="6"/>
        </w:numPr>
        <w:spacing w:line="276" w:lineRule="auto"/>
        <w:ind w:left="2803" w:hanging="193"/>
        <w:contextualSpacing/>
        <w:jc w:val="both"/>
        <w:rPr>
          <w:color w:val="000000"/>
          <w:sz w:val="20"/>
          <w:szCs w:val="20"/>
        </w:rPr>
      </w:pPr>
      <w:r w:rsidRPr="00880089">
        <w:rPr>
          <w:color w:val="000000"/>
          <w:sz w:val="20"/>
          <w:szCs w:val="20"/>
        </w:rPr>
        <w:t>En el caso de que un proveedor no aprobado, o una nueva materia prima de un proveedor aprobado, deba usarse en una emergencia o de manera temporal, se requiere que presente una lista modificada de documentos para su revisión y aprobación:</w:t>
      </w:r>
    </w:p>
    <w:p w14:paraId="49BCE6C5"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Hojas de especificaciones para todas las materias primas y materiales de empaque en contacto con alimentos.</w:t>
      </w:r>
    </w:p>
    <w:p w14:paraId="6EEDF2DF"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Declaraciones de alérgenos para todas las materias primas.</w:t>
      </w:r>
    </w:p>
    <w:p w14:paraId="398B5703" w14:textId="77777777" w:rsidR="00A9385B"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t>Certificados Kosher para todas las materias primas aplicables.</w:t>
      </w:r>
    </w:p>
    <w:p w14:paraId="3195EDA0" w14:textId="77777777" w:rsidR="00A9385B" w:rsidRPr="00880089" w:rsidRDefault="00A9385B" w:rsidP="00A9385B">
      <w:pPr>
        <w:numPr>
          <w:ilvl w:val="4"/>
          <w:numId w:val="6"/>
        </w:numPr>
        <w:spacing w:line="276" w:lineRule="auto"/>
        <w:ind w:left="3960" w:hanging="270"/>
        <w:contextualSpacing/>
        <w:jc w:val="both"/>
        <w:rPr>
          <w:color w:val="000000"/>
          <w:sz w:val="20"/>
          <w:szCs w:val="20"/>
        </w:rPr>
      </w:pPr>
      <w:r w:rsidRPr="00880089">
        <w:rPr>
          <w:color w:val="000000"/>
          <w:sz w:val="20"/>
          <w:szCs w:val="20"/>
        </w:rPr>
        <w:lastRenderedPageBreak/>
        <w:t>Certificados orgánicos para todas las materias primas aplicables.</w:t>
      </w:r>
    </w:p>
    <w:p w14:paraId="5FC9DD4D" w14:textId="77777777" w:rsidR="00A9385B" w:rsidRDefault="00A9385B" w:rsidP="00A9385B">
      <w:pPr>
        <w:numPr>
          <w:ilvl w:val="3"/>
          <w:numId w:val="6"/>
        </w:numPr>
        <w:spacing w:line="276" w:lineRule="auto"/>
        <w:ind w:left="2803" w:hanging="283"/>
        <w:contextualSpacing/>
        <w:jc w:val="both"/>
        <w:rPr>
          <w:color w:val="000000"/>
          <w:sz w:val="20"/>
          <w:szCs w:val="20"/>
        </w:rPr>
      </w:pPr>
      <w:r w:rsidRPr="00880089">
        <w:rPr>
          <w:color w:val="000000"/>
          <w:sz w:val="20"/>
          <w:szCs w:val="20"/>
        </w:rPr>
        <w:t>Escenarios de fabricación in situ</w:t>
      </w:r>
    </w:p>
    <w:p w14:paraId="5E3BCC6E"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Corte de energía</w:t>
      </w:r>
    </w:p>
    <w:p w14:paraId="371E82A9"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 xml:space="preserve">Inundación o reflujo de </w:t>
      </w:r>
      <w:r w:rsidRPr="00880089">
        <w:rPr>
          <w:rFonts w:ascii="Cambria Math" w:hAnsi="Cambria Math" w:cs="Cambria Math"/>
          <w:color w:val="000000"/>
          <w:sz w:val="20"/>
          <w:szCs w:val="20"/>
        </w:rPr>
        <w:t xml:space="preserve">aguas </w:t>
      </w:r>
      <w:r w:rsidRPr="00880089">
        <w:rPr>
          <w:color w:val="000000"/>
          <w:sz w:val="20"/>
          <w:szCs w:val="20"/>
        </w:rPr>
        <w:t>residuales</w:t>
      </w:r>
    </w:p>
    <w:p w14:paraId="28875A0C"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Fuego</w:t>
      </w:r>
    </w:p>
    <w:p w14:paraId="6B96513A"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Interrupción o Contaminación del Servicio de Agua</w:t>
      </w:r>
    </w:p>
    <w:p w14:paraId="00B71A3B"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Manipulación biológica y terrorismo</w:t>
      </w:r>
    </w:p>
    <w:p w14:paraId="0B75FC2A"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Control de plagas en un desastre</w:t>
      </w:r>
    </w:p>
    <w:p w14:paraId="4857899C" w14:textId="77777777" w:rsidR="00A9385B" w:rsidRDefault="00A9385B" w:rsidP="00A9385B">
      <w:pPr>
        <w:numPr>
          <w:ilvl w:val="4"/>
          <w:numId w:val="6"/>
        </w:numPr>
        <w:spacing w:line="276" w:lineRule="auto"/>
        <w:ind w:left="3960" w:hanging="283"/>
        <w:contextualSpacing/>
        <w:jc w:val="both"/>
        <w:rPr>
          <w:color w:val="000000"/>
          <w:sz w:val="20"/>
          <w:szCs w:val="20"/>
        </w:rPr>
      </w:pPr>
      <w:r w:rsidRPr="00880089">
        <w:rPr>
          <w:color w:val="000000"/>
          <w:sz w:val="20"/>
          <w:szCs w:val="20"/>
        </w:rPr>
        <w:t>Accidentes de vehículos</w:t>
      </w:r>
    </w:p>
    <w:p w14:paraId="61470D69" w14:textId="77777777" w:rsidR="00A9385B" w:rsidRPr="00880089" w:rsidRDefault="00A9385B" w:rsidP="00A9385B">
      <w:pPr>
        <w:numPr>
          <w:ilvl w:val="4"/>
          <w:numId w:val="6"/>
        </w:numPr>
        <w:spacing w:line="276" w:lineRule="auto"/>
        <w:ind w:left="3960" w:hanging="283"/>
        <w:contextualSpacing/>
        <w:jc w:val="both"/>
        <w:rPr>
          <w:color w:val="000000"/>
          <w:sz w:val="20"/>
          <w:szCs w:val="20"/>
        </w:rPr>
      </w:pPr>
      <w:proofErr w:type="spellStart"/>
      <w:r w:rsidRPr="00880089">
        <w:rPr>
          <w:color w:val="000000"/>
          <w:sz w:val="20"/>
          <w:szCs w:val="20"/>
        </w:rPr>
        <w:t>Contaminacion</w:t>
      </w:r>
      <w:proofErr w:type="spellEnd"/>
      <w:r w:rsidRPr="00880089">
        <w:rPr>
          <w:color w:val="000000"/>
          <w:sz w:val="20"/>
          <w:szCs w:val="20"/>
        </w:rPr>
        <w:t xml:space="preserve"> </w:t>
      </w:r>
      <w:proofErr w:type="spellStart"/>
      <w:r w:rsidRPr="00880089">
        <w:rPr>
          <w:color w:val="000000"/>
          <w:sz w:val="20"/>
          <w:szCs w:val="20"/>
        </w:rPr>
        <w:t>Quimica</w:t>
      </w:r>
      <w:proofErr w:type="spellEnd"/>
    </w:p>
    <w:p w14:paraId="7DDA4E4E"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Proveedores de emergencia (no aprobados):</w:t>
      </w:r>
    </w:p>
    <w:bookmarkEnd w:id="7"/>
    <w:p w14:paraId="3AFB0C62" w14:textId="77777777" w:rsidR="00A9385B" w:rsidRPr="00DE7BE4" w:rsidRDefault="00A9385B" w:rsidP="00A9385B">
      <w:pPr>
        <w:numPr>
          <w:ilvl w:val="3"/>
          <w:numId w:val="6"/>
        </w:numPr>
        <w:spacing w:line="276" w:lineRule="auto"/>
        <w:ind w:left="2803" w:hanging="193"/>
        <w:contextualSpacing/>
        <w:jc w:val="both"/>
        <w:rPr>
          <w:color w:val="000000"/>
          <w:sz w:val="20"/>
          <w:szCs w:val="20"/>
        </w:rPr>
      </w:pPr>
      <w:r w:rsidRPr="00DE7BE4">
        <w:rPr>
          <w:color w:val="000000"/>
          <w:sz w:val="20"/>
          <w:szCs w:val="20"/>
        </w:rPr>
        <w:t>Proporcione una carta de garantía y COA antes de recibir el producto.</w:t>
      </w:r>
    </w:p>
    <w:p w14:paraId="4C16E3CB"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Proporcionar muestra de material para el análisis,</w:t>
      </w:r>
    </w:p>
    <w:p w14:paraId="252DB492" w14:textId="77777777" w:rsidR="00A9385B" w:rsidRPr="00DE7BE4" w:rsidRDefault="00A9385B" w:rsidP="00A9385B">
      <w:pPr>
        <w:numPr>
          <w:ilvl w:val="2"/>
          <w:numId w:val="6"/>
        </w:numPr>
        <w:spacing w:line="276" w:lineRule="auto"/>
        <w:ind w:left="1890" w:hanging="180"/>
        <w:contextualSpacing/>
        <w:jc w:val="both"/>
        <w:rPr>
          <w:color w:val="000000"/>
          <w:sz w:val="20"/>
          <w:szCs w:val="20"/>
        </w:rPr>
      </w:pPr>
      <w:r w:rsidRPr="00DE7BE4">
        <w:rPr>
          <w:color w:val="000000"/>
          <w:sz w:val="20"/>
          <w:szCs w:val="20"/>
        </w:rPr>
        <w:t>Documentar los resultados del análisis.</w:t>
      </w:r>
    </w:p>
    <w:p w14:paraId="65750600" w14:textId="77777777" w:rsidR="00A9385B" w:rsidRPr="00DE7BE4" w:rsidRDefault="00A9385B" w:rsidP="00A9385B">
      <w:pPr>
        <w:numPr>
          <w:ilvl w:val="2"/>
          <w:numId w:val="6"/>
        </w:numPr>
        <w:spacing w:line="276" w:lineRule="auto"/>
        <w:ind w:left="1890" w:hanging="180"/>
        <w:contextualSpacing/>
        <w:jc w:val="both"/>
        <w:rPr>
          <w:sz w:val="20"/>
          <w:szCs w:val="20"/>
        </w:rPr>
      </w:pPr>
      <w:r w:rsidRPr="00DE7BE4">
        <w:rPr>
          <w:color w:val="000000"/>
          <w:sz w:val="20"/>
          <w:szCs w:val="20"/>
        </w:rPr>
        <w:t>Si se necesitan pedidos adicionales del proveedor, se está iniciando un proceso de aprobación.</w:t>
      </w:r>
    </w:p>
    <w:p w14:paraId="55741A58" w14:textId="77777777" w:rsidR="00A9385B" w:rsidRPr="00DE7BE4" w:rsidRDefault="00A9385B" w:rsidP="00A9385B">
      <w:pPr>
        <w:numPr>
          <w:ilvl w:val="1"/>
          <w:numId w:val="6"/>
        </w:numPr>
        <w:spacing w:line="276" w:lineRule="auto"/>
        <w:ind w:left="1170" w:hanging="270"/>
        <w:contextualSpacing/>
        <w:jc w:val="both"/>
        <w:rPr>
          <w:sz w:val="20"/>
          <w:szCs w:val="20"/>
        </w:rPr>
      </w:pPr>
      <w:bookmarkStart w:id="8" w:name="_Hlk74170704"/>
      <w:r w:rsidRPr="00DE7BE4">
        <w:rPr>
          <w:sz w:val="20"/>
          <w:szCs w:val="20"/>
        </w:rPr>
        <w:t>Registros</w:t>
      </w:r>
    </w:p>
    <w:bookmarkEnd w:id="8"/>
    <w:p w14:paraId="622394D5" w14:textId="77777777" w:rsidR="00A9385B" w:rsidRPr="00DE7BE4" w:rsidRDefault="00A9385B" w:rsidP="00A9385B">
      <w:pPr>
        <w:numPr>
          <w:ilvl w:val="2"/>
          <w:numId w:val="6"/>
        </w:numPr>
        <w:spacing w:line="276" w:lineRule="auto"/>
        <w:ind w:left="1890" w:hanging="180"/>
        <w:contextualSpacing/>
        <w:jc w:val="both"/>
        <w:rPr>
          <w:sz w:val="20"/>
          <w:szCs w:val="20"/>
        </w:rPr>
      </w:pPr>
      <w:r w:rsidRPr="00DE7BE4">
        <w:rPr>
          <w:sz w:val="20"/>
          <w:szCs w:val="20"/>
        </w:rPr>
        <w:t>Registro de Proveedores Homologados</w:t>
      </w:r>
    </w:p>
    <w:p w14:paraId="0A119AAE" w14:textId="77777777" w:rsidR="00A9385B" w:rsidRPr="00DE7BE4" w:rsidRDefault="00A9385B" w:rsidP="00A9385B">
      <w:pPr>
        <w:numPr>
          <w:ilvl w:val="3"/>
          <w:numId w:val="6"/>
        </w:numPr>
        <w:spacing w:line="276" w:lineRule="auto"/>
        <w:ind w:left="2700" w:hanging="180"/>
        <w:contextualSpacing/>
        <w:jc w:val="both"/>
        <w:rPr>
          <w:sz w:val="20"/>
          <w:szCs w:val="20"/>
        </w:rPr>
      </w:pPr>
      <w:r>
        <w:rPr>
          <w:sz w:val="20"/>
          <w:szCs w:val="20"/>
        </w:rPr>
        <w:t>Registro de proveedores de emergencia</w:t>
      </w:r>
    </w:p>
    <w:p w14:paraId="6067BCE2" w14:textId="77777777" w:rsidR="00A9385B" w:rsidRDefault="00A9385B" w:rsidP="00A9385B">
      <w:pPr>
        <w:numPr>
          <w:ilvl w:val="2"/>
          <w:numId w:val="6"/>
        </w:numPr>
        <w:spacing w:line="276" w:lineRule="auto"/>
        <w:ind w:left="1890" w:hanging="180"/>
        <w:contextualSpacing/>
        <w:jc w:val="both"/>
        <w:rPr>
          <w:sz w:val="20"/>
          <w:szCs w:val="20"/>
        </w:rPr>
      </w:pPr>
      <w:r w:rsidRPr="00DE7BE4">
        <w:rPr>
          <w:sz w:val="20"/>
          <w:szCs w:val="20"/>
        </w:rPr>
        <w:t>Registro de proveedores de servicios por contrato</w:t>
      </w:r>
    </w:p>
    <w:p w14:paraId="06C6025F" w14:textId="77777777" w:rsidR="00A9385B" w:rsidRDefault="00A9385B" w:rsidP="00A9385B">
      <w:pPr>
        <w:numPr>
          <w:ilvl w:val="2"/>
          <w:numId w:val="6"/>
        </w:numPr>
        <w:spacing w:line="276" w:lineRule="auto"/>
        <w:ind w:left="1890" w:hanging="180"/>
        <w:contextualSpacing/>
        <w:jc w:val="both"/>
        <w:rPr>
          <w:sz w:val="20"/>
          <w:szCs w:val="20"/>
        </w:rPr>
      </w:pPr>
      <w:r w:rsidRPr="00880089">
        <w:rPr>
          <w:sz w:val="20"/>
          <w:szCs w:val="20"/>
        </w:rPr>
        <w:t>Registro de materias primas/ingredientes</w:t>
      </w:r>
    </w:p>
    <w:p w14:paraId="7555A8EF" w14:textId="77777777" w:rsidR="00A9385B" w:rsidRDefault="00A9385B" w:rsidP="00A9385B">
      <w:pPr>
        <w:numPr>
          <w:ilvl w:val="2"/>
          <w:numId w:val="6"/>
        </w:numPr>
        <w:spacing w:line="276" w:lineRule="auto"/>
        <w:ind w:left="1890" w:hanging="180"/>
        <w:contextualSpacing/>
        <w:jc w:val="both"/>
        <w:rPr>
          <w:sz w:val="20"/>
          <w:szCs w:val="20"/>
        </w:rPr>
      </w:pPr>
      <w:r w:rsidRPr="00880089">
        <w:rPr>
          <w:sz w:val="20"/>
          <w:szCs w:val="20"/>
        </w:rPr>
        <w:t>Registro de Material de Empaque</w:t>
      </w:r>
    </w:p>
    <w:p w14:paraId="723EE264" w14:textId="77777777" w:rsidR="00A9385B" w:rsidRPr="00880089" w:rsidRDefault="00A9385B" w:rsidP="00A9385B">
      <w:pPr>
        <w:numPr>
          <w:ilvl w:val="2"/>
          <w:numId w:val="6"/>
        </w:numPr>
        <w:spacing w:line="276" w:lineRule="auto"/>
        <w:ind w:left="1890" w:hanging="180"/>
        <w:contextualSpacing/>
        <w:jc w:val="both"/>
        <w:rPr>
          <w:sz w:val="20"/>
          <w:szCs w:val="20"/>
        </w:rPr>
      </w:pPr>
      <w:r w:rsidRPr="00880089">
        <w:rPr>
          <w:sz w:val="20"/>
          <w:szCs w:val="20"/>
        </w:rPr>
        <w:t>Registro de Materiales/Agentes de Limpieza</w:t>
      </w:r>
    </w:p>
    <w:p w14:paraId="7180030C" w14:textId="77777777" w:rsidR="00A9385B" w:rsidRPr="00DE7BE4" w:rsidRDefault="00A9385B" w:rsidP="00A9385B">
      <w:pPr>
        <w:numPr>
          <w:ilvl w:val="1"/>
          <w:numId w:val="6"/>
        </w:numPr>
        <w:spacing w:line="276" w:lineRule="auto"/>
        <w:ind w:left="1363"/>
        <w:contextualSpacing/>
        <w:jc w:val="both"/>
        <w:rPr>
          <w:color w:val="000000"/>
          <w:sz w:val="20"/>
          <w:szCs w:val="20"/>
        </w:rPr>
      </w:pPr>
      <w:bookmarkStart w:id="9" w:name="_Hlk74170725"/>
      <w:r w:rsidRPr="00DE7BE4">
        <w:rPr>
          <w:color w:val="000000"/>
          <w:sz w:val="20"/>
          <w:szCs w:val="20"/>
        </w:rPr>
        <w:t>Defensa de los alimentos</w:t>
      </w:r>
    </w:p>
    <w:bookmarkEnd w:id="9"/>
    <w:p w14:paraId="5701D2C7" w14:textId="77777777" w:rsidR="00A9385B" w:rsidRPr="00DE7BE4" w:rsidRDefault="00A9385B" w:rsidP="00A9385B">
      <w:pPr>
        <w:numPr>
          <w:ilvl w:val="2"/>
          <w:numId w:val="6"/>
        </w:numPr>
        <w:spacing w:line="276" w:lineRule="auto"/>
        <w:ind w:left="2083" w:hanging="103"/>
        <w:contextualSpacing/>
        <w:jc w:val="both"/>
        <w:rPr>
          <w:color w:val="000000"/>
          <w:sz w:val="20"/>
          <w:szCs w:val="20"/>
        </w:rPr>
      </w:pPr>
      <w:r w:rsidRPr="00DE7BE4">
        <w:rPr>
          <w:color w:val="000000"/>
          <w:sz w:val="20"/>
          <w:szCs w:val="20"/>
        </w:rPr>
        <w:t xml:space="preserve">Medidas para asegurar los materiales e ingredientes entrantes: consulte </w:t>
      </w:r>
      <w:r w:rsidRPr="00DE7BE4">
        <w:rPr>
          <w:i/>
          <w:iCs/>
          <w:color w:val="000000"/>
          <w:sz w:val="20"/>
          <w:szCs w:val="20"/>
        </w:rPr>
        <w:t xml:space="preserve">las Medidas de defensa alimentaria </w:t>
      </w:r>
      <w:r w:rsidRPr="00DE7BE4">
        <w:rPr>
          <w:color w:val="000000"/>
          <w:sz w:val="20"/>
          <w:szCs w:val="20"/>
        </w:rPr>
        <w:t>(SQF 2.7.1)</w:t>
      </w:r>
    </w:p>
    <w:p w14:paraId="7BFFFA06"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0" w:name="_Hlk74170730"/>
      <w:r w:rsidRPr="00DE7BE4">
        <w:rPr>
          <w:color w:val="000000"/>
          <w:sz w:val="20"/>
          <w:szCs w:val="20"/>
        </w:rPr>
        <w:t>Evaluación de Vulnerabilidad – (SQF 2.7.2)</w:t>
      </w:r>
    </w:p>
    <w:bookmarkEnd w:id="10"/>
    <w:p w14:paraId="2627C14D"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 xml:space="preserve">Consulte </w:t>
      </w:r>
      <w:r w:rsidRPr="00DE7BE4">
        <w:rPr>
          <w:i/>
          <w:iCs/>
          <w:color w:val="000000"/>
          <w:sz w:val="20"/>
          <w:szCs w:val="20"/>
        </w:rPr>
        <w:t>Evaluación de vulnerabilidad - Ingredientes</w:t>
      </w:r>
    </w:p>
    <w:p w14:paraId="5E2F6A08"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1" w:name="_Hlk74170737"/>
      <w:r w:rsidRPr="00DE7BE4">
        <w:rPr>
          <w:color w:val="000000"/>
          <w:sz w:val="20"/>
          <w:szCs w:val="20"/>
        </w:rPr>
        <w:t>Plan de mitigación del fraude alimentario (SQF 2.7.2)</w:t>
      </w:r>
    </w:p>
    <w:p w14:paraId="5C03A48C"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2" w:name="_Hlk74170746"/>
      <w:bookmarkEnd w:id="11"/>
      <w:r w:rsidRPr="00DE7BE4">
        <w:rPr>
          <w:color w:val="000000"/>
          <w:sz w:val="20"/>
          <w:szCs w:val="20"/>
        </w:rPr>
        <w:t>Materiales recibidos de otras instalaciones bajo la misma propiedad corporativa</w:t>
      </w:r>
    </w:p>
    <w:bookmarkEnd w:id="12"/>
    <w:p w14:paraId="12CC816E"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Todos los materiales recibidos están sujetos al programa de proveedores aprobados del establecimiento y cumplen con todos los requisitos de las especificaciones.</w:t>
      </w:r>
    </w:p>
    <w:p w14:paraId="4A8E0205"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3" w:name="_Hlk74170751"/>
      <w:r w:rsidRPr="00DE7BE4">
        <w:rPr>
          <w:color w:val="000000"/>
          <w:sz w:val="20"/>
          <w:szCs w:val="20"/>
        </w:rPr>
        <w:t>Auditorías de proveedores</w:t>
      </w:r>
    </w:p>
    <w:bookmarkEnd w:id="13"/>
    <w:p w14:paraId="44F06856"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Las auditorías de proveedores se realizan en función del riesgo.</w:t>
      </w:r>
    </w:p>
    <w:p w14:paraId="55DF8202"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Pr>
          <w:color w:val="000000"/>
          <w:sz w:val="20"/>
          <w:szCs w:val="20"/>
        </w:rPr>
        <w:t>Se utilizan auditores externos y personal capacitado en técnicas de auditoría.</w:t>
      </w:r>
    </w:p>
    <w:p w14:paraId="7A8B6D9A" w14:textId="77777777" w:rsidR="00A9385B" w:rsidRPr="00DE7BE4" w:rsidRDefault="00A9385B" w:rsidP="00A9385B">
      <w:pPr>
        <w:numPr>
          <w:ilvl w:val="1"/>
          <w:numId w:val="6"/>
        </w:numPr>
        <w:spacing w:line="276" w:lineRule="auto"/>
        <w:ind w:left="1260" w:hanging="257"/>
        <w:contextualSpacing/>
        <w:jc w:val="both"/>
        <w:rPr>
          <w:color w:val="000000"/>
          <w:sz w:val="20"/>
          <w:szCs w:val="20"/>
        </w:rPr>
      </w:pPr>
      <w:bookmarkStart w:id="14" w:name="_Hlk74170759"/>
      <w:r w:rsidRPr="00DE7BE4">
        <w:rPr>
          <w:color w:val="000000"/>
          <w:sz w:val="20"/>
          <w:szCs w:val="20"/>
        </w:rPr>
        <w:t>Registros a mantener</w:t>
      </w:r>
    </w:p>
    <w:bookmarkEnd w:id="14"/>
    <w:p w14:paraId="51F895D8"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Registros de proveedores homologados</w:t>
      </w:r>
    </w:p>
    <w:p w14:paraId="489964B2" w14:textId="77777777" w:rsidR="00A9385B" w:rsidRPr="00DE7BE4" w:rsidRDefault="00A9385B" w:rsidP="00A9385B">
      <w:pPr>
        <w:numPr>
          <w:ilvl w:val="2"/>
          <w:numId w:val="6"/>
        </w:numPr>
        <w:spacing w:line="276" w:lineRule="auto"/>
        <w:ind w:left="2083" w:hanging="193"/>
        <w:contextualSpacing/>
        <w:jc w:val="both"/>
        <w:rPr>
          <w:color w:val="000000"/>
          <w:sz w:val="20"/>
          <w:szCs w:val="20"/>
        </w:rPr>
      </w:pPr>
      <w:r w:rsidRPr="00DE7BE4">
        <w:rPr>
          <w:color w:val="000000"/>
          <w:sz w:val="20"/>
          <w:szCs w:val="20"/>
        </w:rPr>
        <w:t>Registros de todos los documentos recibidos de proveedores aprobados.</w:t>
      </w:r>
    </w:p>
    <w:p w14:paraId="3FB8E9B7" w14:textId="77777777" w:rsidR="00A9385B" w:rsidRPr="00DE7BE4" w:rsidRDefault="00A9385B" w:rsidP="00A9385B">
      <w:pPr>
        <w:pStyle w:val="ListParagraph"/>
        <w:ind w:leftChars="0" w:left="1363"/>
        <w:contextualSpacing/>
        <w:jc w:val="both"/>
        <w:rPr>
          <w:sz w:val="20"/>
          <w:szCs w:val="20"/>
        </w:rPr>
      </w:pPr>
    </w:p>
    <w:p w14:paraId="33EADE48" w14:textId="77777777" w:rsidR="00A9385B" w:rsidRPr="00DE7BE4" w:rsidRDefault="00A9385B" w:rsidP="00A9385B">
      <w:pPr>
        <w:numPr>
          <w:ilvl w:val="0"/>
          <w:numId w:val="6"/>
        </w:numPr>
        <w:spacing w:line="276" w:lineRule="auto"/>
        <w:ind w:left="643"/>
        <w:contextualSpacing/>
        <w:jc w:val="both"/>
        <w:rPr>
          <w:sz w:val="20"/>
          <w:szCs w:val="20"/>
        </w:rPr>
      </w:pPr>
      <w:r w:rsidRPr="00DE7BE4">
        <w:rPr>
          <w:sz w:val="20"/>
          <w:szCs w:val="20"/>
        </w:rPr>
        <w:t>Responsabilidad</w:t>
      </w:r>
    </w:p>
    <w:p w14:paraId="545E50F6" w14:textId="77777777" w:rsidR="00A9385B" w:rsidRPr="00DE7BE4" w:rsidRDefault="00A9385B" w:rsidP="00A9385B">
      <w:pPr>
        <w:numPr>
          <w:ilvl w:val="1"/>
          <w:numId w:val="6"/>
        </w:numPr>
        <w:spacing w:line="276" w:lineRule="auto"/>
        <w:ind w:left="1260" w:hanging="257"/>
        <w:contextualSpacing/>
        <w:jc w:val="both"/>
        <w:rPr>
          <w:sz w:val="20"/>
          <w:szCs w:val="20"/>
        </w:rPr>
      </w:pPr>
      <w:r w:rsidRPr="00DE7BE4">
        <w:rPr>
          <w:sz w:val="20"/>
          <w:szCs w:val="20"/>
        </w:rPr>
        <w:t>Todo el personal</w:t>
      </w:r>
    </w:p>
    <w:p w14:paraId="4154E148" w14:textId="77777777" w:rsidR="00A9385B" w:rsidRPr="00DE7BE4" w:rsidRDefault="00A9385B" w:rsidP="00A9385B">
      <w:pPr>
        <w:numPr>
          <w:ilvl w:val="2"/>
          <w:numId w:val="6"/>
        </w:numPr>
        <w:spacing w:line="276" w:lineRule="auto"/>
        <w:ind w:left="2083"/>
        <w:contextualSpacing/>
        <w:jc w:val="both"/>
        <w:rPr>
          <w:sz w:val="20"/>
          <w:szCs w:val="20"/>
        </w:rPr>
      </w:pPr>
      <w:r>
        <w:rPr>
          <w:sz w:val="20"/>
          <w:szCs w:val="20"/>
        </w:rPr>
        <w:t>Adherirse a esta política.</w:t>
      </w:r>
    </w:p>
    <w:p w14:paraId="705360EB" w14:textId="77777777" w:rsidR="00A9385B" w:rsidRPr="00DE7BE4" w:rsidRDefault="00A9385B" w:rsidP="00A9385B">
      <w:pPr>
        <w:numPr>
          <w:ilvl w:val="1"/>
          <w:numId w:val="6"/>
        </w:numPr>
        <w:spacing w:line="276" w:lineRule="auto"/>
        <w:ind w:left="1260" w:hanging="257"/>
        <w:contextualSpacing/>
        <w:jc w:val="both"/>
        <w:rPr>
          <w:sz w:val="20"/>
          <w:szCs w:val="20"/>
        </w:rPr>
      </w:pPr>
      <w:r w:rsidRPr="00DE7BE4">
        <w:rPr>
          <w:sz w:val="20"/>
          <w:szCs w:val="20"/>
        </w:rPr>
        <w:t>Individuo Calificado en Control Preventivo (PCQI)</w:t>
      </w:r>
    </w:p>
    <w:p w14:paraId="49BA0870"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Inspeccione visualmente las áreas para verificar el cumplimiento de esta política.</w:t>
      </w:r>
    </w:p>
    <w:p w14:paraId="00E28E4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Supervisar (Verificar) el cumplimiento del procedimiento.</w:t>
      </w:r>
    </w:p>
    <w:p w14:paraId="0E78E840"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Asegúrese de que el personal esté capacitado en esta política y procedimientos.</w:t>
      </w:r>
    </w:p>
    <w:p w14:paraId="4F72AA6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Monitorear y tomar acciones correctivas para asegurar el cumplimiento de esta política.</w:t>
      </w:r>
    </w:p>
    <w:p w14:paraId="7D001DE0"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Los supervisores o jefes de departamento y los líderes de equipo son responsables de.</w:t>
      </w:r>
    </w:p>
    <w:p w14:paraId="0887047A"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Asegurar (inspeccionar) y verificar que esta política y procedimiento se cumpla y.</w:t>
      </w:r>
    </w:p>
    <w:p w14:paraId="3EC3779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Tomar medidas correctivas para garantizar el cumplimiento de esta política.</w:t>
      </w:r>
    </w:p>
    <w:p w14:paraId="6BCFA954"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lastRenderedPageBreak/>
        <w:t>Departamento de Calidad</w:t>
      </w:r>
    </w:p>
    <w:p w14:paraId="189FF4AD"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Validar la capacitación y el cumplimiento de la política y el procedimiento.</w:t>
      </w:r>
    </w:p>
    <w:p w14:paraId="4B7A5FBF"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Supervise y documente la observación de incumplimiento, también conocida como discrepancia, utilizando el Informe de acción correctiva Acción preventiva-CAPA.</w:t>
      </w:r>
    </w:p>
    <w:p w14:paraId="30B8067E" w14:textId="77777777" w:rsidR="00A9385B" w:rsidRPr="00DE7BE4" w:rsidRDefault="00A9385B" w:rsidP="00A9385B">
      <w:pPr>
        <w:numPr>
          <w:ilvl w:val="1"/>
          <w:numId w:val="6"/>
        </w:numPr>
        <w:spacing w:line="276" w:lineRule="auto"/>
        <w:ind w:left="1170" w:hanging="167"/>
        <w:contextualSpacing/>
        <w:jc w:val="both"/>
        <w:rPr>
          <w:sz w:val="20"/>
          <w:szCs w:val="20"/>
        </w:rPr>
      </w:pPr>
      <w:r w:rsidRPr="00DE7BE4">
        <w:rPr>
          <w:sz w:val="20"/>
          <w:szCs w:val="20"/>
        </w:rPr>
        <w:t>Departamento de Calidad / Cumplimiento</w:t>
      </w:r>
    </w:p>
    <w:p w14:paraId="1EDDDD07" w14:textId="77777777" w:rsidR="00A9385B" w:rsidRPr="00DE7BE4" w:rsidRDefault="00A9385B" w:rsidP="00A9385B">
      <w:pPr>
        <w:numPr>
          <w:ilvl w:val="2"/>
          <w:numId w:val="6"/>
        </w:numPr>
        <w:spacing w:line="276" w:lineRule="auto"/>
        <w:ind w:left="2083"/>
        <w:contextualSpacing/>
        <w:jc w:val="both"/>
        <w:rPr>
          <w:sz w:val="20"/>
          <w:szCs w:val="20"/>
        </w:rPr>
      </w:pPr>
      <w:r w:rsidRPr="00DE7BE4">
        <w:rPr>
          <w:sz w:val="20"/>
          <w:szCs w:val="20"/>
        </w:rPr>
        <w:t>Control de documentos, registros y archivo.</w:t>
      </w:r>
    </w:p>
    <w:p w14:paraId="4075136F" w14:textId="77777777" w:rsidR="00A9385B" w:rsidRPr="00DE7BE4" w:rsidRDefault="00A9385B" w:rsidP="00A9385B">
      <w:pPr>
        <w:contextualSpacing/>
        <w:jc w:val="both"/>
        <w:rPr>
          <w:sz w:val="20"/>
          <w:szCs w:val="20"/>
        </w:rPr>
      </w:pPr>
    </w:p>
    <w:p w14:paraId="66776483" w14:textId="77777777" w:rsidR="00A9385B" w:rsidRPr="00DE7BE4" w:rsidRDefault="00A9385B" w:rsidP="00A9385B">
      <w:pPr>
        <w:numPr>
          <w:ilvl w:val="0"/>
          <w:numId w:val="6"/>
        </w:numPr>
        <w:spacing w:line="276" w:lineRule="auto"/>
        <w:ind w:left="643"/>
        <w:jc w:val="both"/>
        <w:rPr>
          <w:sz w:val="20"/>
          <w:szCs w:val="20"/>
        </w:rPr>
      </w:pPr>
      <w:r w:rsidRPr="00DE7BE4">
        <w:rPr>
          <w:sz w:val="20"/>
          <w:szCs w:val="20"/>
        </w:rPr>
        <w:t>Acción correctiva</w:t>
      </w:r>
    </w:p>
    <w:p w14:paraId="0D57D19B" w14:textId="77777777" w:rsidR="00A9385B" w:rsidRPr="001D07C7" w:rsidRDefault="00A9385B" w:rsidP="00A9385B">
      <w:pPr>
        <w:numPr>
          <w:ilvl w:val="1"/>
          <w:numId w:val="6"/>
        </w:numPr>
        <w:spacing w:line="276" w:lineRule="auto"/>
        <w:ind w:left="1363"/>
        <w:jc w:val="both"/>
        <w:rPr>
          <w:sz w:val="20"/>
          <w:szCs w:val="20"/>
        </w:rPr>
      </w:pPr>
      <w:r w:rsidRPr="001D07C7">
        <w:rPr>
          <w:color w:val="000000"/>
          <w:sz w:val="20"/>
          <w:szCs w:val="20"/>
        </w:rPr>
        <w:t>Si los proveedores no cumplieron con los criterios anteriores, se eliminan de la lista de proveedores aprobados.</w:t>
      </w:r>
    </w:p>
    <w:p w14:paraId="7D10DCE1" w14:textId="77777777" w:rsidR="00A9385B" w:rsidRPr="001D07C7" w:rsidRDefault="00A9385B" w:rsidP="00A9385B">
      <w:pPr>
        <w:numPr>
          <w:ilvl w:val="2"/>
          <w:numId w:val="6"/>
        </w:numPr>
        <w:spacing w:line="276" w:lineRule="auto"/>
        <w:ind w:left="2083" w:hanging="193"/>
        <w:jc w:val="both"/>
        <w:rPr>
          <w:sz w:val="20"/>
          <w:szCs w:val="20"/>
        </w:rPr>
      </w:pPr>
      <w:r w:rsidRPr="001D07C7">
        <w:rPr>
          <w:color w:val="000000"/>
          <w:sz w:val="20"/>
          <w:szCs w:val="20"/>
        </w:rPr>
        <w:t>Coloque los materiales sospechosos e inaceptables en ESPERA.</w:t>
      </w:r>
    </w:p>
    <w:p w14:paraId="0AF69F13" w14:textId="77777777" w:rsidR="00A9385B" w:rsidRPr="001D07C7" w:rsidRDefault="00A9385B" w:rsidP="00A9385B">
      <w:pPr>
        <w:numPr>
          <w:ilvl w:val="2"/>
          <w:numId w:val="6"/>
        </w:numPr>
        <w:spacing w:line="276" w:lineRule="auto"/>
        <w:ind w:left="2083" w:hanging="193"/>
        <w:contextualSpacing/>
        <w:jc w:val="both"/>
        <w:rPr>
          <w:color w:val="000000"/>
          <w:sz w:val="20"/>
          <w:szCs w:val="20"/>
        </w:rPr>
      </w:pPr>
      <w:r w:rsidRPr="001D07C7">
        <w:rPr>
          <w:color w:val="000000"/>
          <w:sz w:val="20"/>
          <w:szCs w:val="20"/>
        </w:rPr>
        <w:t>Documente el nombre del proveedor, la cantidad y el número de lote y deseche los artículos en ESPERA.</w:t>
      </w:r>
    </w:p>
    <w:p w14:paraId="32414EC8"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color w:val="000000"/>
          <w:sz w:val="20"/>
          <w:szCs w:val="20"/>
        </w:rPr>
        <w:t>Documente todas las deficiencias e informe al proveedor/vendedor y al departamento de recepción.</w:t>
      </w:r>
    </w:p>
    <w:p w14:paraId="0E780EF3"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En caso de cambios en los requisitos del proveedor aprobado, informe al departamento correspondiente y actualice todos los documentos y la implementación relevantes.</w:t>
      </w:r>
    </w:p>
    <w:p w14:paraId="2EE22DE9" w14:textId="77777777" w:rsidR="00A9385B" w:rsidRPr="001D07C7" w:rsidRDefault="00A9385B" w:rsidP="00A9385B">
      <w:pPr>
        <w:pStyle w:val="ListParagraph"/>
        <w:ind w:leftChars="0" w:left="1363"/>
        <w:contextualSpacing/>
        <w:jc w:val="both"/>
        <w:rPr>
          <w:sz w:val="20"/>
          <w:szCs w:val="20"/>
        </w:rPr>
      </w:pPr>
    </w:p>
    <w:p w14:paraId="36080EE0" w14:textId="77777777" w:rsidR="00A9385B" w:rsidRPr="001D07C7" w:rsidRDefault="00A9385B" w:rsidP="00A9385B">
      <w:pPr>
        <w:pStyle w:val="ListParagraph"/>
        <w:numPr>
          <w:ilvl w:val="0"/>
          <w:numId w:val="6"/>
        </w:numPr>
        <w:spacing w:line="276" w:lineRule="auto"/>
        <w:ind w:leftChars="0" w:left="643"/>
        <w:contextualSpacing/>
        <w:jc w:val="both"/>
        <w:rPr>
          <w:sz w:val="20"/>
          <w:szCs w:val="20"/>
        </w:rPr>
      </w:pPr>
      <w:r w:rsidRPr="001D07C7">
        <w:rPr>
          <w:color w:val="000000"/>
          <w:sz w:val="20"/>
          <w:szCs w:val="20"/>
          <w:shd w:val="clear" w:color="auto" w:fill="FFFFFF"/>
        </w:rPr>
        <w:t>Revisión- Calidad</w:t>
      </w:r>
    </w:p>
    <w:p w14:paraId="6E2F68EF"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La revisión anual debe ser realizada por el Equipo de Aprobación de Proveedores.</w:t>
      </w:r>
    </w:p>
    <w:p w14:paraId="2BD9968E" w14:textId="77777777" w:rsidR="00A9385B" w:rsidRPr="001D07C7" w:rsidRDefault="00A9385B" w:rsidP="00A9385B">
      <w:pPr>
        <w:pStyle w:val="ListParagraph"/>
        <w:numPr>
          <w:ilvl w:val="1"/>
          <w:numId w:val="6"/>
        </w:numPr>
        <w:spacing w:line="276" w:lineRule="auto"/>
        <w:ind w:leftChars="0" w:left="1363"/>
        <w:contextualSpacing/>
        <w:jc w:val="both"/>
        <w:rPr>
          <w:sz w:val="20"/>
          <w:szCs w:val="20"/>
        </w:rPr>
      </w:pPr>
      <w:r w:rsidRPr="001D07C7">
        <w:rPr>
          <w:sz w:val="20"/>
          <w:szCs w:val="20"/>
        </w:rPr>
        <w:t>Frecuencia: anual o según lo programado, lo que ocurra primero.</w:t>
      </w:r>
    </w:p>
    <w:p w14:paraId="557197A2" w14:textId="77777777" w:rsidR="00A9385B" w:rsidRPr="00DE7BE4" w:rsidRDefault="00A9385B" w:rsidP="00A9385B">
      <w:pPr>
        <w:pStyle w:val="ListParagraph"/>
        <w:numPr>
          <w:ilvl w:val="2"/>
          <w:numId w:val="6"/>
        </w:numPr>
        <w:spacing w:line="276" w:lineRule="auto"/>
        <w:ind w:leftChars="0" w:left="1800" w:firstLine="90"/>
        <w:contextualSpacing/>
        <w:jc w:val="both"/>
        <w:rPr>
          <w:sz w:val="20"/>
          <w:szCs w:val="20"/>
        </w:rPr>
      </w:pPr>
      <w:r w:rsidRPr="00DE7BE4">
        <w:rPr>
          <w:sz w:val="20"/>
          <w:szCs w:val="20"/>
        </w:rPr>
        <w:t>Documentos</w:t>
      </w:r>
    </w:p>
    <w:p w14:paraId="01D2F7B9"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Programa de Aprobación Documentado,</w:t>
      </w:r>
    </w:p>
    <w:p w14:paraId="15762DD4"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Calificación de Riesgo Aplicada a Proveedores,</w:t>
      </w:r>
    </w:p>
    <w:p w14:paraId="71C8EBA4"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Registro de proveedores homologados,</w:t>
      </w:r>
    </w:p>
    <w:p w14:paraId="4404EA5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Todos los materiales o servicios en uso están incluidos en los registros,</w:t>
      </w:r>
    </w:p>
    <w:p w14:paraId="0B9DE318"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Prueba de métodos de aprobación para el cumplimiento de las especificaciones acordadas,</w:t>
      </w:r>
    </w:p>
    <w:p w14:paraId="431DD60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Acciones específicas cuando se identifica el incumplimiento.</w:t>
      </w:r>
    </w:p>
    <w:p w14:paraId="6AA7A65F"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Se han seguido los métodos de prueba/inspección documentados y las acciones correctivas,</w:t>
      </w:r>
    </w:p>
    <w:p w14:paraId="3CA68BB0"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Capacitación pertinente del personal y concienciación sobre la inspección y recepción de mercancías,</w:t>
      </w:r>
    </w:p>
    <w:p w14:paraId="5C49BE78" w14:textId="77777777" w:rsidR="00A9385B" w:rsidRPr="00DE7BE4" w:rsidRDefault="00A9385B" w:rsidP="00A9385B">
      <w:pPr>
        <w:pStyle w:val="ListParagraph"/>
        <w:numPr>
          <w:ilvl w:val="3"/>
          <w:numId w:val="6"/>
        </w:numPr>
        <w:spacing w:line="276" w:lineRule="auto"/>
        <w:ind w:leftChars="0" w:left="3060" w:hanging="270"/>
        <w:contextualSpacing/>
        <w:jc w:val="both"/>
        <w:rPr>
          <w:sz w:val="20"/>
          <w:szCs w:val="20"/>
        </w:rPr>
      </w:pPr>
      <w:r w:rsidRPr="00DE7BE4">
        <w:rPr>
          <w:sz w:val="20"/>
          <w:szCs w:val="20"/>
        </w:rPr>
        <w:t>Modificaciones del programa de proveedores basadas en el desempeño del proveedor,</w:t>
      </w:r>
    </w:p>
    <w:p w14:paraId="6B8E9125" w14:textId="141CF224" w:rsidR="00AB3696" w:rsidRPr="00E41D01" w:rsidRDefault="00A9385B" w:rsidP="00A9385B">
      <w:pPr>
        <w:pStyle w:val="ListParagraph"/>
        <w:spacing w:line="276" w:lineRule="auto"/>
        <w:ind w:leftChars="0" w:left="2923"/>
        <w:contextualSpacing/>
        <w:jc w:val="both"/>
        <w:rPr>
          <w:sz w:val="20"/>
          <w:szCs w:val="20"/>
        </w:rPr>
      </w:pPr>
      <w:r w:rsidRPr="00DE7BE4">
        <w:rPr>
          <w:sz w:val="20"/>
          <w:szCs w:val="20"/>
        </w:rPr>
        <w:t>Utilización, inspección y registro de proveedores de emergencia.</w:t>
      </w:r>
    </w:p>
    <w:p w14:paraId="08D016BB" w14:textId="14E30C12" w:rsidR="008D76BE" w:rsidRPr="00E41D01" w:rsidRDefault="008D76BE" w:rsidP="006F74EE">
      <w:pPr>
        <w:pStyle w:val="ListParagraph"/>
        <w:numPr>
          <w:ilvl w:val="0"/>
          <w:numId w:val="6"/>
        </w:numPr>
        <w:spacing w:line="276" w:lineRule="auto"/>
        <w:ind w:leftChars="0" w:left="540" w:hanging="270"/>
        <w:contextualSpacing/>
        <w:jc w:val="both"/>
        <w:rPr>
          <w:sz w:val="20"/>
          <w:szCs w:val="20"/>
        </w:rPr>
      </w:pPr>
      <w:r w:rsidRPr="00E41D01">
        <w:rPr>
          <w:sz w:val="20"/>
          <w:szCs w:val="20"/>
        </w:rPr>
        <w:t>Historia</w:t>
      </w:r>
    </w:p>
    <w:p w14:paraId="3204C14D" w14:textId="77777777" w:rsidR="008D76BE" w:rsidRPr="00E41D01" w:rsidRDefault="008D76BE" w:rsidP="008D76BE">
      <w:pPr>
        <w:spacing w:line="276" w:lineRule="auto"/>
        <w:ind w:left="426"/>
        <w:contextualSpacing/>
        <w:jc w:val="both"/>
        <w:rPr>
          <w:sz w:val="20"/>
          <w:szCs w:val="20"/>
        </w:rPr>
      </w:pP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8D76BE" w:rsidRPr="00E41D01" w14:paraId="52DAA617" w14:textId="77777777" w:rsidTr="004A18C1">
        <w:trPr>
          <w:jc w:val="center"/>
        </w:trPr>
        <w:tc>
          <w:tcPr>
            <w:tcW w:w="772" w:type="pct"/>
            <w:shd w:val="clear" w:color="auto" w:fill="auto"/>
            <w:tcMar>
              <w:top w:w="100" w:type="dxa"/>
              <w:left w:w="100" w:type="dxa"/>
              <w:bottom w:w="100" w:type="dxa"/>
              <w:right w:w="100" w:type="dxa"/>
            </w:tcMar>
          </w:tcPr>
          <w:p w14:paraId="7B7877BE"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Revisión número.:</w:t>
            </w:r>
          </w:p>
        </w:tc>
        <w:tc>
          <w:tcPr>
            <w:tcW w:w="756" w:type="pct"/>
            <w:shd w:val="clear" w:color="auto" w:fill="auto"/>
            <w:tcMar>
              <w:top w:w="100" w:type="dxa"/>
              <w:left w:w="100" w:type="dxa"/>
              <w:bottom w:w="100" w:type="dxa"/>
              <w:right w:w="100" w:type="dxa"/>
            </w:tcMar>
          </w:tcPr>
          <w:p w14:paraId="5796ACE2"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Fecha de revisión:</w:t>
            </w:r>
          </w:p>
        </w:tc>
        <w:tc>
          <w:tcPr>
            <w:tcW w:w="1240" w:type="pct"/>
            <w:shd w:val="clear" w:color="auto" w:fill="auto"/>
            <w:tcMar>
              <w:top w:w="100" w:type="dxa"/>
              <w:left w:w="100" w:type="dxa"/>
              <w:bottom w:w="100" w:type="dxa"/>
              <w:right w:w="100" w:type="dxa"/>
            </w:tcMar>
          </w:tcPr>
          <w:p w14:paraId="4A73337E"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Descripción de Cambio:</w:t>
            </w:r>
          </w:p>
        </w:tc>
        <w:tc>
          <w:tcPr>
            <w:tcW w:w="1252" w:type="pct"/>
            <w:shd w:val="clear" w:color="auto" w:fill="auto"/>
            <w:tcMar>
              <w:top w:w="100" w:type="dxa"/>
              <w:left w:w="100" w:type="dxa"/>
              <w:bottom w:w="100" w:type="dxa"/>
              <w:right w:w="100" w:type="dxa"/>
            </w:tcMar>
          </w:tcPr>
          <w:p w14:paraId="408B3700"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Autor / Autor Nombre:</w:t>
            </w:r>
          </w:p>
        </w:tc>
        <w:tc>
          <w:tcPr>
            <w:tcW w:w="979" w:type="pct"/>
            <w:shd w:val="clear" w:color="auto" w:fill="auto"/>
            <w:tcMar>
              <w:top w:w="100" w:type="dxa"/>
              <w:left w:w="100" w:type="dxa"/>
              <w:bottom w:w="100" w:type="dxa"/>
              <w:right w:w="100" w:type="dxa"/>
            </w:tcMar>
          </w:tcPr>
          <w:p w14:paraId="37C9C6C1"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Título / Departamento:</w:t>
            </w:r>
          </w:p>
        </w:tc>
      </w:tr>
      <w:tr w:rsidR="008D76BE" w:rsidRPr="00E41D01" w14:paraId="7129FE7F" w14:textId="77777777" w:rsidTr="004A18C1">
        <w:trPr>
          <w:jc w:val="center"/>
        </w:trPr>
        <w:tc>
          <w:tcPr>
            <w:tcW w:w="772" w:type="pct"/>
            <w:shd w:val="clear" w:color="auto" w:fill="auto"/>
            <w:tcMar>
              <w:top w:w="100" w:type="dxa"/>
              <w:left w:w="100" w:type="dxa"/>
              <w:bottom w:w="100" w:type="dxa"/>
              <w:right w:w="100" w:type="dxa"/>
            </w:tcMar>
          </w:tcPr>
          <w:p w14:paraId="2922A13D"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0</w:t>
            </w:r>
          </w:p>
        </w:tc>
        <w:tc>
          <w:tcPr>
            <w:tcW w:w="756" w:type="pct"/>
            <w:shd w:val="clear" w:color="auto" w:fill="auto"/>
            <w:tcMar>
              <w:top w:w="100" w:type="dxa"/>
              <w:left w:w="100" w:type="dxa"/>
              <w:bottom w:w="100" w:type="dxa"/>
              <w:right w:w="100" w:type="dxa"/>
            </w:tcMar>
          </w:tcPr>
          <w:p w14:paraId="309075AE" w14:textId="3EDB1C44"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20220321</w:t>
            </w:r>
          </w:p>
        </w:tc>
        <w:tc>
          <w:tcPr>
            <w:tcW w:w="1240" w:type="pct"/>
            <w:shd w:val="clear" w:color="auto" w:fill="auto"/>
            <w:tcMar>
              <w:top w:w="100" w:type="dxa"/>
              <w:left w:w="100" w:type="dxa"/>
              <w:bottom w:w="100" w:type="dxa"/>
              <w:right w:w="100" w:type="dxa"/>
            </w:tcMar>
          </w:tcPr>
          <w:p w14:paraId="30FF69DB" w14:textId="77777777"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Original</w:t>
            </w:r>
          </w:p>
        </w:tc>
        <w:tc>
          <w:tcPr>
            <w:tcW w:w="1252" w:type="pct"/>
            <w:shd w:val="clear" w:color="auto" w:fill="auto"/>
            <w:tcMar>
              <w:top w:w="100" w:type="dxa"/>
              <w:left w:w="100" w:type="dxa"/>
              <w:bottom w:w="100" w:type="dxa"/>
              <w:right w:w="100" w:type="dxa"/>
            </w:tcMar>
          </w:tcPr>
          <w:p w14:paraId="518CC1A3" w14:textId="792F6065" w:rsidR="008D76BE" w:rsidRPr="00E41D01" w:rsidRDefault="008B41C7" w:rsidP="004A18C1">
            <w:pPr>
              <w:widowControl w:val="0"/>
              <w:pBdr>
                <w:top w:val="nil"/>
                <w:left w:val="nil"/>
                <w:bottom w:val="nil"/>
                <w:right w:val="nil"/>
                <w:between w:val="nil"/>
              </w:pBdr>
              <w:spacing w:line="276" w:lineRule="auto"/>
              <w:jc w:val="center"/>
              <w:rPr>
                <w:sz w:val="20"/>
                <w:szCs w:val="20"/>
              </w:rPr>
            </w:pPr>
            <w:proofErr w:type="spellStart"/>
            <w:r>
              <w:rPr>
                <w:sz w:val="20"/>
                <w:szCs w:val="20"/>
              </w:rPr>
              <w:t>A</w:t>
            </w:r>
            <w:r w:rsidR="008D76BE" w:rsidRPr="00E41D01">
              <w:rPr>
                <w:sz w:val="20"/>
                <w:szCs w:val="20"/>
              </w:rPr>
              <w:t>rnel</w:t>
            </w:r>
            <w:proofErr w:type="spellEnd"/>
            <w:r w:rsidR="008D76BE" w:rsidRPr="00E41D01">
              <w:rPr>
                <w:sz w:val="20"/>
                <w:szCs w:val="20"/>
              </w:rPr>
              <w:t xml:space="preserve"> </w:t>
            </w:r>
            <w:r>
              <w:rPr>
                <w:sz w:val="20"/>
                <w:szCs w:val="20"/>
              </w:rPr>
              <w:t>R</w:t>
            </w:r>
            <w:r w:rsidR="008D76BE" w:rsidRPr="00E41D01">
              <w:rPr>
                <w:sz w:val="20"/>
                <w:szCs w:val="20"/>
              </w:rPr>
              <w:t>yan</w:t>
            </w:r>
          </w:p>
        </w:tc>
        <w:tc>
          <w:tcPr>
            <w:tcW w:w="979" w:type="pct"/>
            <w:shd w:val="clear" w:color="auto" w:fill="auto"/>
            <w:tcMar>
              <w:top w:w="100" w:type="dxa"/>
              <w:left w:w="100" w:type="dxa"/>
              <w:bottom w:w="100" w:type="dxa"/>
              <w:right w:w="100" w:type="dxa"/>
            </w:tcMar>
          </w:tcPr>
          <w:p w14:paraId="1FED6435" w14:textId="52BBF7B9" w:rsidR="008D76BE" w:rsidRPr="00E41D01" w:rsidRDefault="008D76BE" w:rsidP="004A18C1">
            <w:pPr>
              <w:widowControl w:val="0"/>
              <w:pBdr>
                <w:top w:val="nil"/>
                <w:left w:val="nil"/>
                <w:bottom w:val="nil"/>
                <w:right w:val="nil"/>
                <w:between w:val="nil"/>
              </w:pBdr>
              <w:spacing w:line="276" w:lineRule="auto"/>
              <w:jc w:val="center"/>
              <w:rPr>
                <w:sz w:val="20"/>
                <w:szCs w:val="20"/>
              </w:rPr>
            </w:pPr>
            <w:r w:rsidRPr="00E41D01">
              <w:rPr>
                <w:sz w:val="20"/>
                <w:szCs w:val="20"/>
              </w:rPr>
              <w:t>PCQI /</w:t>
            </w:r>
            <w:proofErr w:type="spellStart"/>
            <w:r w:rsidR="008B41C7">
              <w:rPr>
                <w:sz w:val="20"/>
                <w:szCs w:val="20"/>
              </w:rPr>
              <w:t>Compliance</w:t>
            </w:r>
            <w:proofErr w:type="spellEnd"/>
          </w:p>
        </w:tc>
      </w:tr>
      <w:tr w:rsidR="00A9385B" w:rsidRPr="00E41D01" w14:paraId="5876B8AC" w14:textId="77777777" w:rsidTr="004A18C1">
        <w:trPr>
          <w:jc w:val="center"/>
        </w:trPr>
        <w:tc>
          <w:tcPr>
            <w:tcW w:w="772" w:type="pct"/>
            <w:shd w:val="clear" w:color="auto" w:fill="auto"/>
            <w:tcMar>
              <w:top w:w="100" w:type="dxa"/>
              <w:left w:w="100" w:type="dxa"/>
              <w:bottom w:w="100" w:type="dxa"/>
              <w:right w:w="100" w:type="dxa"/>
            </w:tcMar>
          </w:tcPr>
          <w:p w14:paraId="0CD46060" w14:textId="5D9786DC" w:rsidR="00A9385B" w:rsidRPr="00E41D01" w:rsidRDefault="00A9385B" w:rsidP="00A9385B">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4A81EB56" w14:textId="450974A8" w:rsidR="00A9385B" w:rsidRPr="00E41D01" w:rsidRDefault="00A9385B" w:rsidP="00A9385B">
            <w:pPr>
              <w:widowControl w:val="0"/>
              <w:pBdr>
                <w:top w:val="nil"/>
                <w:left w:val="nil"/>
                <w:bottom w:val="nil"/>
                <w:right w:val="nil"/>
                <w:between w:val="nil"/>
              </w:pBdr>
              <w:spacing w:line="276" w:lineRule="auto"/>
              <w:jc w:val="center"/>
              <w:rPr>
                <w:sz w:val="20"/>
                <w:szCs w:val="20"/>
              </w:rPr>
            </w:pPr>
            <w:r>
              <w:rPr>
                <w:sz w:val="20"/>
                <w:szCs w:val="20"/>
              </w:rPr>
              <w:t>20230717</w:t>
            </w:r>
          </w:p>
        </w:tc>
        <w:tc>
          <w:tcPr>
            <w:tcW w:w="1240" w:type="pct"/>
            <w:shd w:val="clear" w:color="auto" w:fill="auto"/>
            <w:tcMar>
              <w:top w:w="100" w:type="dxa"/>
              <w:left w:w="100" w:type="dxa"/>
              <w:bottom w:w="100" w:type="dxa"/>
              <w:right w:w="100" w:type="dxa"/>
            </w:tcMar>
          </w:tcPr>
          <w:p w14:paraId="752E1F60" w14:textId="31956C39"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B6557F">
              <w:rPr>
                <w:sz w:val="20"/>
                <w:szCs w:val="20"/>
              </w:rPr>
              <w:t>Actualizado en base a los cambios en el programa durante la revisión anual</w:t>
            </w:r>
          </w:p>
        </w:tc>
        <w:tc>
          <w:tcPr>
            <w:tcW w:w="1252" w:type="pct"/>
            <w:shd w:val="clear" w:color="auto" w:fill="auto"/>
            <w:tcMar>
              <w:top w:w="100" w:type="dxa"/>
              <w:left w:w="100" w:type="dxa"/>
              <w:bottom w:w="100" w:type="dxa"/>
              <w:right w:w="100" w:type="dxa"/>
            </w:tcMar>
          </w:tcPr>
          <w:p w14:paraId="05769D9D" w14:textId="160E01FA" w:rsidR="00A9385B" w:rsidRPr="00E41D01" w:rsidRDefault="008B41C7" w:rsidP="00A9385B">
            <w:pPr>
              <w:widowControl w:val="0"/>
              <w:pBdr>
                <w:top w:val="nil"/>
                <w:left w:val="nil"/>
                <w:bottom w:val="nil"/>
                <w:right w:val="nil"/>
                <w:between w:val="nil"/>
              </w:pBdr>
              <w:spacing w:line="276" w:lineRule="auto"/>
              <w:jc w:val="center"/>
              <w:rPr>
                <w:sz w:val="20"/>
                <w:szCs w:val="20"/>
              </w:rPr>
            </w:pPr>
            <w:proofErr w:type="spellStart"/>
            <w:r>
              <w:rPr>
                <w:sz w:val="20"/>
                <w:szCs w:val="20"/>
              </w:rPr>
              <w:t>A</w:t>
            </w:r>
            <w:r w:rsidR="00A9385B" w:rsidRPr="00E41D01">
              <w:rPr>
                <w:sz w:val="20"/>
                <w:szCs w:val="20"/>
              </w:rPr>
              <w:t>rnel</w:t>
            </w:r>
            <w:proofErr w:type="spellEnd"/>
            <w:r w:rsidR="00A9385B" w:rsidRPr="00E41D01">
              <w:rPr>
                <w:sz w:val="20"/>
                <w:szCs w:val="20"/>
              </w:rPr>
              <w:t xml:space="preserve"> </w:t>
            </w:r>
            <w:r>
              <w:rPr>
                <w:sz w:val="20"/>
                <w:szCs w:val="20"/>
              </w:rPr>
              <w:t>R</w:t>
            </w:r>
            <w:r w:rsidR="00A9385B" w:rsidRPr="00E41D01">
              <w:rPr>
                <w:sz w:val="20"/>
                <w:szCs w:val="20"/>
              </w:rPr>
              <w:t>yan</w:t>
            </w:r>
          </w:p>
        </w:tc>
        <w:tc>
          <w:tcPr>
            <w:tcW w:w="979" w:type="pct"/>
            <w:shd w:val="clear" w:color="auto" w:fill="auto"/>
            <w:tcMar>
              <w:top w:w="100" w:type="dxa"/>
              <w:left w:w="100" w:type="dxa"/>
              <w:bottom w:w="100" w:type="dxa"/>
              <w:right w:w="100" w:type="dxa"/>
            </w:tcMar>
          </w:tcPr>
          <w:p w14:paraId="32894DB4" w14:textId="47021841" w:rsidR="00A9385B" w:rsidRPr="00E41D01" w:rsidRDefault="00A9385B" w:rsidP="00A9385B">
            <w:pPr>
              <w:widowControl w:val="0"/>
              <w:pBdr>
                <w:top w:val="nil"/>
                <w:left w:val="nil"/>
                <w:bottom w:val="nil"/>
                <w:right w:val="nil"/>
                <w:between w:val="nil"/>
              </w:pBdr>
              <w:spacing w:line="276" w:lineRule="auto"/>
              <w:jc w:val="center"/>
              <w:rPr>
                <w:sz w:val="20"/>
                <w:szCs w:val="20"/>
              </w:rPr>
            </w:pPr>
            <w:r w:rsidRPr="00E41D01">
              <w:rPr>
                <w:sz w:val="20"/>
                <w:szCs w:val="20"/>
              </w:rPr>
              <w:t>PCQI/</w:t>
            </w:r>
            <w:proofErr w:type="spellStart"/>
            <w:r w:rsidR="008B41C7">
              <w:rPr>
                <w:sz w:val="20"/>
                <w:szCs w:val="20"/>
              </w:rPr>
              <w:t>Compliance</w:t>
            </w:r>
            <w:proofErr w:type="spellEnd"/>
          </w:p>
        </w:tc>
      </w:tr>
    </w:tbl>
    <w:p w14:paraId="1E16CCE9" w14:textId="6BBFBB04" w:rsidR="006F74EE" w:rsidRPr="00E41D01" w:rsidRDefault="006F74EE" w:rsidP="00BA6FFD">
      <w:pPr>
        <w:spacing w:line="276" w:lineRule="auto"/>
        <w:jc w:val="both"/>
        <w:rPr>
          <w:b/>
          <w:sz w:val="16"/>
          <w:szCs w:val="16"/>
        </w:rPr>
      </w:pPr>
    </w:p>
    <w:p w14:paraId="35768762" w14:textId="77777777" w:rsidR="006F74EE" w:rsidRDefault="006F74EE" w:rsidP="00BA6FFD">
      <w:pPr>
        <w:spacing w:line="276" w:lineRule="auto"/>
        <w:jc w:val="both"/>
        <w:rPr>
          <w:b/>
          <w:sz w:val="16"/>
          <w:szCs w:val="16"/>
        </w:rPr>
      </w:pPr>
    </w:p>
    <w:p w14:paraId="031C6FAB" w14:textId="77777777" w:rsidR="008B41C7" w:rsidRDefault="008B41C7" w:rsidP="00BA6FFD">
      <w:pPr>
        <w:spacing w:line="276" w:lineRule="auto"/>
        <w:jc w:val="both"/>
        <w:rPr>
          <w:b/>
          <w:sz w:val="16"/>
          <w:szCs w:val="16"/>
        </w:rPr>
      </w:pPr>
    </w:p>
    <w:p w14:paraId="67467D29" w14:textId="77777777" w:rsidR="008B41C7" w:rsidRDefault="008B41C7" w:rsidP="00BA6FFD">
      <w:pPr>
        <w:spacing w:line="276" w:lineRule="auto"/>
        <w:jc w:val="both"/>
        <w:rPr>
          <w:b/>
          <w:sz w:val="16"/>
          <w:szCs w:val="16"/>
        </w:rPr>
      </w:pPr>
    </w:p>
    <w:p w14:paraId="2AFEF3F2" w14:textId="77777777" w:rsidR="008B41C7" w:rsidRDefault="008B41C7" w:rsidP="00BA6FFD">
      <w:pPr>
        <w:spacing w:line="276" w:lineRule="auto"/>
        <w:jc w:val="both"/>
        <w:rPr>
          <w:b/>
          <w:sz w:val="16"/>
          <w:szCs w:val="16"/>
        </w:rPr>
      </w:pPr>
    </w:p>
    <w:p w14:paraId="0E929569" w14:textId="77777777" w:rsidR="008B41C7" w:rsidRPr="00E41D01" w:rsidRDefault="008B41C7" w:rsidP="00BA6FFD">
      <w:pPr>
        <w:spacing w:line="276" w:lineRule="auto"/>
        <w:jc w:val="both"/>
        <w:rPr>
          <w:b/>
          <w:sz w:val="16"/>
          <w:szCs w:val="16"/>
        </w:rPr>
      </w:pPr>
    </w:p>
    <w:p w14:paraId="121DC05B" w14:textId="77777777" w:rsidR="008D76BE" w:rsidRPr="00E41D01" w:rsidRDefault="008D76BE" w:rsidP="00BA6FFD">
      <w:pPr>
        <w:spacing w:line="276" w:lineRule="auto"/>
        <w:jc w:val="both"/>
        <w:rPr>
          <w:b/>
          <w:sz w:val="16"/>
          <w:szCs w:val="16"/>
        </w:rPr>
      </w:pPr>
      <w:r w:rsidRPr="00E41D01">
        <w:rPr>
          <w:b/>
          <w:sz w:val="16"/>
          <w:szCs w:val="16"/>
        </w:rPr>
        <w:lastRenderedPageBreak/>
        <w:t>Requisitos:</w:t>
      </w:r>
    </w:p>
    <w:p w14:paraId="1A692ED0"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El aprendiz ha leído o recibido una traducción verbal de la totalidad o parte de la política, el procedimiento, el método o el SOP para el cual está siendo capacitado.</w:t>
      </w:r>
    </w:p>
    <w:p w14:paraId="5035AD8A"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El alumno ha demostrado la tarea que debe realizar o el procedimiento para el que está siendo capacitado según se requiera.</w:t>
      </w:r>
    </w:p>
    <w:p w14:paraId="364F6804" w14:textId="77777777" w:rsidR="008D76BE" w:rsidRPr="00E41D01" w:rsidRDefault="008D76BE" w:rsidP="00BA6FFD">
      <w:pPr>
        <w:pStyle w:val="ListParagraph"/>
        <w:numPr>
          <w:ilvl w:val="0"/>
          <w:numId w:val="1"/>
        </w:numPr>
        <w:spacing w:line="276" w:lineRule="auto"/>
        <w:ind w:leftChars="0"/>
        <w:contextualSpacing/>
        <w:jc w:val="both"/>
        <w:rPr>
          <w:sz w:val="16"/>
          <w:szCs w:val="16"/>
        </w:rPr>
      </w:pPr>
      <w:r w:rsidRPr="00E41D01">
        <w:rPr>
          <w:sz w:val="16"/>
          <w:szCs w:val="16"/>
        </w:rPr>
        <w:t>El aprendiz ha demostrado la capacidad de realizar la tarea con competencia aceptable y con la supervisión mínima requerida.</w:t>
      </w:r>
    </w:p>
    <w:p w14:paraId="1F5635F9" w14:textId="77777777" w:rsidR="008D76BE" w:rsidRPr="00E41D01" w:rsidRDefault="008D76BE" w:rsidP="00BA6FFD">
      <w:pPr>
        <w:spacing w:line="276" w:lineRule="auto"/>
        <w:contextualSpacing/>
        <w:jc w:val="both"/>
        <w:rPr>
          <w:sz w:val="16"/>
          <w:szCs w:val="16"/>
        </w:rPr>
      </w:pPr>
    </w:p>
    <w:p w14:paraId="5A3916A3" w14:textId="77777777" w:rsidR="006F74EE" w:rsidRPr="00E41D01" w:rsidRDefault="006F74EE" w:rsidP="008D76BE">
      <w:pPr>
        <w:spacing w:line="276" w:lineRule="auto"/>
        <w:contextualSpacing/>
        <w:jc w:val="both"/>
        <w:rPr>
          <w:sz w:val="16"/>
          <w:szCs w:val="16"/>
        </w:rPr>
      </w:pPr>
    </w:p>
    <w:p w14:paraId="38BD1B86" w14:textId="77777777" w:rsidR="008D76BE" w:rsidRPr="00E41D01" w:rsidRDefault="008D76BE" w:rsidP="008D76BE">
      <w:pPr>
        <w:pStyle w:val="ListParagraph"/>
        <w:spacing w:line="276" w:lineRule="auto"/>
        <w:ind w:leftChars="0" w:left="720"/>
        <w:contextualSpacing/>
        <w:jc w:val="both"/>
        <w:rPr>
          <w:sz w:val="16"/>
          <w:szCs w:val="16"/>
        </w:rPr>
      </w:pPr>
    </w:p>
    <w:tbl>
      <w:tblPr>
        <w:tblStyle w:val="TableGrid"/>
        <w:tblW w:w="5000" w:type="pct"/>
        <w:jc w:val="center"/>
        <w:tblLook w:val="04A0" w:firstRow="1" w:lastRow="0" w:firstColumn="1" w:lastColumn="0" w:noHBand="0" w:noVBand="1"/>
      </w:tblPr>
      <w:tblGrid>
        <w:gridCol w:w="3416"/>
        <w:gridCol w:w="2340"/>
        <w:gridCol w:w="1803"/>
        <w:gridCol w:w="2511"/>
      </w:tblGrid>
      <w:tr w:rsidR="008D76BE" w:rsidRPr="00E41D01" w14:paraId="40F202CC" w14:textId="77777777" w:rsidTr="004A18C1">
        <w:trPr>
          <w:jc w:val="center"/>
        </w:trPr>
        <w:tc>
          <w:tcPr>
            <w:tcW w:w="1696" w:type="pct"/>
          </w:tcPr>
          <w:p w14:paraId="49D5BDAB" w14:textId="77777777" w:rsidR="008D76BE" w:rsidRPr="00E41D01" w:rsidRDefault="008D76BE" w:rsidP="004A18C1">
            <w:pPr>
              <w:spacing w:line="276" w:lineRule="auto"/>
              <w:jc w:val="both"/>
              <w:rPr>
                <w:b/>
                <w:i/>
                <w:sz w:val="20"/>
                <w:szCs w:val="20"/>
              </w:rPr>
            </w:pPr>
            <w:r w:rsidRPr="00E41D01">
              <w:rPr>
                <w:b/>
                <w:i/>
                <w:sz w:val="20"/>
                <w:szCs w:val="20"/>
              </w:rPr>
              <w:t>APRENDIZ (nombre en letra de imprenta):</w:t>
            </w:r>
          </w:p>
          <w:p w14:paraId="27DA28BB" w14:textId="77777777" w:rsidR="008D76BE" w:rsidRPr="00E41D01" w:rsidRDefault="008D76BE" w:rsidP="004A18C1">
            <w:pPr>
              <w:spacing w:line="276" w:lineRule="auto"/>
              <w:jc w:val="both"/>
              <w:rPr>
                <w:b/>
                <w:i/>
                <w:sz w:val="20"/>
                <w:szCs w:val="20"/>
              </w:rPr>
            </w:pPr>
          </w:p>
          <w:p w14:paraId="77595F14" w14:textId="77777777" w:rsidR="008D76BE" w:rsidRPr="00E41D01" w:rsidRDefault="008D76BE" w:rsidP="004A18C1">
            <w:pPr>
              <w:spacing w:line="276" w:lineRule="auto"/>
              <w:jc w:val="both"/>
              <w:rPr>
                <w:b/>
                <w:i/>
                <w:sz w:val="20"/>
                <w:szCs w:val="20"/>
              </w:rPr>
            </w:pPr>
          </w:p>
          <w:p w14:paraId="3AA1779B" w14:textId="77777777" w:rsidR="008D76BE" w:rsidRPr="00E41D01" w:rsidRDefault="008D76BE" w:rsidP="004A18C1">
            <w:pPr>
              <w:spacing w:line="276" w:lineRule="auto"/>
              <w:jc w:val="both"/>
              <w:rPr>
                <w:b/>
                <w:i/>
                <w:sz w:val="20"/>
                <w:szCs w:val="20"/>
              </w:rPr>
            </w:pPr>
          </w:p>
        </w:tc>
        <w:tc>
          <w:tcPr>
            <w:tcW w:w="1162" w:type="pct"/>
          </w:tcPr>
          <w:p w14:paraId="5F763A2B" w14:textId="77777777" w:rsidR="008D76BE" w:rsidRPr="00E41D01" w:rsidRDefault="008D76BE" w:rsidP="004A18C1">
            <w:pPr>
              <w:spacing w:line="276" w:lineRule="auto"/>
              <w:jc w:val="both"/>
              <w:rPr>
                <w:b/>
                <w:i/>
                <w:sz w:val="20"/>
                <w:szCs w:val="20"/>
              </w:rPr>
            </w:pPr>
            <w:r w:rsidRPr="00E41D01">
              <w:rPr>
                <w:b/>
                <w:i/>
                <w:sz w:val="20"/>
                <w:szCs w:val="20"/>
              </w:rPr>
              <w:t>APRENDIZ (Firma):</w:t>
            </w:r>
          </w:p>
        </w:tc>
        <w:tc>
          <w:tcPr>
            <w:tcW w:w="895" w:type="pct"/>
          </w:tcPr>
          <w:p w14:paraId="55A25AB0" w14:textId="77777777" w:rsidR="008D76BE" w:rsidRPr="00E41D01" w:rsidRDefault="008D76BE" w:rsidP="004A18C1">
            <w:pPr>
              <w:spacing w:line="276" w:lineRule="auto"/>
              <w:jc w:val="both"/>
              <w:rPr>
                <w:b/>
                <w:i/>
                <w:sz w:val="20"/>
                <w:szCs w:val="20"/>
              </w:rPr>
            </w:pPr>
            <w:r w:rsidRPr="00E41D01">
              <w:rPr>
                <w:b/>
                <w:i/>
                <w:sz w:val="20"/>
                <w:szCs w:val="20"/>
              </w:rPr>
              <w:t>Fecha:</w:t>
            </w:r>
          </w:p>
        </w:tc>
        <w:tc>
          <w:tcPr>
            <w:tcW w:w="1247" w:type="pct"/>
          </w:tcPr>
          <w:p w14:paraId="507DEE53" w14:textId="77777777" w:rsidR="008D76BE" w:rsidRPr="00E41D01" w:rsidRDefault="008D76BE" w:rsidP="004A18C1">
            <w:pPr>
              <w:spacing w:line="276" w:lineRule="auto"/>
              <w:jc w:val="both"/>
              <w:rPr>
                <w:b/>
                <w:i/>
                <w:sz w:val="20"/>
                <w:szCs w:val="20"/>
              </w:rPr>
            </w:pPr>
            <w:r w:rsidRPr="00E41D01">
              <w:rPr>
                <w:b/>
                <w:i/>
                <w:sz w:val="20"/>
                <w:szCs w:val="20"/>
              </w:rPr>
              <w:t>Departamento:</w:t>
            </w:r>
          </w:p>
          <w:p w14:paraId="0A2CBE92" w14:textId="77777777" w:rsidR="008D76BE" w:rsidRPr="00E41D01" w:rsidRDefault="008D76BE" w:rsidP="004A18C1">
            <w:pPr>
              <w:spacing w:line="276" w:lineRule="auto"/>
              <w:jc w:val="both"/>
              <w:rPr>
                <w:b/>
                <w:i/>
                <w:sz w:val="20"/>
                <w:szCs w:val="20"/>
              </w:rPr>
            </w:pPr>
          </w:p>
          <w:p w14:paraId="7197A766" w14:textId="77777777" w:rsidR="008D76BE" w:rsidRPr="00E41D01" w:rsidRDefault="008D76BE" w:rsidP="004A18C1">
            <w:pPr>
              <w:spacing w:line="276" w:lineRule="auto"/>
              <w:jc w:val="both"/>
              <w:rPr>
                <w:b/>
                <w:i/>
                <w:sz w:val="20"/>
                <w:szCs w:val="20"/>
              </w:rPr>
            </w:pPr>
          </w:p>
          <w:p w14:paraId="61FDF561" w14:textId="77777777" w:rsidR="008D76BE" w:rsidRPr="00E41D01" w:rsidRDefault="008D76BE" w:rsidP="004A18C1">
            <w:pPr>
              <w:spacing w:line="276" w:lineRule="auto"/>
              <w:jc w:val="both"/>
              <w:rPr>
                <w:b/>
                <w:i/>
                <w:sz w:val="20"/>
                <w:szCs w:val="20"/>
              </w:rPr>
            </w:pPr>
          </w:p>
          <w:p w14:paraId="66BB77DB" w14:textId="77777777" w:rsidR="008D76BE" w:rsidRPr="00E41D01" w:rsidRDefault="008D76BE" w:rsidP="004A18C1">
            <w:pPr>
              <w:spacing w:line="276" w:lineRule="auto"/>
              <w:jc w:val="both"/>
              <w:rPr>
                <w:b/>
                <w:i/>
                <w:sz w:val="20"/>
                <w:szCs w:val="20"/>
              </w:rPr>
            </w:pPr>
          </w:p>
        </w:tc>
      </w:tr>
      <w:tr w:rsidR="008D76BE" w:rsidRPr="00E41D01" w14:paraId="7E38EE98" w14:textId="77777777" w:rsidTr="004A18C1">
        <w:trPr>
          <w:jc w:val="center"/>
        </w:trPr>
        <w:tc>
          <w:tcPr>
            <w:tcW w:w="1696" w:type="pct"/>
          </w:tcPr>
          <w:p w14:paraId="1F6217B7" w14:textId="77777777" w:rsidR="008D76BE" w:rsidRPr="00E41D01" w:rsidRDefault="008D76BE" w:rsidP="004A18C1">
            <w:pPr>
              <w:spacing w:line="276" w:lineRule="auto"/>
              <w:jc w:val="both"/>
              <w:rPr>
                <w:sz w:val="20"/>
                <w:szCs w:val="20"/>
              </w:rPr>
            </w:pPr>
            <w:r w:rsidRPr="00E41D01">
              <w:rPr>
                <w:sz w:val="20"/>
                <w:szCs w:val="20"/>
              </w:rPr>
              <w:t>Entrenador / Supervisor (nombre en letra de imprenta):</w:t>
            </w:r>
          </w:p>
          <w:p w14:paraId="11348586" w14:textId="77777777" w:rsidR="008D76BE" w:rsidRPr="00E41D01" w:rsidRDefault="008D76BE" w:rsidP="004A18C1">
            <w:pPr>
              <w:spacing w:line="276" w:lineRule="auto"/>
              <w:jc w:val="both"/>
              <w:rPr>
                <w:sz w:val="20"/>
                <w:szCs w:val="20"/>
              </w:rPr>
            </w:pPr>
          </w:p>
          <w:p w14:paraId="26F32871" w14:textId="77777777" w:rsidR="008D76BE" w:rsidRPr="00E41D01" w:rsidRDefault="008D76BE" w:rsidP="004A18C1">
            <w:pPr>
              <w:spacing w:line="276" w:lineRule="auto"/>
              <w:jc w:val="both"/>
              <w:rPr>
                <w:sz w:val="20"/>
                <w:szCs w:val="20"/>
              </w:rPr>
            </w:pPr>
          </w:p>
          <w:p w14:paraId="59634AD2" w14:textId="77777777" w:rsidR="008D76BE" w:rsidRPr="00E41D01" w:rsidRDefault="008D76BE" w:rsidP="004A18C1">
            <w:pPr>
              <w:spacing w:line="276" w:lineRule="auto"/>
              <w:jc w:val="both"/>
              <w:rPr>
                <w:sz w:val="20"/>
                <w:szCs w:val="20"/>
              </w:rPr>
            </w:pPr>
          </w:p>
        </w:tc>
        <w:tc>
          <w:tcPr>
            <w:tcW w:w="1162" w:type="pct"/>
          </w:tcPr>
          <w:p w14:paraId="513A36FA" w14:textId="77777777" w:rsidR="008D76BE" w:rsidRPr="00E41D01" w:rsidRDefault="008D76BE" w:rsidP="004A18C1">
            <w:pPr>
              <w:spacing w:line="276" w:lineRule="auto"/>
              <w:jc w:val="both"/>
              <w:rPr>
                <w:sz w:val="20"/>
                <w:szCs w:val="20"/>
              </w:rPr>
            </w:pPr>
            <w:r w:rsidRPr="00E41D01">
              <w:rPr>
                <w:sz w:val="20"/>
                <w:szCs w:val="20"/>
              </w:rPr>
              <w:t>Entrenador (Firma):</w:t>
            </w:r>
          </w:p>
        </w:tc>
        <w:tc>
          <w:tcPr>
            <w:tcW w:w="895" w:type="pct"/>
          </w:tcPr>
          <w:p w14:paraId="415BE2BF" w14:textId="77777777" w:rsidR="008D76BE" w:rsidRPr="00E41D01" w:rsidRDefault="008D76BE" w:rsidP="004A18C1">
            <w:pPr>
              <w:spacing w:line="276" w:lineRule="auto"/>
              <w:jc w:val="both"/>
              <w:rPr>
                <w:sz w:val="20"/>
                <w:szCs w:val="20"/>
              </w:rPr>
            </w:pPr>
            <w:r w:rsidRPr="00E41D01">
              <w:rPr>
                <w:sz w:val="20"/>
                <w:szCs w:val="20"/>
              </w:rPr>
              <w:t>Fecha:</w:t>
            </w:r>
          </w:p>
        </w:tc>
        <w:tc>
          <w:tcPr>
            <w:tcW w:w="1247" w:type="pct"/>
          </w:tcPr>
          <w:p w14:paraId="7D168FA0" w14:textId="77777777" w:rsidR="008D76BE" w:rsidRPr="00E41D01" w:rsidRDefault="008D76BE" w:rsidP="004A18C1">
            <w:pPr>
              <w:spacing w:line="276" w:lineRule="auto"/>
              <w:jc w:val="both"/>
              <w:rPr>
                <w:sz w:val="20"/>
                <w:szCs w:val="20"/>
              </w:rPr>
            </w:pPr>
            <w:r w:rsidRPr="00E41D01">
              <w:rPr>
                <w:sz w:val="20"/>
                <w:szCs w:val="20"/>
              </w:rPr>
              <w:t>Departamento:</w:t>
            </w:r>
          </w:p>
          <w:p w14:paraId="6590EFF3" w14:textId="77777777" w:rsidR="008D76BE" w:rsidRPr="00E41D01" w:rsidRDefault="008D76BE" w:rsidP="004A18C1">
            <w:pPr>
              <w:spacing w:line="276" w:lineRule="auto"/>
              <w:jc w:val="both"/>
              <w:rPr>
                <w:sz w:val="20"/>
                <w:szCs w:val="20"/>
              </w:rPr>
            </w:pPr>
          </w:p>
          <w:p w14:paraId="04521CD1" w14:textId="77777777" w:rsidR="008D76BE" w:rsidRPr="00E41D01" w:rsidRDefault="008D76BE" w:rsidP="004A18C1">
            <w:pPr>
              <w:spacing w:line="276" w:lineRule="auto"/>
              <w:jc w:val="both"/>
              <w:rPr>
                <w:sz w:val="20"/>
                <w:szCs w:val="20"/>
              </w:rPr>
            </w:pPr>
          </w:p>
          <w:p w14:paraId="5D2821BD" w14:textId="77777777" w:rsidR="008D76BE" w:rsidRPr="00E41D01" w:rsidRDefault="008D76BE" w:rsidP="004A18C1">
            <w:pPr>
              <w:spacing w:line="276" w:lineRule="auto"/>
              <w:jc w:val="both"/>
              <w:rPr>
                <w:sz w:val="20"/>
                <w:szCs w:val="20"/>
              </w:rPr>
            </w:pPr>
          </w:p>
          <w:p w14:paraId="67A3491E" w14:textId="77777777" w:rsidR="008D76BE" w:rsidRPr="00E41D01" w:rsidRDefault="008D76BE" w:rsidP="004A18C1">
            <w:pPr>
              <w:spacing w:line="276" w:lineRule="auto"/>
              <w:jc w:val="both"/>
              <w:rPr>
                <w:sz w:val="20"/>
                <w:szCs w:val="20"/>
              </w:rPr>
            </w:pPr>
          </w:p>
        </w:tc>
      </w:tr>
    </w:tbl>
    <w:p w14:paraId="6926303B" w14:textId="77777777" w:rsidR="008D76BE" w:rsidRPr="00E41D01" w:rsidRDefault="008D76BE" w:rsidP="008D76BE">
      <w:pPr>
        <w:spacing w:line="276" w:lineRule="auto"/>
        <w:rPr>
          <w:b/>
          <w:bCs/>
          <w:i/>
          <w:iCs/>
          <w:color w:val="000000" w:themeColor="text1"/>
          <w:sz w:val="18"/>
          <w:szCs w:val="18"/>
        </w:rPr>
      </w:pPr>
    </w:p>
    <w:p w14:paraId="791540BD" w14:textId="77777777" w:rsidR="008D76BE" w:rsidRPr="00E41D01" w:rsidRDefault="008D76BE" w:rsidP="008D76BE">
      <w:pPr>
        <w:spacing w:line="276" w:lineRule="auto"/>
        <w:rPr>
          <w:b/>
          <w:bCs/>
          <w:i/>
          <w:iCs/>
          <w:color w:val="000000" w:themeColor="text1"/>
          <w:sz w:val="18"/>
          <w:szCs w:val="18"/>
        </w:rPr>
      </w:pPr>
    </w:p>
    <w:p w14:paraId="3F6195C9" w14:textId="28C042AF" w:rsidR="008D76BE" w:rsidRPr="00E41D01" w:rsidRDefault="008D76BE" w:rsidP="008D76BE">
      <w:pPr>
        <w:spacing w:line="276" w:lineRule="auto"/>
        <w:rPr>
          <w:b/>
          <w:bCs/>
          <w:i/>
          <w:iCs/>
          <w:color w:val="000000" w:themeColor="text1"/>
          <w:sz w:val="18"/>
          <w:szCs w:val="18"/>
        </w:rPr>
      </w:pPr>
    </w:p>
    <w:p w14:paraId="188C4F25" w14:textId="59C501F3" w:rsidR="008D76BE" w:rsidRPr="00E41D01" w:rsidRDefault="008D76BE" w:rsidP="008D76BE">
      <w:pPr>
        <w:spacing w:line="276" w:lineRule="auto"/>
        <w:rPr>
          <w:b/>
          <w:bCs/>
          <w:i/>
          <w:iCs/>
          <w:color w:val="000000" w:themeColor="text1"/>
          <w:sz w:val="18"/>
          <w:szCs w:val="18"/>
        </w:rPr>
      </w:pPr>
    </w:p>
    <w:p w14:paraId="26D7B74E" w14:textId="3C9FF37E" w:rsidR="008D76BE" w:rsidRPr="00E41D01" w:rsidRDefault="008D76BE" w:rsidP="008D76BE">
      <w:pPr>
        <w:spacing w:line="276" w:lineRule="auto"/>
        <w:rPr>
          <w:b/>
          <w:bCs/>
          <w:i/>
          <w:iCs/>
          <w:color w:val="000000" w:themeColor="text1"/>
          <w:sz w:val="18"/>
          <w:szCs w:val="18"/>
        </w:rPr>
      </w:pPr>
    </w:p>
    <w:p w14:paraId="5F4CFF8A" w14:textId="27F43803" w:rsidR="008D76BE" w:rsidRPr="00E41D01" w:rsidRDefault="008D76BE" w:rsidP="008D76BE">
      <w:pPr>
        <w:spacing w:line="276" w:lineRule="auto"/>
        <w:rPr>
          <w:b/>
          <w:bCs/>
          <w:i/>
          <w:iCs/>
          <w:color w:val="000000" w:themeColor="text1"/>
          <w:sz w:val="18"/>
          <w:szCs w:val="18"/>
        </w:rPr>
      </w:pPr>
    </w:p>
    <w:p w14:paraId="7569E486" w14:textId="77777777" w:rsidR="006F74EE" w:rsidRPr="00E41D01" w:rsidRDefault="006F74EE" w:rsidP="008D76BE">
      <w:pPr>
        <w:spacing w:line="276" w:lineRule="auto"/>
        <w:rPr>
          <w:b/>
          <w:bCs/>
          <w:i/>
          <w:iCs/>
          <w:color w:val="000000" w:themeColor="text1"/>
          <w:sz w:val="18"/>
          <w:szCs w:val="18"/>
        </w:rPr>
      </w:pPr>
    </w:p>
    <w:p w14:paraId="29B8F0F9" w14:textId="77777777" w:rsidR="008D76BE" w:rsidRPr="00E41D01" w:rsidRDefault="008D76BE" w:rsidP="008D76BE">
      <w:pPr>
        <w:spacing w:line="276" w:lineRule="auto"/>
        <w:rPr>
          <w:b/>
          <w:bCs/>
          <w:i/>
          <w:iCs/>
          <w:color w:val="000000" w:themeColor="text1"/>
          <w:sz w:val="18"/>
          <w:szCs w:val="18"/>
        </w:rPr>
      </w:pPr>
    </w:p>
    <w:p w14:paraId="2EC46DF1" w14:textId="5332463F" w:rsidR="006F74EE" w:rsidRPr="00E41D01" w:rsidRDefault="008D76BE" w:rsidP="00AB3696">
      <w:pPr>
        <w:spacing w:line="276" w:lineRule="auto"/>
        <w:jc w:val="center"/>
        <w:rPr>
          <w:rStyle w:val="Hyperlink"/>
          <w:b/>
          <w:bCs/>
          <w:i/>
          <w:iCs/>
          <w:sz w:val="18"/>
          <w:szCs w:val="18"/>
        </w:rPr>
      </w:pPr>
      <w:r w:rsidRPr="00E41D01">
        <w:rPr>
          <w:b/>
          <w:bCs/>
          <w:i/>
          <w:iCs/>
          <w:color w:val="000000" w:themeColor="text1"/>
          <w:sz w:val="18"/>
          <w:szCs w:val="18"/>
        </w:rPr>
        <w:t xml:space="preserve">UNA VEZ COMPLETADO, ENVÍE UN CORREO ELECTRÓNICO A </w:t>
      </w:r>
      <w:hyperlink r:id="rId8" w:history="1">
        <w:r w:rsidR="00A00D5F" w:rsidRPr="00B14E6C">
          <w:rPr>
            <w:rStyle w:val="Hyperlink"/>
            <w:b/>
            <w:bCs/>
            <w:i/>
            <w:iCs/>
            <w:sz w:val="18"/>
            <w:szCs w:val="18"/>
          </w:rPr>
          <w:t>kav@interlinkiq.com</w:t>
        </w:r>
      </w:hyperlink>
    </w:p>
    <w:p w14:paraId="225B7ADA" w14:textId="76D83D22" w:rsidR="00AB3696" w:rsidRPr="00E41D01" w:rsidRDefault="00AB3696" w:rsidP="00AB3696">
      <w:pPr>
        <w:spacing w:line="276" w:lineRule="auto"/>
        <w:jc w:val="center"/>
        <w:rPr>
          <w:b/>
          <w:bCs/>
          <w:i/>
          <w:iCs/>
          <w:color w:val="0000FF"/>
          <w:sz w:val="18"/>
          <w:szCs w:val="18"/>
          <w:u w:val="single"/>
        </w:rPr>
      </w:pPr>
    </w:p>
    <w:p w14:paraId="60AE38C9" w14:textId="16C5658B" w:rsidR="00BA6FFD" w:rsidRDefault="00BA6FFD" w:rsidP="00AB3696">
      <w:pPr>
        <w:spacing w:line="276" w:lineRule="auto"/>
        <w:jc w:val="center"/>
        <w:rPr>
          <w:b/>
          <w:bCs/>
          <w:i/>
          <w:iCs/>
          <w:color w:val="0000FF"/>
          <w:sz w:val="18"/>
          <w:szCs w:val="18"/>
          <w:u w:val="single"/>
        </w:rPr>
      </w:pPr>
    </w:p>
    <w:p w14:paraId="3836A729" w14:textId="77777777" w:rsidR="00A9385B" w:rsidRDefault="00A9385B" w:rsidP="00AB3696">
      <w:pPr>
        <w:spacing w:line="276" w:lineRule="auto"/>
        <w:jc w:val="center"/>
        <w:rPr>
          <w:b/>
          <w:bCs/>
          <w:i/>
          <w:iCs/>
          <w:color w:val="0000FF"/>
          <w:sz w:val="18"/>
          <w:szCs w:val="18"/>
          <w:u w:val="single"/>
        </w:rPr>
      </w:pPr>
    </w:p>
    <w:p w14:paraId="541A8F75" w14:textId="77777777" w:rsidR="00A9385B" w:rsidRDefault="00A9385B" w:rsidP="00AB3696">
      <w:pPr>
        <w:spacing w:line="276" w:lineRule="auto"/>
        <w:jc w:val="center"/>
        <w:rPr>
          <w:b/>
          <w:bCs/>
          <w:i/>
          <w:iCs/>
          <w:color w:val="0000FF"/>
          <w:sz w:val="18"/>
          <w:szCs w:val="18"/>
          <w:u w:val="single"/>
        </w:rPr>
      </w:pPr>
    </w:p>
    <w:p w14:paraId="4CC6A685" w14:textId="77777777" w:rsidR="00A9385B" w:rsidRDefault="00A9385B" w:rsidP="00AB3696">
      <w:pPr>
        <w:spacing w:line="276" w:lineRule="auto"/>
        <w:jc w:val="center"/>
        <w:rPr>
          <w:b/>
          <w:bCs/>
          <w:i/>
          <w:iCs/>
          <w:color w:val="0000FF"/>
          <w:sz w:val="18"/>
          <w:szCs w:val="18"/>
          <w:u w:val="single"/>
        </w:rPr>
      </w:pPr>
    </w:p>
    <w:p w14:paraId="010535B2" w14:textId="77777777" w:rsidR="008B41C7" w:rsidRDefault="008B41C7" w:rsidP="00AB3696">
      <w:pPr>
        <w:spacing w:line="276" w:lineRule="auto"/>
        <w:jc w:val="center"/>
        <w:rPr>
          <w:b/>
          <w:bCs/>
          <w:i/>
          <w:iCs/>
          <w:color w:val="0000FF"/>
          <w:sz w:val="18"/>
          <w:szCs w:val="18"/>
          <w:u w:val="single"/>
        </w:rPr>
      </w:pPr>
    </w:p>
    <w:p w14:paraId="0202A64E" w14:textId="77777777" w:rsidR="008B41C7" w:rsidRDefault="008B41C7" w:rsidP="00AB3696">
      <w:pPr>
        <w:spacing w:line="276" w:lineRule="auto"/>
        <w:jc w:val="center"/>
        <w:rPr>
          <w:b/>
          <w:bCs/>
          <w:i/>
          <w:iCs/>
          <w:color w:val="0000FF"/>
          <w:sz w:val="18"/>
          <w:szCs w:val="18"/>
          <w:u w:val="single"/>
        </w:rPr>
      </w:pPr>
    </w:p>
    <w:p w14:paraId="7505E29B" w14:textId="77777777" w:rsidR="008B41C7" w:rsidRDefault="008B41C7" w:rsidP="00AB3696">
      <w:pPr>
        <w:spacing w:line="276" w:lineRule="auto"/>
        <w:jc w:val="center"/>
        <w:rPr>
          <w:b/>
          <w:bCs/>
          <w:i/>
          <w:iCs/>
          <w:color w:val="0000FF"/>
          <w:sz w:val="18"/>
          <w:szCs w:val="18"/>
          <w:u w:val="single"/>
        </w:rPr>
      </w:pPr>
    </w:p>
    <w:p w14:paraId="2B0E2900" w14:textId="77777777" w:rsidR="008B41C7" w:rsidRDefault="008B41C7" w:rsidP="00AB3696">
      <w:pPr>
        <w:spacing w:line="276" w:lineRule="auto"/>
        <w:jc w:val="center"/>
        <w:rPr>
          <w:b/>
          <w:bCs/>
          <w:i/>
          <w:iCs/>
          <w:color w:val="0000FF"/>
          <w:sz w:val="18"/>
          <w:szCs w:val="18"/>
          <w:u w:val="single"/>
        </w:rPr>
      </w:pPr>
    </w:p>
    <w:p w14:paraId="2D1E360F" w14:textId="77777777" w:rsidR="008B41C7" w:rsidRDefault="008B41C7" w:rsidP="00AB3696">
      <w:pPr>
        <w:spacing w:line="276" w:lineRule="auto"/>
        <w:jc w:val="center"/>
        <w:rPr>
          <w:b/>
          <w:bCs/>
          <w:i/>
          <w:iCs/>
          <w:color w:val="0000FF"/>
          <w:sz w:val="18"/>
          <w:szCs w:val="18"/>
          <w:u w:val="single"/>
        </w:rPr>
      </w:pPr>
    </w:p>
    <w:p w14:paraId="30A431C8" w14:textId="77777777" w:rsidR="008B41C7" w:rsidRDefault="008B41C7" w:rsidP="00AB3696">
      <w:pPr>
        <w:spacing w:line="276" w:lineRule="auto"/>
        <w:jc w:val="center"/>
        <w:rPr>
          <w:b/>
          <w:bCs/>
          <w:i/>
          <w:iCs/>
          <w:color w:val="0000FF"/>
          <w:sz w:val="18"/>
          <w:szCs w:val="18"/>
          <w:u w:val="single"/>
        </w:rPr>
      </w:pPr>
    </w:p>
    <w:p w14:paraId="4BD229BE" w14:textId="77777777" w:rsidR="008B41C7" w:rsidRDefault="008B41C7" w:rsidP="00AB3696">
      <w:pPr>
        <w:spacing w:line="276" w:lineRule="auto"/>
        <w:jc w:val="center"/>
        <w:rPr>
          <w:b/>
          <w:bCs/>
          <w:i/>
          <w:iCs/>
          <w:color w:val="0000FF"/>
          <w:sz w:val="18"/>
          <w:szCs w:val="18"/>
          <w:u w:val="single"/>
        </w:rPr>
      </w:pPr>
    </w:p>
    <w:p w14:paraId="61173CCD" w14:textId="77777777" w:rsidR="008B41C7" w:rsidRDefault="008B41C7" w:rsidP="00AB3696">
      <w:pPr>
        <w:spacing w:line="276" w:lineRule="auto"/>
        <w:jc w:val="center"/>
        <w:rPr>
          <w:b/>
          <w:bCs/>
          <w:i/>
          <w:iCs/>
          <w:color w:val="0000FF"/>
          <w:sz w:val="18"/>
          <w:szCs w:val="18"/>
          <w:u w:val="single"/>
        </w:rPr>
      </w:pPr>
    </w:p>
    <w:p w14:paraId="1CCEBEF0" w14:textId="77777777" w:rsidR="008B41C7" w:rsidRDefault="008B41C7" w:rsidP="00AB3696">
      <w:pPr>
        <w:spacing w:line="276" w:lineRule="auto"/>
        <w:jc w:val="center"/>
        <w:rPr>
          <w:b/>
          <w:bCs/>
          <w:i/>
          <w:iCs/>
          <w:color w:val="0000FF"/>
          <w:sz w:val="18"/>
          <w:szCs w:val="18"/>
          <w:u w:val="single"/>
        </w:rPr>
      </w:pPr>
    </w:p>
    <w:p w14:paraId="3963E784" w14:textId="77777777" w:rsidR="008B41C7" w:rsidRDefault="008B41C7" w:rsidP="00AB3696">
      <w:pPr>
        <w:spacing w:line="276" w:lineRule="auto"/>
        <w:jc w:val="center"/>
        <w:rPr>
          <w:b/>
          <w:bCs/>
          <w:i/>
          <w:iCs/>
          <w:color w:val="0000FF"/>
          <w:sz w:val="18"/>
          <w:szCs w:val="18"/>
          <w:u w:val="single"/>
        </w:rPr>
      </w:pPr>
    </w:p>
    <w:p w14:paraId="74B6BE25" w14:textId="77777777" w:rsidR="008B41C7" w:rsidRDefault="008B41C7" w:rsidP="00AB3696">
      <w:pPr>
        <w:spacing w:line="276" w:lineRule="auto"/>
        <w:jc w:val="center"/>
        <w:rPr>
          <w:b/>
          <w:bCs/>
          <w:i/>
          <w:iCs/>
          <w:color w:val="0000FF"/>
          <w:sz w:val="18"/>
          <w:szCs w:val="18"/>
          <w:u w:val="single"/>
        </w:rPr>
      </w:pPr>
    </w:p>
    <w:p w14:paraId="7E5F9A0D" w14:textId="77777777" w:rsidR="008B41C7" w:rsidRDefault="008B41C7" w:rsidP="00AB3696">
      <w:pPr>
        <w:spacing w:line="276" w:lineRule="auto"/>
        <w:jc w:val="center"/>
        <w:rPr>
          <w:b/>
          <w:bCs/>
          <w:i/>
          <w:iCs/>
          <w:color w:val="0000FF"/>
          <w:sz w:val="18"/>
          <w:szCs w:val="18"/>
          <w:u w:val="single"/>
        </w:rPr>
      </w:pPr>
    </w:p>
    <w:p w14:paraId="5AA29166" w14:textId="77777777" w:rsidR="008B41C7" w:rsidRDefault="008B41C7" w:rsidP="00AB3696">
      <w:pPr>
        <w:spacing w:line="276" w:lineRule="auto"/>
        <w:jc w:val="center"/>
        <w:rPr>
          <w:b/>
          <w:bCs/>
          <w:i/>
          <w:iCs/>
          <w:color w:val="0000FF"/>
          <w:sz w:val="18"/>
          <w:szCs w:val="18"/>
          <w:u w:val="single"/>
        </w:rPr>
      </w:pPr>
    </w:p>
    <w:p w14:paraId="01046045" w14:textId="77777777" w:rsidR="008B41C7" w:rsidRDefault="008B41C7" w:rsidP="00AB3696">
      <w:pPr>
        <w:spacing w:line="276" w:lineRule="auto"/>
        <w:jc w:val="center"/>
        <w:rPr>
          <w:b/>
          <w:bCs/>
          <w:i/>
          <w:iCs/>
          <w:color w:val="0000FF"/>
          <w:sz w:val="18"/>
          <w:szCs w:val="18"/>
          <w:u w:val="single"/>
        </w:rPr>
      </w:pPr>
    </w:p>
    <w:p w14:paraId="059384F1" w14:textId="77777777" w:rsidR="008B41C7" w:rsidRDefault="008B41C7" w:rsidP="00AB3696">
      <w:pPr>
        <w:spacing w:line="276" w:lineRule="auto"/>
        <w:jc w:val="center"/>
        <w:rPr>
          <w:b/>
          <w:bCs/>
          <w:i/>
          <w:iCs/>
          <w:color w:val="0000FF"/>
          <w:sz w:val="18"/>
          <w:szCs w:val="18"/>
          <w:u w:val="single"/>
        </w:rPr>
      </w:pPr>
    </w:p>
    <w:p w14:paraId="7DCD7987" w14:textId="77777777" w:rsidR="008B41C7" w:rsidRDefault="008B41C7" w:rsidP="00AB3696">
      <w:pPr>
        <w:spacing w:line="276" w:lineRule="auto"/>
        <w:jc w:val="center"/>
        <w:rPr>
          <w:b/>
          <w:bCs/>
          <w:i/>
          <w:iCs/>
          <w:color w:val="0000FF"/>
          <w:sz w:val="18"/>
          <w:szCs w:val="18"/>
          <w:u w:val="single"/>
        </w:rPr>
      </w:pPr>
    </w:p>
    <w:p w14:paraId="2694CB83" w14:textId="77777777" w:rsidR="008B41C7" w:rsidRDefault="008B41C7" w:rsidP="00AB3696">
      <w:pPr>
        <w:spacing w:line="276" w:lineRule="auto"/>
        <w:jc w:val="center"/>
        <w:rPr>
          <w:b/>
          <w:bCs/>
          <w:i/>
          <w:iCs/>
          <w:color w:val="0000FF"/>
          <w:sz w:val="18"/>
          <w:szCs w:val="18"/>
          <w:u w:val="single"/>
        </w:rPr>
      </w:pPr>
    </w:p>
    <w:p w14:paraId="615185F8" w14:textId="77777777" w:rsidR="008B41C7" w:rsidRDefault="008B41C7" w:rsidP="00AB3696">
      <w:pPr>
        <w:spacing w:line="276" w:lineRule="auto"/>
        <w:jc w:val="center"/>
        <w:rPr>
          <w:b/>
          <w:bCs/>
          <w:i/>
          <w:iCs/>
          <w:color w:val="0000FF"/>
          <w:sz w:val="18"/>
          <w:szCs w:val="18"/>
          <w:u w:val="single"/>
        </w:rPr>
      </w:pPr>
    </w:p>
    <w:p w14:paraId="3D72F5D0" w14:textId="77777777" w:rsidR="008B41C7" w:rsidRDefault="008B41C7" w:rsidP="00AB3696">
      <w:pPr>
        <w:spacing w:line="276" w:lineRule="auto"/>
        <w:jc w:val="center"/>
        <w:rPr>
          <w:b/>
          <w:bCs/>
          <w:i/>
          <w:iCs/>
          <w:color w:val="0000FF"/>
          <w:sz w:val="18"/>
          <w:szCs w:val="18"/>
          <w:u w:val="single"/>
        </w:rPr>
      </w:pPr>
    </w:p>
    <w:p w14:paraId="6CBC066C" w14:textId="77777777" w:rsidR="008B41C7" w:rsidRDefault="008B41C7" w:rsidP="00AB3696">
      <w:pPr>
        <w:spacing w:line="276" w:lineRule="auto"/>
        <w:jc w:val="center"/>
        <w:rPr>
          <w:b/>
          <w:bCs/>
          <w:i/>
          <w:iCs/>
          <w:color w:val="0000FF"/>
          <w:sz w:val="18"/>
          <w:szCs w:val="18"/>
          <w:u w:val="single"/>
        </w:rPr>
      </w:pPr>
    </w:p>
    <w:p w14:paraId="1F68403D" w14:textId="77777777" w:rsidR="00A9385B" w:rsidRDefault="00A9385B" w:rsidP="00AB3696">
      <w:pPr>
        <w:spacing w:line="276" w:lineRule="auto"/>
        <w:jc w:val="center"/>
        <w:rPr>
          <w:b/>
          <w:bCs/>
          <w:i/>
          <w:iCs/>
          <w:color w:val="0000FF"/>
          <w:sz w:val="18"/>
          <w:szCs w:val="18"/>
          <w:u w:val="single"/>
        </w:rPr>
      </w:pPr>
    </w:p>
    <w:p w14:paraId="12578006" w14:textId="77777777" w:rsidR="00A9385B" w:rsidRPr="00E41D01" w:rsidRDefault="00A9385B" w:rsidP="00AB3696">
      <w:pPr>
        <w:spacing w:line="276" w:lineRule="auto"/>
        <w:jc w:val="center"/>
        <w:rPr>
          <w:b/>
          <w:bCs/>
          <w:i/>
          <w:iCs/>
          <w:color w:val="0000FF"/>
          <w:sz w:val="18"/>
          <w:szCs w:val="18"/>
          <w:u w:val="single"/>
        </w:rPr>
      </w:pPr>
    </w:p>
    <w:p w14:paraId="2DD535E7" w14:textId="77777777" w:rsidR="00BA6FFD" w:rsidRPr="00E41D01" w:rsidRDefault="00BA6FFD" w:rsidP="00AB3696">
      <w:pPr>
        <w:spacing w:line="276" w:lineRule="auto"/>
        <w:jc w:val="center"/>
        <w:rPr>
          <w:b/>
          <w:bCs/>
          <w:i/>
          <w:iCs/>
          <w:color w:val="0000FF"/>
          <w:sz w:val="18"/>
          <w:szCs w:val="18"/>
          <w:u w:val="single"/>
        </w:rPr>
      </w:pPr>
    </w:p>
    <w:tbl>
      <w:tblPr>
        <w:tblStyle w:val="TableGrid"/>
        <w:tblW w:w="5000" w:type="pct"/>
        <w:jc w:val="center"/>
        <w:tblLook w:val="04A0" w:firstRow="1" w:lastRow="0" w:firstColumn="1" w:lastColumn="0" w:noHBand="0" w:noVBand="1"/>
      </w:tblPr>
      <w:tblGrid>
        <w:gridCol w:w="6586"/>
        <w:gridCol w:w="3484"/>
      </w:tblGrid>
      <w:tr w:rsidR="008D76BE" w:rsidRPr="00E41D01" w14:paraId="3C6DF560" w14:textId="77777777" w:rsidTr="004A18C1">
        <w:trPr>
          <w:jc w:val="center"/>
        </w:trPr>
        <w:tc>
          <w:tcPr>
            <w:tcW w:w="3270" w:type="pct"/>
          </w:tcPr>
          <w:p w14:paraId="1325CD9C" w14:textId="77777777" w:rsidR="008D76BE" w:rsidRPr="00E41D01" w:rsidRDefault="008D76BE" w:rsidP="004A18C1">
            <w:pPr>
              <w:spacing w:line="276" w:lineRule="auto"/>
              <w:jc w:val="both"/>
              <w:rPr>
                <w:rFonts w:eastAsia="Times New Roman"/>
                <w:b/>
                <w:bCs/>
                <w:color w:val="000000"/>
                <w:kern w:val="28"/>
                <w:sz w:val="20"/>
                <w:szCs w:val="20"/>
                <w:lang w:eastAsia="en-US"/>
              </w:rPr>
            </w:pPr>
            <w:r w:rsidRPr="00E41D01">
              <w:rPr>
                <w:rFonts w:eastAsia="Times New Roman"/>
                <w:b/>
                <w:bCs/>
                <w:color w:val="000000"/>
                <w:kern w:val="28"/>
                <w:sz w:val="20"/>
                <w:szCs w:val="20"/>
                <w:lang w:eastAsia="en-US"/>
              </w:rPr>
              <w:lastRenderedPageBreak/>
              <w:t>NOMBRE (letra de imprenta):</w:t>
            </w:r>
          </w:p>
          <w:p w14:paraId="2C4D8FEC" w14:textId="77777777" w:rsidR="008D76BE" w:rsidRPr="00E41D01" w:rsidRDefault="008D76BE" w:rsidP="004A18C1">
            <w:pPr>
              <w:spacing w:line="276" w:lineRule="auto"/>
              <w:jc w:val="both"/>
              <w:rPr>
                <w:rFonts w:eastAsia="Times New Roman"/>
                <w:b/>
                <w:bCs/>
                <w:color w:val="000000"/>
                <w:kern w:val="28"/>
                <w:sz w:val="20"/>
                <w:szCs w:val="20"/>
                <w:lang w:eastAsia="en-US"/>
              </w:rPr>
            </w:pPr>
          </w:p>
        </w:tc>
        <w:tc>
          <w:tcPr>
            <w:tcW w:w="1730" w:type="pct"/>
          </w:tcPr>
          <w:p w14:paraId="369717B1" w14:textId="77777777" w:rsidR="008D76BE" w:rsidRPr="00E41D01" w:rsidRDefault="008D76BE" w:rsidP="004A18C1">
            <w:pPr>
              <w:spacing w:line="276" w:lineRule="auto"/>
              <w:jc w:val="both"/>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Fecha:</w:t>
            </w:r>
          </w:p>
          <w:p w14:paraId="5D74BBAA" w14:textId="77777777" w:rsidR="008D76BE" w:rsidRPr="00E41D01" w:rsidRDefault="008D76BE" w:rsidP="004A18C1">
            <w:pPr>
              <w:spacing w:line="276" w:lineRule="auto"/>
              <w:jc w:val="both"/>
              <w:rPr>
                <w:rFonts w:eastAsia="Times New Roman"/>
                <w:b/>
                <w:bCs/>
                <w:color w:val="000000"/>
                <w:kern w:val="28"/>
                <w:sz w:val="20"/>
                <w:szCs w:val="20"/>
                <w:lang w:eastAsia="en-US"/>
              </w:rPr>
            </w:pPr>
          </w:p>
          <w:p w14:paraId="625044D8" w14:textId="77777777" w:rsidR="008D76BE" w:rsidRPr="00E41D01" w:rsidRDefault="008D76BE" w:rsidP="004A18C1">
            <w:pPr>
              <w:spacing w:line="276" w:lineRule="auto"/>
              <w:jc w:val="both"/>
              <w:rPr>
                <w:rFonts w:eastAsia="Times New Roman"/>
                <w:b/>
                <w:bCs/>
                <w:color w:val="000000"/>
                <w:kern w:val="28"/>
                <w:sz w:val="20"/>
                <w:szCs w:val="20"/>
                <w:lang w:eastAsia="en-US"/>
              </w:rPr>
            </w:pPr>
          </w:p>
        </w:tc>
      </w:tr>
    </w:tbl>
    <w:p w14:paraId="616B34B9" w14:textId="77777777" w:rsidR="008D76BE" w:rsidRPr="00E41D01" w:rsidRDefault="008D76BE" w:rsidP="00BA6FFD">
      <w:pPr>
        <w:spacing w:line="276" w:lineRule="auto"/>
        <w:jc w:val="both"/>
        <w:rPr>
          <w:sz w:val="20"/>
          <w:szCs w:val="20"/>
        </w:rPr>
      </w:pPr>
    </w:p>
    <w:p w14:paraId="68D276AB" w14:textId="21DCD8FB" w:rsidR="008D76BE" w:rsidRPr="00E41D01" w:rsidRDefault="008D76BE" w:rsidP="00BA6FFD">
      <w:pPr>
        <w:shd w:val="clear" w:color="auto" w:fill="FFFFFF"/>
        <w:spacing w:line="276" w:lineRule="auto"/>
        <w:jc w:val="center"/>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 xml:space="preserve">Cuestionario de </w:t>
      </w:r>
      <w:r w:rsidR="008B41C7">
        <w:rPr>
          <w:rFonts w:eastAsia="Times New Roman"/>
          <w:b/>
          <w:bCs/>
          <w:color w:val="000000"/>
          <w:kern w:val="28"/>
          <w:sz w:val="20"/>
          <w:szCs w:val="20"/>
          <w:lang w:eastAsia="en-US"/>
        </w:rPr>
        <w:t>C</w:t>
      </w:r>
      <w:r w:rsidRPr="00E41D01">
        <w:rPr>
          <w:rFonts w:eastAsia="Times New Roman"/>
          <w:b/>
          <w:bCs/>
          <w:color w:val="000000"/>
          <w:kern w:val="28"/>
          <w:sz w:val="20"/>
          <w:szCs w:val="20"/>
          <w:lang w:eastAsia="en-US"/>
        </w:rPr>
        <w:t>omprensión</w:t>
      </w:r>
    </w:p>
    <w:p w14:paraId="6D1F79AD" w14:textId="77777777" w:rsidR="008D76BE" w:rsidRPr="00E41D01" w:rsidRDefault="008D76BE" w:rsidP="00BA6FFD">
      <w:pPr>
        <w:shd w:val="clear" w:color="auto" w:fill="FFFFFF"/>
        <w:spacing w:line="276" w:lineRule="auto"/>
        <w:jc w:val="both"/>
        <w:rPr>
          <w:rFonts w:eastAsia="Times New Roman"/>
          <w:color w:val="000000"/>
          <w:kern w:val="28"/>
          <w:sz w:val="20"/>
          <w:szCs w:val="20"/>
          <w:lang w:eastAsia="en-US"/>
        </w:rPr>
      </w:pPr>
    </w:p>
    <w:p w14:paraId="6B8BCFD7" w14:textId="77777777" w:rsidR="008D76BE" w:rsidRPr="00E41D01" w:rsidRDefault="008D76BE" w:rsidP="00BA6FFD">
      <w:pPr>
        <w:shd w:val="clear" w:color="auto" w:fill="FFFFFF"/>
        <w:spacing w:line="276" w:lineRule="auto"/>
        <w:jc w:val="both"/>
        <w:rPr>
          <w:rFonts w:eastAsia="Times New Roman"/>
          <w:color w:val="000000"/>
          <w:kern w:val="28"/>
          <w:sz w:val="20"/>
          <w:szCs w:val="20"/>
          <w:lang w:eastAsia="en-US"/>
        </w:rPr>
      </w:pPr>
      <w:r w:rsidRPr="00E41D01">
        <w:rPr>
          <w:rFonts w:eastAsia="Times New Roman"/>
          <w:b/>
          <w:color w:val="000000"/>
          <w:kern w:val="28"/>
          <w:sz w:val="20"/>
          <w:szCs w:val="20"/>
          <w:lang w:eastAsia="en-US"/>
        </w:rPr>
        <w:t xml:space="preserve">Dirección: </w:t>
      </w:r>
      <w:r w:rsidRPr="00E41D01">
        <w:rPr>
          <w:rFonts w:eastAsia="Times New Roman"/>
          <w:color w:val="000000"/>
          <w:kern w:val="28"/>
          <w:sz w:val="20"/>
          <w:szCs w:val="20"/>
          <w:lang w:eastAsia="en-US"/>
        </w:rPr>
        <w:t>Elija la mejor respuesta y encierre en un círculo la letra.</w:t>
      </w:r>
    </w:p>
    <w:p w14:paraId="6DB15DD1" w14:textId="77777777" w:rsidR="008D76BE" w:rsidRPr="00E41D01" w:rsidRDefault="008D76BE" w:rsidP="00BA6FFD">
      <w:pPr>
        <w:shd w:val="clear" w:color="auto" w:fill="FFFFFF"/>
        <w:spacing w:line="276" w:lineRule="auto"/>
        <w:jc w:val="both"/>
        <w:rPr>
          <w:rFonts w:eastAsia="Times New Roman"/>
          <w:b/>
          <w:bCs/>
          <w:color w:val="000000"/>
          <w:kern w:val="28"/>
          <w:sz w:val="20"/>
          <w:szCs w:val="20"/>
          <w:lang w:eastAsia="en-US"/>
        </w:rPr>
      </w:pPr>
    </w:p>
    <w:p w14:paraId="6989FC5A" w14:textId="14E9F5E1" w:rsidR="00AB3696" w:rsidRPr="00E41D01" w:rsidRDefault="00062949" w:rsidP="00B33B28">
      <w:pPr>
        <w:numPr>
          <w:ilvl w:val="3"/>
          <w:numId w:val="3"/>
        </w:numPr>
        <w:spacing w:line="276" w:lineRule="auto"/>
        <w:ind w:left="720"/>
        <w:contextualSpacing/>
        <w:jc w:val="both"/>
        <w:rPr>
          <w:b/>
          <w:bCs/>
          <w:sz w:val="20"/>
          <w:szCs w:val="20"/>
        </w:rPr>
      </w:pPr>
      <w:r>
        <w:rPr>
          <w:b/>
          <w:bCs/>
          <w:sz w:val="20"/>
          <w:szCs w:val="20"/>
        </w:rPr>
        <w:t>Los proveedores aprobados presentan los siguientes documentos anualmente o cuando se producen cambios en las especificaciones, EXCEPTO:</w:t>
      </w:r>
    </w:p>
    <w:p w14:paraId="5937F168" w14:textId="58795EE8" w:rsidR="008D76BE" w:rsidRDefault="00062949" w:rsidP="00B33B28">
      <w:pPr>
        <w:pStyle w:val="ListParagraph"/>
        <w:numPr>
          <w:ilvl w:val="0"/>
          <w:numId w:val="11"/>
        </w:numPr>
        <w:shd w:val="clear" w:color="auto" w:fill="FFFFFF"/>
        <w:spacing w:line="276" w:lineRule="auto"/>
        <w:ind w:leftChars="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Especificaciones del producto</w:t>
      </w:r>
    </w:p>
    <w:p w14:paraId="37EA4E92" w14:textId="27B3695C" w:rsidR="00062949" w:rsidRDefault="00062949" w:rsidP="00B33B28">
      <w:pPr>
        <w:pStyle w:val="ListParagraph"/>
        <w:numPr>
          <w:ilvl w:val="0"/>
          <w:numId w:val="11"/>
        </w:numPr>
        <w:shd w:val="clear" w:color="auto" w:fill="FFFFFF"/>
        <w:spacing w:line="276" w:lineRule="auto"/>
        <w:ind w:leftChars="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Organigrama</w:t>
      </w:r>
    </w:p>
    <w:p w14:paraId="412C5A4E" w14:textId="7EDBB65E" w:rsidR="00062949" w:rsidRPr="00E41D01" w:rsidRDefault="0028544C" w:rsidP="00B33B28">
      <w:pPr>
        <w:pStyle w:val="ListParagraph"/>
        <w:numPr>
          <w:ilvl w:val="0"/>
          <w:numId w:val="11"/>
        </w:numPr>
        <w:shd w:val="clear" w:color="auto" w:fill="FFFFFF"/>
        <w:spacing w:line="276" w:lineRule="auto"/>
        <w:ind w:leftChars="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Certificado de análisis</w:t>
      </w:r>
    </w:p>
    <w:p w14:paraId="5234FEDE" w14:textId="77777777" w:rsidR="008D76BE" w:rsidRPr="00E41D01" w:rsidRDefault="008D76BE" w:rsidP="00B33B28">
      <w:pPr>
        <w:pStyle w:val="ListParagraph"/>
        <w:shd w:val="clear" w:color="auto" w:fill="FFFFFF"/>
        <w:spacing w:line="276" w:lineRule="auto"/>
        <w:ind w:leftChars="0" w:left="1080"/>
        <w:contextualSpacing/>
        <w:jc w:val="both"/>
        <w:rPr>
          <w:rFonts w:eastAsia="Times New Roman"/>
          <w:color w:val="000000"/>
          <w:kern w:val="28"/>
          <w:sz w:val="20"/>
          <w:szCs w:val="20"/>
          <w:lang w:eastAsia="en-US"/>
        </w:rPr>
      </w:pPr>
    </w:p>
    <w:p w14:paraId="56226D8E" w14:textId="041D2E5A" w:rsidR="008D76BE" w:rsidRPr="00E41D01" w:rsidRDefault="00AB3696" w:rsidP="00B33B28">
      <w:pPr>
        <w:pStyle w:val="ListParagraph"/>
        <w:numPr>
          <w:ilvl w:val="0"/>
          <w:numId w:val="10"/>
        </w:numPr>
        <w:spacing w:line="276" w:lineRule="auto"/>
        <w:ind w:leftChars="0"/>
        <w:contextualSpacing/>
        <w:jc w:val="both"/>
        <w:rPr>
          <w:b/>
          <w:bCs/>
          <w:sz w:val="20"/>
          <w:szCs w:val="20"/>
        </w:rPr>
      </w:pPr>
      <w:r w:rsidRPr="00E41D01">
        <w:rPr>
          <w:b/>
          <w:bCs/>
          <w:sz w:val="20"/>
          <w:szCs w:val="20"/>
        </w:rPr>
        <w:t>En caso de cambios en los requisitos del proveedor aprobado, informe al departamento correspondiente y actualice todos los documentos y la implementación relevantes.</w:t>
      </w:r>
    </w:p>
    <w:p w14:paraId="01D1B170" w14:textId="77777777" w:rsidR="008D76BE" w:rsidRPr="00E41D01" w:rsidRDefault="008D76BE" w:rsidP="00B33B28">
      <w:pPr>
        <w:pStyle w:val="ListParagraph"/>
        <w:numPr>
          <w:ilvl w:val="0"/>
          <w:numId w:val="4"/>
        </w:numPr>
        <w:spacing w:line="276" w:lineRule="auto"/>
        <w:ind w:leftChars="0"/>
        <w:jc w:val="both"/>
        <w:rPr>
          <w:rFonts w:eastAsia="Times New Roman"/>
          <w:color w:val="000000"/>
          <w:kern w:val="28"/>
          <w:sz w:val="20"/>
          <w:szCs w:val="20"/>
          <w:lang w:eastAsia="en-US"/>
        </w:rPr>
      </w:pPr>
      <w:r w:rsidRPr="00E41D01">
        <w:rPr>
          <w:rFonts w:eastAsia="Times New Roman"/>
          <w:color w:val="000000"/>
          <w:kern w:val="28"/>
          <w:sz w:val="20"/>
          <w:szCs w:val="20"/>
          <w:lang w:eastAsia="en-US"/>
        </w:rPr>
        <w:t>Verdadero</w:t>
      </w:r>
    </w:p>
    <w:p w14:paraId="6490C8C9" w14:textId="655A94BC" w:rsidR="008D76BE" w:rsidRPr="00E41D01" w:rsidRDefault="008D76BE" w:rsidP="00B33B28">
      <w:pPr>
        <w:pStyle w:val="ListParagraph"/>
        <w:numPr>
          <w:ilvl w:val="0"/>
          <w:numId w:val="4"/>
        </w:numPr>
        <w:spacing w:line="276" w:lineRule="auto"/>
        <w:ind w:leftChars="0"/>
        <w:jc w:val="both"/>
        <w:rPr>
          <w:rFonts w:eastAsia="Times New Roman"/>
          <w:color w:val="000000"/>
          <w:kern w:val="28"/>
          <w:sz w:val="20"/>
          <w:szCs w:val="20"/>
          <w:lang w:eastAsia="en-US"/>
        </w:rPr>
      </w:pPr>
      <w:r w:rsidRPr="00E41D01">
        <w:rPr>
          <w:rFonts w:eastAsia="Times New Roman"/>
          <w:color w:val="000000"/>
          <w:kern w:val="28"/>
          <w:sz w:val="20"/>
          <w:szCs w:val="20"/>
          <w:lang w:eastAsia="en-US"/>
        </w:rPr>
        <w:t>F</w:t>
      </w:r>
      <w:r w:rsidR="008B41C7">
        <w:rPr>
          <w:rFonts w:eastAsia="Times New Roman"/>
          <w:color w:val="000000"/>
          <w:kern w:val="28"/>
          <w:sz w:val="20"/>
          <w:szCs w:val="20"/>
          <w:lang w:eastAsia="en-US"/>
        </w:rPr>
        <w:t>also</w:t>
      </w:r>
    </w:p>
    <w:p w14:paraId="2173C295" w14:textId="77777777" w:rsidR="008D76BE" w:rsidRPr="00E41D01" w:rsidRDefault="008D76BE" w:rsidP="00B33B28">
      <w:pPr>
        <w:pStyle w:val="ListParagraph"/>
        <w:spacing w:line="276" w:lineRule="auto"/>
        <w:ind w:leftChars="0" w:left="1080"/>
        <w:jc w:val="both"/>
        <w:rPr>
          <w:rFonts w:eastAsia="Times New Roman"/>
          <w:color w:val="000000"/>
          <w:kern w:val="28"/>
          <w:sz w:val="20"/>
          <w:szCs w:val="20"/>
          <w:lang w:eastAsia="en-US"/>
        </w:rPr>
      </w:pPr>
    </w:p>
    <w:p w14:paraId="70FC8666" w14:textId="545ED79C" w:rsidR="008D76BE" w:rsidRPr="00E41D01" w:rsidRDefault="008D76BE" w:rsidP="00B33B28">
      <w:pPr>
        <w:pStyle w:val="ListParagraph"/>
        <w:numPr>
          <w:ilvl w:val="0"/>
          <w:numId w:val="10"/>
        </w:numPr>
        <w:spacing w:line="276" w:lineRule="auto"/>
        <w:ind w:leftChars="0"/>
        <w:jc w:val="both"/>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Los factores de calidad como la apariencia, el peso, el tamaño, el color y la integridad del envío se utilizan para evaluar a los proveedores aprobados.</w:t>
      </w:r>
    </w:p>
    <w:p w14:paraId="22BCE0B5" w14:textId="70649C25" w:rsidR="008D76BE" w:rsidRPr="00E41D01" w:rsidRDefault="00062949" w:rsidP="00B33B28">
      <w:pPr>
        <w:pStyle w:val="ListParagraph"/>
        <w:numPr>
          <w:ilvl w:val="0"/>
          <w:numId w:val="5"/>
        </w:numPr>
        <w:spacing w:line="276" w:lineRule="auto"/>
        <w:ind w:leftChars="0"/>
        <w:jc w:val="both"/>
        <w:rPr>
          <w:rFonts w:eastAsia="Times New Roman"/>
          <w:color w:val="000000"/>
          <w:kern w:val="28"/>
          <w:sz w:val="20"/>
          <w:szCs w:val="20"/>
          <w:lang w:eastAsia="en-US"/>
        </w:rPr>
      </w:pPr>
      <w:r>
        <w:rPr>
          <w:rFonts w:eastAsia="Times New Roman"/>
          <w:color w:val="000000"/>
          <w:kern w:val="28"/>
          <w:sz w:val="20"/>
          <w:szCs w:val="20"/>
          <w:lang w:eastAsia="en-US"/>
        </w:rPr>
        <w:t>Verdadero</w:t>
      </w:r>
    </w:p>
    <w:p w14:paraId="430537BA" w14:textId="3DEB487D" w:rsidR="008D76BE" w:rsidRPr="00E41D01" w:rsidRDefault="00062949" w:rsidP="00B33B28">
      <w:pPr>
        <w:pStyle w:val="ListParagraph"/>
        <w:numPr>
          <w:ilvl w:val="0"/>
          <w:numId w:val="5"/>
        </w:numPr>
        <w:spacing w:line="276" w:lineRule="auto"/>
        <w:ind w:leftChars="0"/>
        <w:jc w:val="both"/>
        <w:rPr>
          <w:rFonts w:eastAsia="Times New Roman"/>
          <w:color w:val="000000"/>
          <w:kern w:val="28"/>
          <w:sz w:val="20"/>
          <w:szCs w:val="20"/>
          <w:lang w:eastAsia="en-US"/>
        </w:rPr>
      </w:pPr>
      <w:r>
        <w:rPr>
          <w:rFonts w:eastAsia="Times New Roman"/>
          <w:color w:val="000000"/>
          <w:kern w:val="28"/>
          <w:sz w:val="20"/>
          <w:szCs w:val="20"/>
          <w:lang w:eastAsia="en-US"/>
        </w:rPr>
        <w:t>F</w:t>
      </w:r>
      <w:r w:rsidR="008B41C7">
        <w:rPr>
          <w:rFonts w:eastAsia="Times New Roman"/>
          <w:color w:val="000000"/>
          <w:kern w:val="28"/>
          <w:sz w:val="20"/>
          <w:szCs w:val="20"/>
          <w:lang w:eastAsia="en-US"/>
        </w:rPr>
        <w:t>also</w:t>
      </w:r>
    </w:p>
    <w:p w14:paraId="044226A4" w14:textId="77777777" w:rsidR="008D76BE" w:rsidRPr="00E41D01" w:rsidRDefault="008D76BE" w:rsidP="00B33B28">
      <w:pPr>
        <w:pStyle w:val="ListParagraph"/>
        <w:shd w:val="clear" w:color="auto" w:fill="FFFFFF"/>
        <w:spacing w:line="276" w:lineRule="auto"/>
        <w:ind w:leftChars="0" w:left="1080"/>
        <w:contextualSpacing/>
        <w:jc w:val="both"/>
        <w:rPr>
          <w:rFonts w:eastAsia="Times New Roman"/>
          <w:color w:val="000000"/>
          <w:kern w:val="28"/>
          <w:sz w:val="20"/>
          <w:szCs w:val="20"/>
          <w:lang w:eastAsia="en-US"/>
        </w:rPr>
      </w:pPr>
    </w:p>
    <w:p w14:paraId="78D11FEA" w14:textId="39477EF1" w:rsidR="008D76BE" w:rsidRPr="00E41D01" w:rsidRDefault="008D76BE" w:rsidP="00B33B28">
      <w:pPr>
        <w:shd w:val="clear" w:color="auto" w:fill="FFFFFF"/>
        <w:spacing w:line="276" w:lineRule="auto"/>
        <w:ind w:left="720" w:hanging="360"/>
        <w:contextualSpacing/>
        <w:jc w:val="both"/>
        <w:rPr>
          <w:rFonts w:eastAsia="Times New Roman"/>
          <w:color w:val="000000"/>
          <w:kern w:val="28"/>
          <w:sz w:val="20"/>
          <w:szCs w:val="20"/>
          <w:lang w:eastAsia="en-US"/>
        </w:rPr>
      </w:pPr>
      <w:r w:rsidRPr="00E41D01">
        <w:rPr>
          <w:rFonts w:eastAsia="Times New Roman"/>
          <w:b/>
          <w:bCs/>
          <w:color w:val="000000"/>
          <w:kern w:val="28"/>
          <w:sz w:val="20"/>
          <w:szCs w:val="20"/>
          <w:lang w:eastAsia="en-US"/>
        </w:rPr>
        <w:t>4. Los proveedores son evaluados con base en la metodología de su aprobación original. También se consideran los problemas de rendimiento y documentados.</w:t>
      </w:r>
    </w:p>
    <w:p w14:paraId="35E1DD36" w14:textId="2EA4B0EF" w:rsidR="008D76BE" w:rsidRPr="00E41D01" w:rsidRDefault="008D76BE" w:rsidP="00B33B28">
      <w:pPr>
        <w:pStyle w:val="ListParagraph"/>
        <w:numPr>
          <w:ilvl w:val="0"/>
          <w:numId w:val="9"/>
        </w:numPr>
        <w:spacing w:line="276" w:lineRule="auto"/>
        <w:ind w:leftChars="0"/>
        <w:jc w:val="both"/>
        <w:rPr>
          <w:rFonts w:eastAsia="Times New Roman"/>
          <w:color w:val="000000"/>
          <w:kern w:val="28"/>
          <w:sz w:val="20"/>
          <w:szCs w:val="20"/>
          <w:lang w:eastAsia="en-US"/>
        </w:rPr>
      </w:pPr>
      <w:r w:rsidRPr="00E41D01">
        <w:rPr>
          <w:rFonts w:eastAsia="Times New Roman"/>
          <w:color w:val="000000"/>
          <w:kern w:val="28"/>
          <w:sz w:val="20"/>
          <w:szCs w:val="20"/>
          <w:lang w:eastAsia="en-US"/>
        </w:rPr>
        <w:t>Evaluación</w:t>
      </w:r>
    </w:p>
    <w:p w14:paraId="34F02960" w14:textId="7F2495B7" w:rsidR="008D76BE" w:rsidRPr="00E41D01" w:rsidRDefault="008D76BE" w:rsidP="00B33B28">
      <w:pPr>
        <w:pStyle w:val="ListParagraph"/>
        <w:numPr>
          <w:ilvl w:val="0"/>
          <w:numId w:val="9"/>
        </w:numPr>
        <w:spacing w:line="276" w:lineRule="auto"/>
        <w:ind w:leftChars="0"/>
        <w:jc w:val="both"/>
        <w:rPr>
          <w:rFonts w:eastAsia="Times New Roman"/>
          <w:color w:val="000000"/>
          <w:kern w:val="28"/>
          <w:sz w:val="20"/>
          <w:szCs w:val="20"/>
          <w:lang w:eastAsia="en-US"/>
        </w:rPr>
      </w:pPr>
      <w:r w:rsidRPr="00E41D01">
        <w:rPr>
          <w:rFonts w:eastAsia="Times New Roman"/>
          <w:color w:val="000000"/>
          <w:kern w:val="28"/>
          <w:sz w:val="20"/>
          <w:szCs w:val="20"/>
          <w:lang w:eastAsia="en-US"/>
        </w:rPr>
        <w:t>Reevaluación</w:t>
      </w:r>
    </w:p>
    <w:p w14:paraId="7C7009A9" w14:textId="77777777" w:rsidR="008D76BE" w:rsidRPr="0028544C" w:rsidRDefault="008D76BE" w:rsidP="00B33B28">
      <w:pPr>
        <w:pStyle w:val="ListParagraph"/>
        <w:numPr>
          <w:ilvl w:val="0"/>
          <w:numId w:val="9"/>
        </w:numPr>
        <w:shd w:val="clear" w:color="auto" w:fill="FFFFFF"/>
        <w:spacing w:line="276" w:lineRule="auto"/>
        <w:ind w:leftChars="0"/>
        <w:contextualSpacing/>
        <w:jc w:val="both"/>
        <w:rPr>
          <w:rFonts w:eastAsia="Times New Roman"/>
          <w:color w:val="000000"/>
          <w:kern w:val="28"/>
          <w:sz w:val="20"/>
          <w:szCs w:val="20"/>
          <w:lang w:eastAsia="en-US"/>
        </w:rPr>
      </w:pPr>
      <w:r w:rsidRPr="00E41D01">
        <w:rPr>
          <w:iCs/>
          <w:sz w:val="20"/>
          <w:szCs w:val="20"/>
        </w:rPr>
        <w:t>Hoja de registro</w:t>
      </w:r>
    </w:p>
    <w:p w14:paraId="0A9F87AD" w14:textId="77777777" w:rsidR="008D76BE" w:rsidRPr="00E41D01" w:rsidRDefault="008D76BE" w:rsidP="00B33B28">
      <w:pPr>
        <w:pStyle w:val="ListParagraph"/>
        <w:spacing w:line="276" w:lineRule="auto"/>
        <w:ind w:leftChars="0" w:left="1080"/>
        <w:jc w:val="both"/>
        <w:rPr>
          <w:rFonts w:eastAsia="Times New Roman"/>
          <w:color w:val="000000"/>
          <w:kern w:val="28"/>
          <w:sz w:val="20"/>
          <w:szCs w:val="20"/>
          <w:lang w:eastAsia="en-US"/>
        </w:rPr>
      </w:pPr>
    </w:p>
    <w:p w14:paraId="2524B06C" w14:textId="5A6EAB94" w:rsidR="008D76BE" w:rsidRPr="00E41D01" w:rsidRDefault="008D76BE" w:rsidP="00B33B28">
      <w:pPr>
        <w:spacing w:line="276" w:lineRule="auto"/>
        <w:ind w:left="720" w:hanging="360"/>
        <w:jc w:val="both"/>
        <w:rPr>
          <w:rFonts w:eastAsia="Times New Roman"/>
          <w:b/>
          <w:bCs/>
          <w:color w:val="000000"/>
          <w:kern w:val="28"/>
          <w:sz w:val="20"/>
          <w:szCs w:val="20"/>
          <w:lang w:eastAsia="en-US"/>
        </w:rPr>
      </w:pPr>
      <w:r w:rsidRPr="00E41D01">
        <w:rPr>
          <w:rFonts w:eastAsia="Times New Roman"/>
          <w:b/>
          <w:bCs/>
          <w:color w:val="000000"/>
          <w:kern w:val="28"/>
          <w:sz w:val="20"/>
          <w:szCs w:val="20"/>
          <w:lang w:eastAsia="en-US"/>
        </w:rPr>
        <w:t>5. El proceso en el que el programa de proveedores aprobado se revisa anualmente o con mayor frecuencia en función del desempeño del proveedor se llama _____________________.</w:t>
      </w:r>
    </w:p>
    <w:p w14:paraId="40FFAEAB" w14:textId="77777777" w:rsidR="008D76BE" w:rsidRPr="00F530B3" w:rsidRDefault="008D76BE" w:rsidP="00F530B3">
      <w:pPr>
        <w:pStyle w:val="ListParagraph"/>
        <w:numPr>
          <w:ilvl w:val="0"/>
          <w:numId w:val="8"/>
        </w:numPr>
        <w:spacing w:line="276" w:lineRule="auto"/>
        <w:ind w:leftChars="0"/>
        <w:jc w:val="both"/>
        <w:rPr>
          <w:rFonts w:eastAsia="Times New Roman"/>
          <w:color w:val="000000"/>
          <w:kern w:val="28"/>
          <w:sz w:val="20"/>
          <w:szCs w:val="20"/>
          <w:lang w:eastAsia="en-US"/>
        </w:rPr>
      </w:pPr>
      <w:r w:rsidRPr="00F530B3">
        <w:rPr>
          <w:rFonts w:eastAsia="Times New Roman"/>
          <w:color w:val="000000"/>
          <w:kern w:val="28"/>
          <w:sz w:val="20"/>
          <w:szCs w:val="20"/>
          <w:lang w:eastAsia="en-US"/>
        </w:rPr>
        <w:t>Supervisión</w:t>
      </w:r>
    </w:p>
    <w:p w14:paraId="2F6BBA03" w14:textId="2F687418" w:rsidR="008D76BE" w:rsidRPr="00F530B3" w:rsidRDefault="00F530B3" w:rsidP="00B33B28">
      <w:pPr>
        <w:pStyle w:val="ListParagraph"/>
        <w:numPr>
          <w:ilvl w:val="0"/>
          <w:numId w:val="8"/>
        </w:numPr>
        <w:ind w:leftChars="0"/>
        <w:jc w:val="both"/>
        <w:rPr>
          <w:rFonts w:eastAsia="Times New Roman"/>
          <w:color w:val="000000"/>
          <w:kern w:val="28"/>
          <w:sz w:val="20"/>
          <w:szCs w:val="20"/>
          <w:lang w:eastAsia="en-US"/>
        </w:rPr>
      </w:pPr>
      <w:r>
        <w:rPr>
          <w:sz w:val="20"/>
          <w:szCs w:val="20"/>
        </w:rPr>
        <w:t>Capacitación</w:t>
      </w:r>
    </w:p>
    <w:p w14:paraId="6824E129" w14:textId="4AE557FE" w:rsidR="00F530B3" w:rsidRPr="0028544C" w:rsidRDefault="00F530B3" w:rsidP="00B33B28">
      <w:pPr>
        <w:pStyle w:val="ListParagraph"/>
        <w:numPr>
          <w:ilvl w:val="0"/>
          <w:numId w:val="8"/>
        </w:numPr>
        <w:ind w:leftChars="0"/>
        <w:jc w:val="both"/>
        <w:rPr>
          <w:rFonts w:eastAsia="Times New Roman"/>
          <w:color w:val="000000"/>
          <w:kern w:val="28"/>
          <w:sz w:val="20"/>
          <w:szCs w:val="20"/>
          <w:lang w:eastAsia="en-US"/>
        </w:rPr>
      </w:pPr>
      <w:r>
        <w:rPr>
          <w:sz w:val="20"/>
          <w:szCs w:val="20"/>
        </w:rPr>
        <w:t>Grabación</w:t>
      </w:r>
    </w:p>
    <w:p w14:paraId="3E9E630A" w14:textId="77777777" w:rsidR="0028544C" w:rsidRPr="0028544C" w:rsidRDefault="0028544C" w:rsidP="0028544C">
      <w:pPr>
        <w:ind w:left="720"/>
        <w:jc w:val="both"/>
        <w:rPr>
          <w:rFonts w:eastAsia="Times New Roman"/>
          <w:color w:val="000000"/>
          <w:kern w:val="28"/>
          <w:sz w:val="20"/>
          <w:szCs w:val="20"/>
          <w:lang w:eastAsia="en-US"/>
        </w:rPr>
      </w:pPr>
    </w:p>
    <w:p w14:paraId="52CBC78D" w14:textId="77777777" w:rsidR="008D76BE" w:rsidRPr="00E41D01" w:rsidRDefault="008D76BE" w:rsidP="008D76BE">
      <w:pPr>
        <w:pStyle w:val="ListParagraph"/>
        <w:shd w:val="clear" w:color="auto" w:fill="FFFFFF"/>
        <w:spacing w:line="276" w:lineRule="auto"/>
        <w:ind w:leftChars="0" w:left="720"/>
        <w:contextualSpacing/>
        <w:jc w:val="both"/>
        <w:rPr>
          <w:rFonts w:eastAsia="Times New Roman"/>
          <w:color w:val="000000"/>
          <w:kern w:val="28"/>
          <w:sz w:val="20"/>
          <w:szCs w:val="20"/>
          <w:lang w:eastAsia="en-US"/>
        </w:rPr>
      </w:pPr>
    </w:p>
    <w:p w14:paraId="6EB34A7B"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6F3D3DDA"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1B7AC710"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503375D2"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613BDE4A"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393182EE" w14:textId="77777777" w:rsidR="00BA6FFD" w:rsidRPr="00E41D01" w:rsidRDefault="00BA6FFD" w:rsidP="008D76BE">
      <w:pPr>
        <w:shd w:val="clear" w:color="auto" w:fill="FFFFFF"/>
        <w:spacing w:line="276" w:lineRule="auto"/>
        <w:contextualSpacing/>
        <w:jc w:val="both"/>
        <w:rPr>
          <w:rFonts w:eastAsia="Times New Roman"/>
          <w:color w:val="000000"/>
          <w:kern w:val="28"/>
          <w:sz w:val="20"/>
          <w:szCs w:val="20"/>
          <w:lang w:eastAsia="en-US"/>
        </w:rPr>
      </w:pPr>
    </w:p>
    <w:p w14:paraId="656E4D8E"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53A23386"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109F8DF3" w14:textId="77777777" w:rsidR="008D76BE" w:rsidRPr="00E41D01" w:rsidRDefault="008D76BE" w:rsidP="008D76BE">
      <w:pPr>
        <w:shd w:val="clear" w:color="auto" w:fill="FFFFFF"/>
        <w:spacing w:line="276" w:lineRule="auto"/>
        <w:contextualSpacing/>
        <w:jc w:val="both"/>
        <w:rPr>
          <w:rFonts w:eastAsia="Times New Roman"/>
          <w:color w:val="000000"/>
          <w:kern w:val="28"/>
          <w:sz w:val="20"/>
          <w:szCs w:val="20"/>
          <w:lang w:eastAsia="en-US"/>
        </w:rPr>
      </w:pPr>
    </w:p>
    <w:p w14:paraId="3312AE1A" w14:textId="1CC87A45" w:rsidR="00B56E94" w:rsidRDefault="008D76BE" w:rsidP="00A00D5F">
      <w:pPr>
        <w:spacing w:line="276" w:lineRule="auto"/>
        <w:contextualSpacing/>
        <w:jc w:val="center"/>
      </w:pPr>
      <w:r w:rsidRPr="00E41D01">
        <w:rPr>
          <w:b/>
          <w:bCs/>
          <w:i/>
          <w:iCs/>
          <w:sz w:val="18"/>
          <w:szCs w:val="18"/>
        </w:rPr>
        <w:t>AL FINALIZAR - CORREO ELECTRÓNICO A</w:t>
      </w:r>
      <w:r w:rsidRPr="00E41D01">
        <w:rPr>
          <w:b/>
          <w:bCs/>
          <w:i/>
          <w:iCs/>
          <w:color w:val="000000" w:themeColor="text1"/>
          <w:sz w:val="18"/>
          <w:szCs w:val="18"/>
        </w:rPr>
        <w:t xml:space="preserve"> </w:t>
      </w:r>
      <w:hyperlink r:id="rId9" w:history="1">
        <w:r w:rsidR="00A00D5F" w:rsidRPr="00B14E6C">
          <w:rPr>
            <w:rStyle w:val="Hyperlink"/>
            <w:b/>
            <w:bCs/>
            <w:i/>
            <w:iCs/>
            <w:sz w:val="18"/>
            <w:szCs w:val="18"/>
          </w:rPr>
          <w:t>kav@interlinkiq.com</w:t>
        </w:r>
      </w:hyperlink>
    </w:p>
    <w:sectPr w:rsidR="00B56E94" w:rsidSect="00E17287">
      <w:headerReference w:type="default" r:id="rId10"/>
      <w:footerReference w:type="default" r:id="rId11"/>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C1785" w14:textId="77777777" w:rsidR="00714327" w:rsidRDefault="00714327" w:rsidP="008D76BE">
      <w:r>
        <w:separator/>
      </w:r>
    </w:p>
  </w:endnote>
  <w:endnote w:type="continuationSeparator" w:id="0">
    <w:p w14:paraId="2661863A" w14:textId="77777777" w:rsidR="00714327" w:rsidRDefault="00714327" w:rsidP="008D7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FF31564" w14:textId="77777777" w:rsidTr="00403CDD">
      <w:trPr>
        <w:trHeight w:val="460"/>
      </w:trPr>
      <w:tc>
        <w:tcPr>
          <w:tcW w:w="2142" w:type="dxa"/>
          <w:shd w:val="clear" w:color="auto" w:fill="auto"/>
        </w:tcPr>
        <w:p w14:paraId="21674497" w14:textId="77CE2A5E" w:rsidR="00251CD3" w:rsidRPr="00631CC5" w:rsidRDefault="00A6178D" w:rsidP="00251CD3">
          <w:pPr>
            <w:tabs>
              <w:tab w:val="center" w:pos="4680"/>
              <w:tab w:val="right" w:pos="9360"/>
            </w:tabs>
            <w:rPr>
              <w:rFonts w:eastAsia="Calibri"/>
              <w:color w:val="000000"/>
              <w:sz w:val="18"/>
            </w:rPr>
          </w:pPr>
          <w:bookmarkStart w:id="15" w:name="_Hlk97103938"/>
          <w:r>
            <w:rPr>
              <w:rFonts w:eastAsia="Calibri"/>
              <w:color w:val="000000"/>
              <w:sz w:val="18"/>
            </w:rPr>
            <w:t>20230717.R1</w:t>
          </w:r>
        </w:p>
      </w:tc>
      <w:tc>
        <w:tcPr>
          <w:tcW w:w="5368" w:type="dxa"/>
          <w:shd w:val="clear" w:color="auto" w:fill="auto"/>
        </w:tcPr>
        <w:p w14:paraId="31B78A04" w14:textId="77777777" w:rsidR="00E17287" w:rsidRPr="00093FC0" w:rsidRDefault="00E17287" w:rsidP="00E17287">
          <w:pPr>
            <w:tabs>
              <w:tab w:val="center" w:pos="4680"/>
              <w:tab w:val="right" w:pos="9360"/>
            </w:tabs>
            <w:spacing w:line="276" w:lineRule="auto"/>
            <w:jc w:val="center"/>
            <w:rPr>
              <w:b/>
              <w:bCs/>
              <w:sz w:val="18"/>
              <w:szCs w:val="18"/>
              <w:lang w:val="en-PH"/>
            </w:rPr>
          </w:pPr>
          <w:r w:rsidRPr="00093FC0">
            <w:rPr>
              <w:b/>
              <w:bCs/>
              <w:sz w:val="18"/>
              <w:szCs w:val="18"/>
              <w:lang w:val="en-PH"/>
            </w:rPr>
            <w:t>KAV América AG, Inc.</w:t>
          </w:r>
        </w:p>
        <w:p w14:paraId="6A058729" w14:textId="35D6F0CE" w:rsidR="00251CD3" w:rsidRPr="00816C12" w:rsidRDefault="00E17287" w:rsidP="00251CD3">
          <w:pPr>
            <w:tabs>
              <w:tab w:val="center" w:pos="4680"/>
              <w:tab w:val="right" w:pos="9360"/>
            </w:tabs>
            <w:jc w:val="center"/>
            <w:rPr>
              <w:rFonts w:eastAsia="Calibri"/>
              <w:color w:val="000000"/>
              <w:sz w:val="18"/>
            </w:rPr>
          </w:pPr>
          <w:r w:rsidRPr="00093FC0">
            <w:rPr>
              <w:rFonts w:eastAsia="MS PGothic"/>
              <w:sz w:val="18"/>
              <w:szCs w:val="18"/>
              <w:lang w:val="en-PH"/>
            </w:rPr>
            <w:t xml:space="preserve">422 E. </w:t>
          </w:r>
          <w:proofErr w:type="spellStart"/>
          <w:r w:rsidRPr="00093FC0">
            <w:rPr>
              <w:rFonts w:eastAsia="MS PGothic"/>
              <w:sz w:val="18"/>
              <w:szCs w:val="18"/>
              <w:lang w:val="en-PH"/>
            </w:rPr>
            <w:t>Comercial</w:t>
          </w:r>
          <w:proofErr w:type="spellEnd"/>
          <w:r w:rsidRPr="00093FC0">
            <w:rPr>
              <w:rFonts w:eastAsia="MS PGothic"/>
              <w:sz w:val="18"/>
              <w:szCs w:val="18"/>
              <w:lang w:val="en-PH"/>
            </w:rPr>
            <w:t xml:space="preserve"> Rd. San Bernardino, CA 92408</w:t>
          </w:r>
        </w:p>
      </w:tc>
      <w:tc>
        <w:tcPr>
          <w:tcW w:w="2570" w:type="dxa"/>
          <w:shd w:val="clear" w:color="auto" w:fill="auto"/>
        </w:tcPr>
        <w:p w14:paraId="711F1199" w14:textId="76A337C4" w:rsidR="00251CD3" w:rsidRPr="00245DBF" w:rsidRDefault="009C255B" w:rsidP="00251CD3">
          <w:pPr>
            <w:tabs>
              <w:tab w:val="center" w:pos="4680"/>
              <w:tab w:val="right" w:pos="9360"/>
            </w:tabs>
            <w:jc w:val="right"/>
            <w:rPr>
              <w:rFonts w:eastAsia="Calibri"/>
              <w:color w:val="FF0000"/>
              <w:sz w:val="18"/>
            </w:rPr>
          </w:pPr>
          <w:r>
            <w:rPr>
              <w:rFonts w:eastAsia="Calibri"/>
              <w:sz w:val="18"/>
            </w:rPr>
            <w:t>KAV-QMS-2.3.4.P0.L0</w:t>
          </w:r>
          <w:r w:rsidR="00EC0F0E">
            <w:rPr>
              <w:rFonts w:eastAsia="Calibri"/>
              <w:sz w:val="18"/>
            </w:rPr>
            <w:t>.ES</w:t>
          </w:r>
        </w:p>
      </w:tc>
    </w:tr>
  </w:tbl>
  <w:bookmarkEnd w:id="15"/>
  <w:p w14:paraId="3B886C14" w14:textId="77777777" w:rsidR="00AA2E10" w:rsidRPr="00D831DE" w:rsidRDefault="00A6178D"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CBBF7" w14:textId="77777777" w:rsidR="00714327" w:rsidRDefault="00714327" w:rsidP="008D76BE">
      <w:r>
        <w:separator/>
      </w:r>
    </w:p>
  </w:footnote>
  <w:footnote w:type="continuationSeparator" w:id="0">
    <w:p w14:paraId="31A3335A" w14:textId="77777777" w:rsidR="00714327" w:rsidRDefault="00714327" w:rsidP="008D7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BE0593" w14:textId="77777777" w:rsidR="00AA2E10" w:rsidRPr="00D831DE" w:rsidRDefault="00A6178D" w:rsidP="001D4B1F">
    <w:pPr>
      <w:pStyle w:val="Header"/>
      <w:jc w:val="center"/>
    </w:pPr>
    <w:r w:rsidRPr="008C7CA2">
      <w:rPr>
        <w:rFonts w:eastAsia="MS PGothic"/>
        <w:noProof/>
        <w:lang w:eastAsia="en-US"/>
      </w:rPr>
      <w:drawing>
        <wp:anchor distT="0" distB="0" distL="114300" distR="114300" simplePos="0" relativeHeight="251659264" behindDoc="1" locked="0" layoutInCell="1" allowOverlap="1" wp14:anchorId="5354A4D1" wp14:editId="7143C981">
          <wp:simplePos x="0" y="0"/>
          <wp:positionH relativeFrom="margin">
            <wp:align>center</wp:align>
          </wp:positionH>
          <wp:positionV relativeFrom="paragraph">
            <wp:posOffset>112727</wp:posOffset>
          </wp:positionV>
          <wp:extent cx="1266825" cy="570865"/>
          <wp:effectExtent l="0" t="0" r="952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266825" cy="5708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F6F4D"/>
    <w:multiLevelType w:val="hybridMultilevel"/>
    <w:tmpl w:val="58F2CED6"/>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3491896"/>
    <w:multiLevelType w:val="hybridMultilevel"/>
    <w:tmpl w:val="F7562A5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C202D2"/>
    <w:multiLevelType w:val="hybridMultilevel"/>
    <w:tmpl w:val="F058FE7A"/>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712E4700"/>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60500274">
    <w:abstractNumId w:val="2"/>
  </w:num>
  <w:num w:numId="2" w16cid:durableId="567039590">
    <w:abstractNumId w:val="1"/>
  </w:num>
  <w:num w:numId="3" w16cid:durableId="11687068">
    <w:abstractNumId w:val="9"/>
  </w:num>
  <w:num w:numId="4" w16cid:durableId="445195926">
    <w:abstractNumId w:val="4"/>
  </w:num>
  <w:num w:numId="5" w16cid:durableId="500779235">
    <w:abstractNumId w:val="6"/>
  </w:num>
  <w:num w:numId="6" w16cid:durableId="1592855739">
    <w:abstractNumId w:val="5"/>
  </w:num>
  <w:num w:numId="7" w16cid:durableId="1167675038">
    <w:abstractNumId w:val="10"/>
  </w:num>
  <w:num w:numId="8" w16cid:durableId="83501279">
    <w:abstractNumId w:val="3"/>
  </w:num>
  <w:num w:numId="9" w16cid:durableId="1670863790">
    <w:abstractNumId w:val="8"/>
  </w:num>
  <w:num w:numId="10" w16cid:durableId="672998607">
    <w:abstractNumId w:val="7"/>
  </w:num>
  <w:num w:numId="11" w16cid:durableId="1292054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Y3MzYwMTCxMDFR0lEKTi0uzszPAykwrAUA94A6YiwAAAA="/>
  </w:docVars>
  <w:rsids>
    <w:rsidRoot w:val="008D76BE"/>
    <w:rsid w:val="00062949"/>
    <w:rsid w:val="0007650F"/>
    <w:rsid w:val="00152668"/>
    <w:rsid w:val="0015546F"/>
    <w:rsid w:val="0028544C"/>
    <w:rsid w:val="00290E10"/>
    <w:rsid w:val="00295AA2"/>
    <w:rsid w:val="004768EA"/>
    <w:rsid w:val="00503F97"/>
    <w:rsid w:val="0060416A"/>
    <w:rsid w:val="00686369"/>
    <w:rsid w:val="006B12DE"/>
    <w:rsid w:val="006F74EE"/>
    <w:rsid w:val="00714327"/>
    <w:rsid w:val="00761BFA"/>
    <w:rsid w:val="0077641C"/>
    <w:rsid w:val="007A578E"/>
    <w:rsid w:val="007B10E9"/>
    <w:rsid w:val="008B41C7"/>
    <w:rsid w:val="008D76BE"/>
    <w:rsid w:val="00900D5A"/>
    <w:rsid w:val="0094022D"/>
    <w:rsid w:val="00970F4B"/>
    <w:rsid w:val="009743ED"/>
    <w:rsid w:val="009C18D6"/>
    <w:rsid w:val="009C255B"/>
    <w:rsid w:val="009D6930"/>
    <w:rsid w:val="00A00D5F"/>
    <w:rsid w:val="00A6178D"/>
    <w:rsid w:val="00A9385B"/>
    <w:rsid w:val="00AA260A"/>
    <w:rsid w:val="00AB3696"/>
    <w:rsid w:val="00AC59A4"/>
    <w:rsid w:val="00B33B28"/>
    <w:rsid w:val="00B41736"/>
    <w:rsid w:val="00B56E94"/>
    <w:rsid w:val="00B60D7F"/>
    <w:rsid w:val="00BA6FFD"/>
    <w:rsid w:val="00C652B8"/>
    <w:rsid w:val="00DC2024"/>
    <w:rsid w:val="00DF3746"/>
    <w:rsid w:val="00DF41E9"/>
    <w:rsid w:val="00E17287"/>
    <w:rsid w:val="00E41D01"/>
    <w:rsid w:val="00EC0F0E"/>
    <w:rsid w:val="00F530B3"/>
    <w:rsid w:val="00F87AAF"/>
    <w:rsid w:val="00FC3DCE"/>
    <w:rsid w:val="00FE7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2B17E"/>
  <w15:chartTrackingRefBased/>
  <w15:docId w15:val="{E175B4A8-3B15-4652-A429-DC2AEAF9C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D76BE"/>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76BE"/>
    <w:pPr>
      <w:ind w:leftChars="400" w:left="708"/>
    </w:pPr>
  </w:style>
  <w:style w:type="paragraph" w:styleId="Header">
    <w:name w:val="header"/>
    <w:basedOn w:val="Normal"/>
    <w:link w:val="HeaderChar"/>
    <w:uiPriority w:val="99"/>
    <w:unhideWhenUsed/>
    <w:rsid w:val="008D76BE"/>
    <w:pPr>
      <w:tabs>
        <w:tab w:val="center" w:pos="4513"/>
        <w:tab w:val="right" w:pos="9026"/>
      </w:tabs>
      <w:snapToGrid w:val="0"/>
    </w:pPr>
  </w:style>
  <w:style w:type="character" w:customStyle="1" w:styleId="HeaderChar">
    <w:name w:val="Header Char"/>
    <w:basedOn w:val="DefaultParagraphFont"/>
    <w:link w:val="Header"/>
    <w:uiPriority w:val="99"/>
    <w:rsid w:val="008D76BE"/>
    <w:rPr>
      <w:rFonts w:ascii="Arial" w:eastAsiaTheme="minorEastAsia" w:hAnsi="Arial" w:cs="Arial"/>
      <w:lang w:val="es" w:eastAsia="ja-JP"/>
    </w:rPr>
  </w:style>
  <w:style w:type="character" w:styleId="Hyperlink">
    <w:name w:val="Hyperlink"/>
    <w:basedOn w:val="DefaultParagraphFont"/>
    <w:uiPriority w:val="99"/>
    <w:unhideWhenUsed/>
    <w:qFormat/>
    <w:rsid w:val="008D76BE"/>
    <w:rPr>
      <w:color w:val="0000FF"/>
      <w:u w:val="single"/>
    </w:rPr>
  </w:style>
  <w:style w:type="table" w:styleId="TableGrid">
    <w:name w:val="Table Grid"/>
    <w:basedOn w:val="TableNormal"/>
    <w:uiPriority w:val="59"/>
    <w:qFormat/>
    <w:rsid w:val="008D76B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D76BE"/>
    <w:pPr>
      <w:tabs>
        <w:tab w:val="center" w:pos="4680"/>
        <w:tab w:val="right" w:pos="9360"/>
      </w:tabs>
    </w:pPr>
  </w:style>
  <w:style w:type="character" w:customStyle="1" w:styleId="FooterChar">
    <w:name w:val="Footer Char"/>
    <w:basedOn w:val="DefaultParagraphFont"/>
    <w:link w:val="Footer"/>
    <w:uiPriority w:val="99"/>
    <w:rsid w:val="008D76BE"/>
    <w:rPr>
      <w:rFonts w:ascii="Arial" w:eastAsiaTheme="minorEastAsia" w:hAnsi="Arial" w:cs="Arial"/>
      <w:lang w:val="es" w:eastAsia="ja-JP"/>
    </w:rPr>
  </w:style>
  <w:style w:type="paragraph" w:styleId="Title">
    <w:name w:val="Title"/>
    <w:basedOn w:val="Normal"/>
    <w:next w:val="Normal"/>
    <w:link w:val="TitleChar"/>
    <w:qFormat/>
    <w:rsid w:val="00A9385B"/>
    <w:pPr>
      <w:keepNext/>
      <w:keepLines/>
      <w:spacing w:after="60" w:line="276" w:lineRule="auto"/>
    </w:pPr>
    <w:rPr>
      <w:sz w:val="52"/>
      <w:szCs w:val="52"/>
    </w:rPr>
  </w:style>
  <w:style w:type="character" w:customStyle="1" w:styleId="TitleChar">
    <w:name w:val="Title Char"/>
    <w:basedOn w:val="DefaultParagraphFont"/>
    <w:link w:val="Title"/>
    <w:rsid w:val="00A9385B"/>
    <w:rPr>
      <w:rFonts w:ascii="Arial" w:eastAsiaTheme="minorEastAsia" w:hAnsi="Arial" w:cs="Arial"/>
      <w:sz w:val="52"/>
      <w:szCs w:val="52"/>
      <w:lang w:val="es" w:eastAsia="ja-JP"/>
    </w:rPr>
  </w:style>
  <w:style w:type="character" w:styleId="UnresolvedMention">
    <w:name w:val="Unresolved Mention"/>
    <w:basedOn w:val="DefaultParagraphFont"/>
    <w:uiPriority w:val="99"/>
    <w:semiHidden/>
    <w:unhideWhenUsed/>
    <w:rsid w:val="00A00D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v@interlinkiq.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kav@interlinkiq.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02FAF0-0043-430D-BE9E-6C113CE2E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2803</Words>
  <Characters>15981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HP</cp:lastModifiedBy>
  <cp:revision>2</cp:revision>
  <dcterms:created xsi:type="dcterms:W3CDTF">2023-07-18T19:12:00Z</dcterms:created>
  <dcterms:modified xsi:type="dcterms:W3CDTF">2023-07-18T19:12:00Z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195126a219260fb0b4a8e26e270e2dc11e3415f61f022f40a7252bd51d204893</vt:lpwstr>
  </property>
</Properties>
</file>