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187F" w14:textId="6FFD23CB" w:rsidR="007E75CE" w:rsidRPr="00BC6B43" w:rsidRDefault="0096260C" w:rsidP="00B11DE8">
      <w:pPr>
        <w:spacing w:after="0" w:line="276" w:lineRule="auto"/>
        <w:ind w:left="61" w:firstLine="0"/>
        <w:jc w:val="center"/>
      </w:pPr>
      <w:r w:rsidRPr="0096260C">
        <w:rPr>
          <w:b/>
          <w:sz w:val="22"/>
          <w:szCs w:val="22"/>
        </w:rPr>
        <w:t xml:space="preserve">Food Fraud </w:t>
      </w:r>
      <w:r w:rsidR="00725EFA">
        <w:rPr>
          <w:b/>
          <w:sz w:val="22"/>
          <w:szCs w:val="22"/>
        </w:rPr>
        <w:t>Lesson</w:t>
      </w:r>
    </w:p>
    <w:p w14:paraId="46B58A9E" w14:textId="77777777" w:rsidR="007E75CE" w:rsidRDefault="007E75CE" w:rsidP="00B11DE8">
      <w:pPr>
        <w:shd w:val="clear" w:color="auto" w:fill="FFFFFF"/>
        <w:spacing w:after="0" w:line="276" w:lineRule="auto"/>
      </w:pPr>
    </w:p>
    <w:p w14:paraId="29D274F4" w14:textId="77777777" w:rsidR="0096260C" w:rsidRDefault="0096260C" w:rsidP="0096260C">
      <w:pPr>
        <w:pStyle w:val="ListParagraph"/>
        <w:numPr>
          <w:ilvl w:val="0"/>
          <w:numId w:val="16"/>
        </w:numPr>
        <w:spacing w:line="240" w:lineRule="auto"/>
        <w:ind w:leftChars="0"/>
        <w:jc w:val="both"/>
        <w:rPr>
          <w:sz w:val="20"/>
        </w:rPr>
      </w:pPr>
      <w:r>
        <w:rPr>
          <w:sz w:val="20"/>
        </w:rPr>
        <w:t>Policy</w:t>
      </w:r>
    </w:p>
    <w:p w14:paraId="09DD8830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The </w:t>
      </w:r>
      <w:r>
        <w:rPr>
          <w:sz w:val="20"/>
          <w:highlight w:val="yellow"/>
        </w:rPr>
        <w:t>[COMPANY NAME]</w:t>
      </w:r>
      <w:r>
        <w:rPr>
          <w:sz w:val="20"/>
        </w:rPr>
        <w:t xml:space="preserve"> ensures that suppliers have performed and documented a food fraud vulnerability assessment on fraudulent activities and that a food fraud mitigation plan has been implemented to control the identified risks.</w:t>
      </w:r>
    </w:p>
    <w:p w14:paraId="12BE6139" w14:textId="0DC68CB9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>A documented food fraud vulnerability assessment is performed on all raw materials, ingredients, packaging, and outsourced processes to identify the risk of fraudulent activity related to substitution, mislabeling</w:t>
      </w:r>
      <w:r w:rsidR="00C451E9">
        <w:rPr>
          <w:sz w:val="20"/>
        </w:rPr>
        <w:t>,</w:t>
      </w:r>
      <w:r>
        <w:rPr>
          <w:sz w:val="20"/>
        </w:rPr>
        <w:t xml:space="preserve"> adulteration, or counterfeiting. The vulnerability assessment criteria are specified.</w:t>
      </w:r>
    </w:p>
    <w:p w14:paraId="2CA47BA2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>With reference to the vulnerability assessment, a documented food fraud mitigation plan is developed and implemented to control any identified risk. Control and monitoring procedures are defined and implemented.</w:t>
      </w:r>
    </w:p>
    <w:p w14:paraId="3D27CAF8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>The vulnerability assessment is frequently updated to compensate for changing economic conditions and economic data that could influence the potential risk. It is formally reviewed annually.</w:t>
      </w:r>
    </w:p>
    <w:p w14:paraId="3AA2731F" w14:textId="77777777" w:rsidR="0096260C" w:rsidRDefault="0096260C" w:rsidP="0096260C">
      <w:pPr>
        <w:ind w:left="1440"/>
        <w:contextualSpacing/>
        <w:rPr>
          <w:color w:val="FF0000"/>
        </w:rPr>
      </w:pPr>
    </w:p>
    <w:p w14:paraId="05273CBD" w14:textId="77777777" w:rsidR="0096260C" w:rsidRDefault="0096260C" w:rsidP="0096260C">
      <w:pPr>
        <w:pStyle w:val="ListParagraph"/>
        <w:numPr>
          <w:ilvl w:val="0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>Procedure</w:t>
      </w:r>
    </w:p>
    <w:p w14:paraId="4D51D548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Assess the Food Fraud Vulnerability </w:t>
      </w:r>
    </w:p>
    <w:p w14:paraId="577014F4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</w:rPr>
      </w:pPr>
      <w:r>
        <w:rPr>
          <w:sz w:val="20"/>
        </w:rPr>
        <w:t xml:space="preserve">The </w:t>
      </w:r>
      <w:r>
        <w:rPr>
          <w:sz w:val="20"/>
          <w:highlight w:val="yellow"/>
        </w:rPr>
        <w:t>[COMPANY NAME]</w:t>
      </w:r>
      <w:r>
        <w:rPr>
          <w:sz w:val="20"/>
        </w:rPr>
        <w:t xml:space="preserve"> has established a documented and operational vulnerability assessment that:</w:t>
      </w:r>
    </w:p>
    <w:p w14:paraId="01E0C0C4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060" w:hanging="180"/>
        <w:contextualSpacing/>
        <w:jc w:val="both"/>
        <w:rPr>
          <w:sz w:val="18"/>
          <w:szCs w:val="18"/>
        </w:rPr>
      </w:pPr>
      <w:r>
        <w:rPr>
          <w:sz w:val="20"/>
        </w:rPr>
        <w:t>determines possible vulnerabilities;</w:t>
      </w:r>
    </w:p>
    <w:p w14:paraId="264FD6CD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060" w:hanging="180"/>
        <w:contextualSpacing/>
        <w:jc w:val="both"/>
        <w:rPr>
          <w:sz w:val="18"/>
          <w:szCs w:val="18"/>
        </w:rPr>
      </w:pPr>
      <w:r>
        <w:rPr>
          <w:sz w:val="20"/>
        </w:rPr>
        <w:t>implements preventive measures; and</w:t>
      </w:r>
    </w:p>
    <w:p w14:paraId="5FF047C5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060" w:hanging="180"/>
        <w:contextualSpacing/>
        <w:jc w:val="both"/>
        <w:rPr>
          <w:sz w:val="18"/>
          <w:szCs w:val="18"/>
        </w:rPr>
      </w:pPr>
      <w:r>
        <w:rPr>
          <w:sz w:val="20"/>
        </w:rPr>
        <w:t>evaluates actions in consideration of the identified vulnerabilities.</w:t>
      </w:r>
    </w:p>
    <w:p w14:paraId="1FFE447C" w14:textId="77777777" w:rsidR="0096260C" w:rsidRDefault="0096260C" w:rsidP="0096260C">
      <w:pPr>
        <w:pStyle w:val="ListParagraph"/>
        <w:numPr>
          <w:ilvl w:val="2"/>
          <w:numId w:val="16"/>
        </w:numPr>
        <w:tabs>
          <w:tab w:val="left" w:pos="2340"/>
        </w:tabs>
        <w:ind w:leftChars="0" w:hanging="180"/>
        <w:contextualSpacing/>
        <w:jc w:val="both"/>
        <w:rPr>
          <w:sz w:val="20"/>
        </w:rPr>
      </w:pPr>
      <w:r>
        <w:rPr>
          <w:sz w:val="20"/>
          <w:highlight w:val="yellow"/>
        </w:rPr>
        <w:t>[COMPANY NAME]</w:t>
      </w:r>
      <w:r>
        <w:rPr>
          <w:sz w:val="20"/>
        </w:rPr>
        <w:t xml:space="preserve"> examines the vulnerability of its products to potential food fraud activities in order to identify the vulnerabilities.</w:t>
      </w:r>
    </w:p>
    <w:p w14:paraId="7895FC72" w14:textId="77777777" w:rsidR="0096260C" w:rsidRDefault="0096260C" w:rsidP="0096260C">
      <w:pPr>
        <w:pStyle w:val="ListParagraph"/>
        <w:numPr>
          <w:ilvl w:val="2"/>
          <w:numId w:val="16"/>
        </w:numPr>
        <w:tabs>
          <w:tab w:val="left" w:pos="2340"/>
        </w:tabs>
        <w:ind w:leftChars="0" w:hanging="180"/>
        <w:contextualSpacing/>
        <w:jc w:val="both"/>
        <w:rPr>
          <w:sz w:val="20"/>
        </w:rPr>
      </w:pPr>
      <w:r>
        <w:rPr>
          <w:sz w:val="20"/>
        </w:rPr>
        <w:t>Conduct a food fraud vulnerability assessment.</w:t>
      </w:r>
    </w:p>
    <w:p w14:paraId="2D02927B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Check for previous incidences of food fraud.</w:t>
      </w:r>
    </w:p>
    <w:p w14:paraId="56BA5645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Investigate new or emerging issues.</w:t>
      </w:r>
    </w:p>
    <w:p w14:paraId="458C69E3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Investigate supply chain.</w:t>
      </w:r>
    </w:p>
    <w:p w14:paraId="36C6F49E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Record the findings.</w:t>
      </w:r>
    </w:p>
    <w:p w14:paraId="09A3325C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Estimate the likelihood.</w:t>
      </w:r>
    </w:p>
    <w:p w14:paraId="54CFA88C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Estimate the consequences.</w:t>
      </w:r>
    </w:p>
    <w:p w14:paraId="3D81D462" w14:textId="1728A820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Calculate overall vulnerability</w:t>
      </w:r>
      <w:r w:rsidR="00C451E9">
        <w:rPr>
          <w:sz w:val="20"/>
        </w:rPr>
        <w:t>; refer</w:t>
      </w:r>
      <w:r>
        <w:rPr>
          <w:sz w:val="20"/>
        </w:rPr>
        <w:t xml:space="preserve"> to </w:t>
      </w:r>
      <w:r>
        <w:rPr>
          <w:i/>
          <w:iCs/>
          <w:sz w:val="20"/>
        </w:rPr>
        <w:t>Product Vulnerability Risk Matrix</w:t>
      </w:r>
      <w:r>
        <w:rPr>
          <w:sz w:val="20"/>
        </w:rPr>
        <w:t>.</w:t>
      </w:r>
    </w:p>
    <w:p w14:paraId="38BD7F0E" w14:textId="77777777" w:rsidR="0096260C" w:rsidRDefault="0096260C" w:rsidP="0096260C">
      <w:pPr>
        <w:pStyle w:val="ListParagraph"/>
        <w:numPr>
          <w:ilvl w:val="3"/>
          <w:numId w:val="16"/>
        </w:numPr>
        <w:tabs>
          <w:tab w:val="left" w:pos="2340"/>
        </w:tabs>
        <w:ind w:leftChars="0" w:left="3060" w:hanging="180"/>
        <w:contextualSpacing/>
        <w:jc w:val="both"/>
        <w:rPr>
          <w:sz w:val="20"/>
        </w:rPr>
      </w:pPr>
      <w:r>
        <w:rPr>
          <w:sz w:val="20"/>
        </w:rPr>
        <w:t>Create a report.</w:t>
      </w:r>
    </w:p>
    <w:p w14:paraId="58C0128D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Name of the material.</w:t>
      </w:r>
    </w:p>
    <w:p w14:paraId="5B949C96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Date of the assessment.</w:t>
      </w:r>
    </w:p>
    <w:p w14:paraId="6F481FE0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Name of the person(s) who performed the assessment.</w:t>
      </w:r>
    </w:p>
    <w:p w14:paraId="3CFBB81B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Page numbers and other document control features.</w:t>
      </w:r>
    </w:p>
    <w:p w14:paraId="1FD2B4A9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Scope information that reflects the requirements of your food safety management system standard.</w:t>
      </w:r>
    </w:p>
    <w:p w14:paraId="71696A7E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A risk matrix with results.</w:t>
      </w:r>
    </w:p>
    <w:p w14:paraId="74275F54" w14:textId="77777777" w:rsidR="0096260C" w:rsidRDefault="0096260C" w:rsidP="0096260C">
      <w:pPr>
        <w:pStyle w:val="ListParagraph"/>
        <w:numPr>
          <w:ilvl w:val="4"/>
          <w:numId w:val="16"/>
        </w:numPr>
        <w:tabs>
          <w:tab w:val="left" w:pos="2340"/>
        </w:tabs>
        <w:ind w:leftChars="0" w:left="4140" w:hanging="180"/>
        <w:contextualSpacing/>
        <w:jc w:val="both"/>
        <w:rPr>
          <w:sz w:val="20"/>
        </w:rPr>
      </w:pPr>
      <w:r>
        <w:rPr>
          <w:sz w:val="20"/>
        </w:rPr>
        <w:t>Conclusion about the overall vulnerability of the material.</w:t>
      </w:r>
    </w:p>
    <w:p w14:paraId="25810796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rPr>
          <w:sz w:val="20"/>
        </w:rPr>
      </w:pPr>
      <w:r>
        <w:rPr>
          <w:sz w:val="20"/>
        </w:rPr>
        <w:t>Food Fraud Mitigation Plan</w:t>
      </w:r>
    </w:p>
    <w:p w14:paraId="620CD8E3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18"/>
          <w:szCs w:val="18"/>
          <w:highlight w:val="white"/>
        </w:rPr>
      </w:pPr>
      <w:r>
        <w:rPr>
          <w:sz w:val="20"/>
        </w:rPr>
        <w:t>Identify Mitigation Measures</w:t>
      </w:r>
    </w:p>
    <w:p w14:paraId="21E95CAD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240"/>
        <w:contextualSpacing/>
        <w:jc w:val="both"/>
        <w:rPr>
          <w:sz w:val="20"/>
          <w:highlight w:val="white"/>
        </w:rPr>
      </w:pPr>
      <w:r>
        <w:rPr>
          <w:sz w:val="20"/>
        </w:rPr>
        <w:t>Raw material specifications</w:t>
      </w:r>
    </w:p>
    <w:p w14:paraId="10951505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240"/>
        <w:contextualSpacing/>
        <w:jc w:val="both"/>
        <w:rPr>
          <w:sz w:val="20"/>
          <w:highlight w:val="white"/>
        </w:rPr>
      </w:pPr>
      <w:r>
        <w:rPr>
          <w:sz w:val="20"/>
        </w:rPr>
        <w:t>Analytical surveillance</w:t>
      </w:r>
    </w:p>
    <w:p w14:paraId="42540ED3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240"/>
        <w:contextualSpacing/>
        <w:jc w:val="both"/>
        <w:rPr>
          <w:sz w:val="20"/>
          <w:highlight w:val="white"/>
        </w:rPr>
      </w:pPr>
      <w:r>
        <w:rPr>
          <w:sz w:val="20"/>
        </w:rPr>
        <w:t>Supplier relationship</w:t>
      </w:r>
    </w:p>
    <w:p w14:paraId="2DC97C5C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240"/>
        <w:contextualSpacing/>
        <w:jc w:val="both"/>
        <w:rPr>
          <w:sz w:val="20"/>
          <w:highlight w:val="white"/>
        </w:rPr>
      </w:pPr>
      <w:r>
        <w:rPr>
          <w:sz w:val="20"/>
        </w:rPr>
        <w:t>Supply chain transparency and simplification</w:t>
      </w:r>
    </w:p>
    <w:p w14:paraId="25B4A8BE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</w:rPr>
        <w:t>Review and refinement of the product fraud mitigation plan</w:t>
      </w:r>
    </w:p>
    <w:p w14:paraId="1EBA5A44" w14:textId="77777777" w:rsidR="0096260C" w:rsidRDefault="0096260C" w:rsidP="0096260C">
      <w:pPr>
        <w:pStyle w:val="ListParagraph"/>
        <w:numPr>
          <w:ilvl w:val="3"/>
          <w:numId w:val="16"/>
        </w:numPr>
        <w:ind w:leftChars="0" w:left="3240"/>
        <w:contextualSpacing/>
        <w:jc w:val="both"/>
        <w:rPr>
          <w:sz w:val="20"/>
          <w:highlight w:val="white"/>
        </w:rPr>
      </w:pPr>
      <w:r>
        <w:rPr>
          <w:sz w:val="20"/>
        </w:rPr>
        <w:t>Changes to risk factors and review of the vulnerability assessment</w:t>
      </w:r>
    </w:p>
    <w:p w14:paraId="6E25A2FD" w14:textId="77777777" w:rsidR="0096260C" w:rsidRDefault="0096260C" w:rsidP="0096260C">
      <w:pPr>
        <w:pStyle w:val="ListParagraph"/>
        <w:numPr>
          <w:ilvl w:val="4"/>
          <w:numId w:val="16"/>
        </w:numPr>
        <w:ind w:leftChars="0" w:left="4320" w:hanging="180"/>
        <w:contextualSpacing/>
        <w:jc w:val="both"/>
        <w:rPr>
          <w:sz w:val="20"/>
          <w:highlight w:val="white"/>
        </w:rPr>
      </w:pPr>
      <w:r>
        <w:rPr>
          <w:sz w:val="20"/>
        </w:rPr>
        <w:lastRenderedPageBreak/>
        <w:t>When substantial changes take place, the vulnerability assessment should be reviewed by the assessment team. Significant changes that could lead the team to review the vulnerability assessment are:</w:t>
      </w:r>
    </w:p>
    <w:p w14:paraId="34EABE45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changes in the raw material supply, such as a new supplier;</w:t>
      </w:r>
    </w:p>
    <w:p w14:paraId="2C92285F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changes to the supplier's management or financial situation;</w:t>
      </w:r>
    </w:p>
    <w:p w14:paraId="7E238D0A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 in the cost of raw material(s);</w:t>
      </w:r>
    </w:p>
    <w:p w14:paraId="34E6B23E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changes that affect the price of finished goods, such as shipping costs and tariff hikes;</w:t>
      </w:r>
    </w:p>
    <w:p w14:paraId="1150C6DF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 in the supply chain, such as new suppliers or a different type of supplier;</w:t>
      </w:r>
    </w:p>
    <w:p w14:paraId="62EA2463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change in the availability of raw materials, such as a seasonal shortage or low quality;</w:t>
      </w:r>
    </w:p>
    <w:p w14:paraId="4B82DFD4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evidence of fraud found by control measures such as analytical testing;</w:t>
      </w:r>
    </w:p>
    <w:p w14:paraId="76D19723" w14:textId="3F92227D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evidence of increased customer or consumer complaints are related to possible fraud;</w:t>
      </w:r>
    </w:p>
    <w:p w14:paraId="61A012B9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the emergence of a newly recognized adulterated material;</w:t>
      </w:r>
    </w:p>
    <w:p w14:paraId="54FB2A88" w14:textId="77777777" w:rsidR="0096260C" w:rsidRDefault="0096260C" w:rsidP="0096260C">
      <w:pPr>
        <w:pStyle w:val="ListParagraph"/>
        <w:numPr>
          <w:ilvl w:val="5"/>
          <w:numId w:val="16"/>
        </w:numPr>
        <w:ind w:leftChars="0" w:left="5670" w:hanging="270"/>
        <w:contextualSpacing/>
        <w:jc w:val="both"/>
        <w:rPr>
          <w:sz w:val="20"/>
          <w:highlight w:val="white"/>
        </w:rPr>
      </w:pPr>
      <w:r>
        <w:rPr>
          <w:sz w:val="20"/>
        </w:rPr>
        <w:t>development of scientific information regarding process, product, or analytical identification.</w:t>
      </w:r>
    </w:p>
    <w:p w14:paraId="429B8FC1" w14:textId="77777777" w:rsidR="0096260C" w:rsidRDefault="0096260C" w:rsidP="0096260C">
      <w:pPr>
        <w:rPr>
          <w:highlight w:val="white"/>
        </w:rPr>
      </w:pPr>
    </w:p>
    <w:p w14:paraId="64E6AB9D" w14:textId="77777777" w:rsidR="0096260C" w:rsidRDefault="0096260C" w:rsidP="0096260C">
      <w:pPr>
        <w:pStyle w:val="ListParagraph"/>
        <w:numPr>
          <w:ilvl w:val="0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Responsibility</w:t>
      </w:r>
    </w:p>
    <w:p w14:paraId="00529156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Senior Site Management</w:t>
      </w:r>
    </w:p>
    <w:p w14:paraId="7A9E47E9" w14:textId="0BBBD2C9" w:rsidR="0096260C" w:rsidRDefault="0096260C" w:rsidP="0096260C">
      <w:pPr>
        <w:numPr>
          <w:ilvl w:val="2"/>
          <w:numId w:val="16"/>
        </w:numPr>
        <w:spacing w:after="0" w:line="276" w:lineRule="auto"/>
        <w:ind w:hanging="180"/>
        <w:contextualSpacing/>
        <w:rPr>
          <w:sz w:val="18"/>
          <w:szCs w:val="18"/>
          <w:highlight w:val="white"/>
        </w:rPr>
      </w:pPr>
      <w:r>
        <w:t>Senior site management leads and supports a food safety culture within the site that ensures</w:t>
      </w:r>
      <w:r w:rsidR="00C451E9">
        <w:t>,</w:t>
      </w:r>
      <w:r>
        <w:t xml:space="preserve"> at a minimum:</w:t>
      </w:r>
    </w:p>
    <w:p w14:paraId="2539B447" w14:textId="77777777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>The establishment, documentation, and communication to all relevant staff of food safety objectives and performance measures;</w:t>
      </w:r>
    </w:p>
    <w:p w14:paraId="31C5C89B" w14:textId="5579D816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 xml:space="preserve">Adequate resources are available to meet food safety </w:t>
      </w:r>
      <w:r w:rsidR="00C451E9">
        <w:t>objectives.</w:t>
      </w:r>
    </w:p>
    <w:p w14:paraId="0BADC0B9" w14:textId="77777777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>Food safety practices and all applicable requirements of the SQF System are adopted and maintained;</w:t>
      </w:r>
    </w:p>
    <w:p w14:paraId="23C72797" w14:textId="77777777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>Staff are informed and held accountable for their food safety and regulatory responsibilities;</w:t>
      </w:r>
    </w:p>
    <w:p w14:paraId="2A46900B" w14:textId="77777777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>Staff are positively encouraged and required to notify management of actual or potential food safety issues; and</w:t>
      </w:r>
    </w:p>
    <w:p w14:paraId="7010B4B5" w14:textId="77777777" w:rsidR="0096260C" w:rsidRDefault="0096260C" w:rsidP="0096260C">
      <w:pPr>
        <w:numPr>
          <w:ilvl w:val="3"/>
          <w:numId w:val="16"/>
        </w:numPr>
        <w:spacing w:after="0" w:line="276" w:lineRule="auto"/>
        <w:ind w:left="3060" w:hanging="180"/>
        <w:contextualSpacing/>
      </w:pPr>
      <w:r>
        <w:t>Staff are empowered to act to resolve food safety issues within their scope of work.</w:t>
      </w:r>
    </w:p>
    <w:p w14:paraId="4BF1853B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</w:rPr>
      </w:pPr>
      <w:r>
        <w:rPr>
          <w:sz w:val="20"/>
        </w:rPr>
        <w:t>Food Fraud Assessment Team</w:t>
      </w:r>
    </w:p>
    <w:p w14:paraId="0B90FD7B" w14:textId="49242C14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</w:rPr>
      </w:pPr>
      <w:r>
        <w:rPr>
          <w:sz w:val="20"/>
        </w:rPr>
        <w:t>Members of the assessment team evaluate the commercial impact of the actions they deem appropriate when finalizing the mitigation plan. This may include variables such as a product's limited availability, the expense of authorizing new suppliers vs</w:t>
      </w:r>
      <w:r w:rsidR="00C451E9">
        <w:rPr>
          <w:sz w:val="20"/>
        </w:rPr>
        <w:t>.</w:t>
      </w:r>
      <w:r>
        <w:rPr>
          <w:sz w:val="20"/>
        </w:rPr>
        <w:t xml:space="preserve"> the cost of extra surveillance methods, and the product's total turnover/importance to the organization.</w:t>
      </w:r>
    </w:p>
    <w:p w14:paraId="54591161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</w:rPr>
      </w:pPr>
      <w:r>
        <w:rPr>
          <w:sz w:val="20"/>
        </w:rPr>
        <w:t xml:space="preserve">The assessment team members periodically analyze data and information for significant change. </w:t>
      </w:r>
    </w:p>
    <w:p w14:paraId="77FC8AD4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</w:rPr>
      </w:pPr>
      <w:r>
        <w:rPr>
          <w:sz w:val="20"/>
        </w:rPr>
        <w:t>The assessment team should follow the same technique and examine their data/information sources to see whether they are still reliable and/or if any new sources have emerged.</w:t>
      </w:r>
    </w:p>
    <w:p w14:paraId="2E66E9FE" w14:textId="77777777" w:rsidR="0096260C" w:rsidRDefault="0096260C" w:rsidP="0096260C"/>
    <w:p w14:paraId="3D2B7C3B" w14:textId="77777777" w:rsidR="0096260C" w:rsidRDefault="0096260C" w:rsidP="0096260C">
      <w:pPr>
        <w:pStyle w:val="ListParagraph"/>
        <w:numPr>
          <w:ilvl w:val="0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Corrective Action</w:t>
      </w:r>
    </w:p>
    <w:p w14:paraId="4849BDCC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</w:rPr>
        <w:t>Train all personnel on this policy and reference SOPs.</w:t>
      </w:r>
    </w:p>
    <w:p w14:paraId="50031732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</w:rPr>
        <w:t>Remain vigilant and check goods.</w:t>
      </w:r>
    </w:p>
    <w:p w14:paraId="219DBC12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</w:rPr>
        <w:t>Report concerns or suspicions about food crime.</w:t>
      </w:r>
    </w:p>
    <w:p w14:paraId="3B44CF63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contextualSpacing/>
        <w:jc w:val="both"/>
        <w:rPr>
          <w:sz w:val="20"/>
          <w:highlight w:val="white"/>
        </w:rPr>
      </w:pPr>
      <w:r>
        <w:rPr>
          <w:sz w:val="20"/>
        </w:rPr>
        <w:t>In case of food fraud incidents:</w:t>
      </w:r>
    </w:p>
    <w:p w14:paraId="59D4E26E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Conduct root cause analysis.</w:t>
      </w:r>
    </w:p>
    <w:p w14:paraId="56FF6B27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Generate corrective actions.</w:t>
      </w:r>
    </w:p>
    <w:p w14:paraId="1FBEA52A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Implement the generated corrective actions.</w:t>
      </w:r>
    </w:p>
    <w:p w14:paraId="6FD3089B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Verify the effectiveness of the corrective actions taken.</w:t>
      </w:r>
    </w:p>
    <w:p w14:paraId="0DFE2609" w14:textId="77777777" w:rsidR="0096260C" w:rsidRDefault="0096260C" w:rsidP="0096260C">
      <w:pPr>
        <w:pStyle w:val="ListParagraph"/>
        <w:numPr>
          <w:ilvl w:val="2"/>
          <w:numId w:val="16"/>
        </w:numPr>
        <w:ind w:leftChars="0" w:hanging="18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Reassess the food fraud vulnerability of the ingredient or supplier.</w:t>
      </w:r>
    </w:p>
    <w:p w14:paraId="6A05E755" w14:textId="77777777" w:rsidR="0096260C" w:rsidRDefault="0096260C" w:rsidP="0096260C">
      <w:pPr>
        <w:ind w:left="720"/>
        <w:contextualSpacing/>
        <w:rPr>
          <w:highlight w:val="white"/>
        </w:rPr>
      </w:pPr>
    </w:p>
    <w:p w14:paraId="7F888D54" w14:textId="77777777" w:rsidR="0096260C" w:rsidRDefault="0096260C" w:rsidP="0096260C">
      <w:pPr>
        <w:pStyle w:val="ListParagraph"/>
        <w:numPr>
          <w:ilvl w:val="0"/>
          <w:numId w:val="16"/>
        </w:numPr>
        <w:tabs>
          <w:tab w:val="left" w:pos="720"/>
        </w:tabs>
        <w:ind w:leftChars="0"/>
        <w:contextualSpacing/>
        <w:jc w:val="both"/>
        <w:rPr>
          <w:sz w:val="20"/>
          <w:highlight w:val="white"/>
        </w:rPr>
      </w:pPr>
      <w:r>
        <w:rPr>
          <w:sz w:val="20"/>
          <w:highlight w:val="white"/>
        </w:rPr>
        <w:t>Review-Quality</w:t>
      </w:r>
    </w:p>
    <w:p w14:paraId="34A2CD79" w14:textId="77777777" w:rsidR="0096260C" w:rsidRDefault="0096260C" w:rsidP="0096260C">
      <w:pPr>
        <w:pStyle w:val="ListParagraph"/>
        <w:numPr>
          <w:ilvl w:val="1"/>
          <w:numId w:val="16"/>
        </w:numPr>
        <w:tabs>
          <w:tab w:val="left" w:pos="720"/>
        </w:tabs>
        <w:ind w:leftChars="0"/>
        <w:contextualSpacing/>
        <w:jc w:val="both"/>
        <w:rPr>
          <w:sz w:val="20"/>
        </w:rPr>
      </w:pPr>
      <w:r>
        <w:rPr>
          <w:sz w:val="20"/>
        </w:rPr>
        <w:t>There is awareness within the senior management of the need for food fraud vulnerability assessment and mitigation strategies.</w:t>
      </w:r>
    </w:p>
    <w:p w14:paraId="64B15B78" w14:textId="03B4C632" w:rsidR="0096260C" w:rsidRDefault="0096260C" w:rsidP="0096260C">
      <w:pPr>
        <w:pStyle w:val="ListParagraph"/>
        <w:numPr>
          <w:ilvl w:val="1"/>
          <w:numId w:val="16"/>
        </w:numPr>
        <w:tabs>
          <w:tab w:val="left" w:pos="720"/>
        </w:tabs>
        <w:ind w:leftChars="0"/>
        <w:contextualSpacing/>
        <w:jc w:val="both"/>
        <w:rPr>
          <w:sz w:val="20"/>
        </w:rPr>
      </w:pPr>
      <w:r>
        <w:rPr>
          <w:sz w:val="20"/>
        </w:rPr>
        <w:t>There is a current, documented vulnerability assessment in place that identifies key ingredient vulnerabilities</w:t>
      </w:r>
      <w:r w:rsidR="00C451E9">
        <w:rPr>
          <w:sz w:val="20"/>
        </w:rPr>
        <w:t>,</w:t>
      </w:r>
      <w:r>
        <w:rPr>
          <w:sz w:val="20"/>
        </w:rPr>
        <w:t xml:space="preserve"> including a justification for their inclusion. The methodology for selecting the key ingredient vulnerabilities shall be available.</w:t>
      </w:r>
    </w:p>
    <w:p w14:paraId="55D82F24" w14:textId="77777777" w:rsidR="0096260C" w:rsidRDefault="0096260C" w:rsidP="0096260C">
      <w:pPr>
        <w:pStyle w:val="ListParagraph"/>
        <w:numPr>
          <w:ilvl w:val="1"/>
          <w:numId w:val="16"/>
        </w:numPr>
        <w:ind w:leftChars="0"/>
        <w:rPr>
          <w:sz w:val="20"/>
        </w:rPr>
      </w:pPr>
      <w:r>
        <w:rPr>
          <w:sz w:val="20"/>
        </w:rPr>
        <w:t>The mitigation strategies are active and are being reviewed for effectiveness.</w:t>
      </w:r>
    </w:p>
    <w:p w14:paraId="26B96C70" w14:textId="7361E3F2" w:rsidR="00F17385" w:rsidRPr="00151357" w:rsidRDefault="0096260C" w:rsidP="0096260C">
      <w:pPr>
        <w:pStyle w:val="ListParagraph"/>
        <w:numPr>
          <w:ilvl w:val="1"/>
          <w:numId w:val="16"/>
        </w:numPr>
        <w:ind w:leftChars="0"/>
        <w:rPr>
          <w:sz w:val="18"/>
          <w:szCs w:val="18"/>
        </w:rPr>
      </w:pPr>
      <w:r w:rsidRPr="00151357">
        <w:rPr>
          <w:sz w:val="20"/>
          <w:szCs w:val="18"/>
        </w:rPr>
        <w:t>The vulnerabilities and mitigation strategies are reviewed at least annually.</w:t>
      </w:r>
    </w:p>
    <w:p w14:paraId="0D72AE3B" w14:textId="77777777" w:rsidR="0096260C" w:rsidRPr="0096260C" w:rsidRDefault="0096260C" w:rsidP="0096260C">
      <w:pPr>
        <w:pStyle w:val="ListParagraph"/>
        <w:ind w:leftChars="0" w:left="1440"/>
        <w:rPr>
          <w:sz w:val="20"/>
        </w:rPr>
      </w:pPr>
    </w:p>
    <w:p w14:paraId="5A735C92" w14:textId="4E4CE002" w:rsidR="00BC6B43" w:rsidRPr="0096260C" w:rsidRDefault="00725EFA" w:rsidP="0096260C">
      <w:pPr>
        <w:pStyle w:val="ListParagraph"/>
        <w:numPr>
          <w:ilvl w:val="0"/>
          <w:numId w:val="16"/>
        </w:numPr>
        <w:ind w:leftChars="0"/>
        <w:contextualSpacing/>
        <w:rPr>
          <w:sz w:val="20"/>
          <w:szCs w:val="16"/>
        </w:rPr>
      </w:pPr>
      <w:r w:rsidRPr="0096260C">
        <w:rPr>
          <w:sz w:val="20"/>
          <w:szCs w:val="16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BC6B43" w:rsidRPr="00411900" w14:paraId="6BB2FA11" w14:textId="77777777" w:rsidTr="00B11DE8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FA966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81AC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989A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FBD2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AA1D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Title / Department:</w:t>
            </w:r>
          </w:p>
        </w:tc>
      </w:tr>
      <w:tr w:rsidR="00BC6B43" w:rsidRPr="00411900" w14:paraId="00B273E2" w14:textId="77777777" w:rsidTr="00B11DE8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04EB8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8BC16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YYYYMMDD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490A1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lang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D350D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ENTER AUTHOR NAME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8EEEA" w14:textId="77777777" w:rsidR="00BC6B43" w:rsidRPr="00411900" w:rsidRDefault="00BC6B43" w:rsidP="00B11DE8">
            <w:pPr>
              <w:widowControl w:val="0"/>
              <w:spacing w:after="0" w:line="276" w:lineRule="auto"/>
              <w:jc w:val="center"/>
              <w:rPr>
                <w:lang w:eastAsia="en-US"/>
              </w:rPr>
            </w:pPr>
            <w:r w:rsidRPr="00411900">
              <w:rPr>
                <w:highlight w:val="yellow"/>
                <w:lang w:eastAsia="en-US"/>
              </w:rPr>
              <w:t>ENTER TITLE / ENTER DEPARTMENT</w:t>
            </w:r>
          </w:p>
        </w:tc>
      </w:tr>
    </w:tbl>
    <w:p w14:paraId="3D8C4EB5" w14:textId="77777777" w:rsidR="00BC6B43" w:rsidRDefault="00BC6B43" w:rsidP="00B11DE8">
      <w:pPr>
        <w:spacing w:after="0" w:line="276" w:lineRule="auto"/>
        <w:ind w:left="0" w:firstLine="0"/>
      </w:pPr>
    </w:p>
    <w:p w14:paraId="2809E469" w14:textId="77777777" w:rsidR="00BC6B43" w:rsidRPr="00411900" w:rsidRDefault="00BC6B43" w:rsidP="00B11DE8">
      <w:pPr>
        <w:spacing w:after="0" w:line="276" w:lineRule="auto"/>
        <w:rPr>
          <w:rFonts w:eastAsia="MS Mincho"/>
          <w:lang w:eastAsia="ja-JP"/>
        </w:rPr>
      </w:pPr>
      <w:r w:rsidRPr="00411900">
        <w:rPr>
          <w:rFonts w:eastAsia="MS Mincho"/>
          <w:b/>
          <w:sz w:val="16"/>
          <w:lang w:eastAsia="ja-JP"/>
        </w:rPr>
        <w:t xml:space="preserve">Requirements: </w:t>
      </w:r>
    </w:p>
    <w:p w14:paraId="1E8C603F" w14:textId="77777777" w:rsidR="00BC6B43" w:rsidRPr="00411900" w:rsidRDefault="00BC6B43" w:rsidP="00B11DE8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(employee/visitor) has read or received a verbal translation of all or part of the policy, procedure, method, and/or SOP for which they are being trained. </w:t>
      </w:r>
    </w:p>
    <w:p w14:paraId="0A550B09" w14:textId="77777777" w:rsidR="00BC6B43" w:rsidRPr="00411900" w:rsidRDefault="00BC6B43" w:rsidP="00B11DE8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observed a demonstration of the task they are to perform or the procedure for which they are being trained as required. </w:t>
      </w:r>
    </w:p>
    <w:p w14:paraId="7B9509F2" w14:textId="77777777" w:rsidR="00BC6B43" w:rsidRDefault="00BC6B43" w:rsidP="00B11DE8">
      <w:pPr>
        <w:numPr>
          <w:ilvl w:val="0"/>
          <w:numId w:val="7"/>
        </w:numPr>
        <w:shd w:val="clear" w:color="auto" w:fill="FFFFFF"/>
        <w:spacing w:after="0" w:line="276" w:lineRule="auto"/>
        <w:rPr>
          <w:rFonts w:eastAsia="MS PGothic"/>
          <w:sz w:val="16"/>
          <w:szCs w:val="16"/>
          <w:lang w:eastAsia="ja-JP"/>
        </w:rPr>
      </w:pPr>
      <w:r w:rsidRPr="00411900">
        <w:rPr>
          <w:rFonts w:eastAsia="MS PGothic"/>
          <w:sz w:val="16"/>
          <w:szCs w:val="16"/>
          <w:lang w:eastAsia="ja-JP"/>
        </w:rPr>
        <w:t>The trainee has demonstrated the ability to perform the task with acceptable proficiency and minimal supervision.</w:t>
      </w:r>
    </w:p>
    <w:p w14:paraId="56EDAE1D" w14:textId="2141C682" w:rsidR="007E75CE" w:rsidRDefault="007E75CE" w:rsidP="00B11DE8">
      <w:pPr>
        <w:spacing w:after="0" w:line="276" w:lineRule="auto"/>
        <w:ind w:left="0" w:right="3" w:firstLine="0"/>
        <w:jc w:val="center"/>
        <w:rPr>
          <w:i/>
        </w:rPr>
      </w:pPr>
    </w:p>
    <w:sectPr w:rsidR="007E7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9054A" w14:textId="77777777" w:rsidR="003053A0" w:rsidRDefault="003053A0">
      <w:pPr>
        <w:spacing w:after="0" w:line="240" w:lineRule="auto"/>
      </w:pPr>
      <w:r>
        <w:separator/>
      </w:r>
    </w:p>
  </w:endnote>
  <w:endnote w:type="continuationSeparator" w:id="0">
    <w:p w14:paraId="0BD49B78" w14:textId="77777777" w:rsidR="003053A0" w:rsidRDefault="00305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48968" w14:textId="79FF2B15" w:rsidR="007E75CE" w:rsidRDefault="00725EFA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  <w:r>
      <w:rPr>
        <w:sz w:val="18"/>
        <w:szCs w:val="18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00" w:firstRow="0" w:lastRow="0" w:firstColumn="0" w:lastColumn="0" w:noHBand="0" w:noVBand="1"/>
    </w:tblPr>
    <w:tblGrid>
      <w:gridCol w:w="2089"/>
      <w:gridCol w:w="5465"/>
      <w:gridCol w:w="2526"/>
    </w:tblGrid>
    <w:tr w:rsidR="00BC6B43" w14:paraId="291768DA" w14:textId="77777777" w:rsidTr="00BC6B43">
      <w:trPr>
        <w:trHeight w:val="460"/>
      </w:trPr>
      <w:tc>
        <w:tcPr>
          <w:tcW w:w="1036" w:type="pct"/>
          <w:shd w:val="clear" w:color="auto" w:fill="auto"/>
        </w:tcPr>
        <w:p w14:paraId="24495268" w14:textId="77777777" w:rsidR="00BC6B43" w:rsidRDefault="00BC6B43" w:rsidP="00BC6B43">
          <w:pPr>
            <w:tabs>
              <w:tab w:val="center" w:pos="4680"/>
              <w:tab w:val="right" w:pos="9360"/>
            </w:tabs>
            <w:ind w:left="-30"/>
            <w:rPr>
              <w:sz w:val="18"/>
              <w:szCs w:val="18"/>
              <w:highlight w:val="yellow"/>
            </w:rPr>
          </w:pPr>
          <w:bookmarkStart w:id="0" w:name="_heading=h.gjdgxs" w:colFirst="0" w:colLast="0"/>
          <w:bookmarkStart w:id="1" w:name="_heading=h.1fob9te" w:colFirst="0" w:colLast="0"/>
          <w:bookmarkEnd w:id="0"/>
          <w:bookmarkEnd w:id="1"/>
          <w:r>
            <w:rPr>
              <w:sz w:val="18"/>
              <w:szCs w:val="18"/>
              <w:highlight w:val="yellow"/>
            </w:rPr>
            <w:t>YYYYMMDD</w:t>
          </w:r>
        </w:p>
      </w:tc>
      <w:tc>
        <w:tcPr>
          <w:tcW w:w="2711" w:type="pct"/>
          <w:shd w:val="clear" w:color="auto" w:fill="auto"/>
        </w:tcPr>
        <w:p w14:paraId="2BEB23D1" w14:textId="77777777" w:rsidR="00BC6B43" w:rsidRDefault="00BC6B43" w:rsidP="00BC6B43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76C9E010" w14:textId="77777777" w:rsidR="00BC6B43" w:rsidRDefault="00BC6B43" w:rsidP="00BC6B4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 xml:space="preserve">FACILITY ADDRESS </w:t>
          </w:r>
        </w:p>
      </w:tc>
      <w:tc>
        <w:tcPr>
          <w:tcW w:w="1253" w:type="pct"/>
          <w:shd w:val="clear" w:color="auto" w:fill="auto"/>
        </w:tcPr>
        <w:p w14:paraId="39A5CF88" w14:textId="1643C0EE" w:rsidR="00BC6B43" w:rsidRDefault="00BC6B43" w:rsidP="00BC6B43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  <w:highlight w:val="yellow"/>
            </w:rPr>
          </w:pPr>
          <w:r>
            <w:rPr>
              <w:sz w:val="18"/>
              <w:szCs w:val="18"/>
              <w:highlight w:val="yellow"/>
            </w:rPr>
            <w:t>PCQI-QMS-2.</w:t>
          </w:r>
          <w:r w:rsidR="0096260C">
            <w:rPr>
              <w:sz w:val="18"/>
              <w:szCs w:val="18"/>
              <w:highlight w:val="yellow"/>
            </w:rPr>
            <w:t>7</w:t>
          </w:r>
          <w:r w:rsidR="00F17385">
            <w:rPr>
              <w:sz w:val="18"/>
              <w:szCs w:val="18"/>
              <w:highlight w:val="yellow"/>
            </w:rPr>
            <w:t>.</w:t>
          </w:r>
          <w:r w:rsidR="0096260C">
            <w:rPr>
              <w:sz w:val="18"/>
              <w:szCs w:val="18"/>
              <w:highlight w:val="yellow"/>
            </w:rPr>
            <w:t>2</w:t>
          </w:r>
          <w:r>
            <w:rPr>
              <w:sz w:val="18"/>
              <w:szCs w:val="18"/>
              <w:highlight w:val="yellow"/>
            </w:rPr>
            <w:t>.P</w:t>
          </w:r>
          <w:r w:rsidR="00A367EE">
            <w:rPr>
              <w:sz w:val="18"/>
              <w:szCs w:val="18"/>
              <w:highlight w:val="yellow"/>
            </w:rPr>
            <w:t>X</w:t>
          </w:r>
          <w:r>
            <w:rPr>
              <w:sz w:val="18"/>
              <w:szCs w:val="18"/>
              <w:highlight w:val="yellow"/>
            </w:rPr>
            <w:t>.L</w:t>
          </w:r>
          <w:r w:rsidR="00A367EE">
            <w:rPr>
              <w:sz w:val="18"/>
              <w:szCs w:val="18"/>
              <w:highlight w:val="yellow"/>
            </w:rPr>
            <w:t>X</w:t>
          </w:r>
        </w:p>
      </w:tc>
    </w:tr>
  </w:tbl>
  <w:p w14:paraId="14C0735D" w14:textId="77777777" w:rsidR="007E75CE" w:rsidRDefault="007E75CE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496C3" w14:textId="4D24CAAD" w:rsidR="007E75CE" w:rsidRDefault="00725EFA">
    <w:pPr>
      <w:tabs>
        <w:tab w:val="center" w:pos="5040"/>
        <w:tab w:val="right" w:pos="10083"/>
      </w:tabs>
      <w:spacing w:after="0" w:line="259" w:lineRule="auto"/>
      <w:ind w:left="0" w:firstLine="0"/>
      <w:jc w:val="left"/>
    </w:pPr>
    <w:r>
      <w:rPr>
        <w:sz w:val="18"/>
        <w:szCs w:val="18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00BF6" w14:textId="77777777" w:rsidR="003053A0" w:rsidRDefault="003053A0">
      <w:pPr>
        <w:spacing w:after="0" w:line="240" w:lineRule="auto"/>
      </w:pPr>
      <w:r>
        <w:separator/>
      </w:r>
    </w:p>
  </w:footnote>
  <w:footnote w:type="continuationSeparator" w:id="0">
    <w:p w14:paraId="63AE5507" w14:textId="77777777" w:rsidR="003053A0" w:rsidRDefault="00305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CFBD2" w14:textId="77777777" w:rsidR="007E75CE" w:rsidRDefault="00725EFA">
    <w:pPr>
      <w:spacing w:after="0" w:line="259" w:lineRule="auto"/>
      <w:ind w:left="0" w:right="4249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A49FD3E" wp14:editId="4384FBC1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E72F" w14:textId="77777777" w:rsidR="007E75CE" w:rsidRDefault="007E75CE">
    <w:pPr>
      <w:spacing w:after="0" w:line="259" w:lineRule="auto"/>
      <w:ind w:left="0" w:firstLine="0"/>
      <w:jc w:val="center"/>
      <w:rPr>
        <w:b/>
      </w:rPr>
    </w:pPr>
  </w:p>
  <w:p w14:paraId="4FEAC952" w14:textId="77777777" w:rsidR="007E75CE" w:rsidRDefault="007E75CE">
    <w:pPr>
      <w:spacing w:after="0" w:line="259" w:lineRule="auto"/>
      <w:ind w:left="0" w:firstLine="0"/>
      <w:jc w:val="center"/>
      <w:rPr>
        <w:b/>
      </w:rPr>
    </w:pPr>
  </w:p>
  <w:p w14:paraId="7D3A210F" w14:textId="77777777" w:rsidR="007E75CE" w:rsidRPr="00890319" w:rsidRDefault="00725EFA">
    <w:pPr>
      <w:spacing w:after="0" w:line="259" w:lineRule="auto"/>
      <w:ind w:left="0" w:firstLine="0"/>
      <w:jc w:val="center"/>
      <w:rPr>
        <w:bCs/>
      </w:rPr>
    </w:pPr>
    <w:r w:rsidRPr="00890319">
      <w:rPr>
        <w:bCs/>
        <w:highlight w:val="yellow"/>
      </w:rPr>
      <w:t>COMPANY LOGO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DBF7E" w14:textId="77777777" w:rsidR="007E75CE" w:rsidRDefault="00725EFA">
    <w:pPr>
      <w:spacing w:after="0" w:line="259" w:lineRule="auto"/>
      <w:ind w:left="0" w:right="4249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FBAF8D9" wp14:editId="22E97F97">
          <wp:simplePos x="0" y="0"/>
          <wp:positionH relativeFrom="page">
            <wp:posOffset>3429000</wp:posOffset>
          </wp:positionH>
          <wp:positionV relativeFrom="page">
            <wp:posOffset>241934</wp:posOffset>
          </wp:positionV>
          <wp:extent cx="961365" cy="666750"/>
          <wp:effectExtent l="0" t="0" r="0" b="0"/>
          <wp:wrapSquare wrapText="bothSides" distT="0" distB="0" distL="114300" distR="11430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136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2175"/>
    <w:multiLevelType w:val="multilevel"/>
    <w:tmpl w:val="92ECD3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03C45"/>
    <w:multiLevelType w:val="multilevel"/>
    <w:tmpl w:val="BCE066C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D6254"/>
    <w:multiLevelType w:val="multilevel"/>
    <w:tmpl w:val="D4928D06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B2343"/>
    <w:multiLevelType w:val="multilevel"/>
    <w:tmpl w:val="F032777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C7C2C1B"/>
    <w:multiLevelType w:val="multilevel"/>
    <w:tmpl w:val="73C82C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D05AC"/>
    <w:multiLevelType w:val="multilevel"/>
    <w:tmpl w:val="800CD356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E72C1B"/>
    <w:multiLevelType w:val="hybridMultilevel"/>
    <w:tmpl w:val="9D8A405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 w15:restartNumberingAfterBreak="0">
    <w:nsid w:val="6E7A0077"/>
    <w:multiLevelType w:val="multilevel"/>
    <w:tmpl w:val="A7249C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FA388F"/>
    <w:multiLevelType w:val="multilevel"/>
    <w:tmpl w:val="2C5E59F8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4950" w:hanging="360"/>
      </w:pPr>
      <w:rPr>
        <w:i w:val="0"/>
        <w:iCs/>
        <w:strike w:val="0"/>
        <w:dstrike w:val="0"/>
        <w:sz w:val="20"/>
        <w:szCs w:val="2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41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74562887">
    <w:abstractNumId w:val="7"/>
  </w:num>
  <w:num w:numId="2" w16cid:durableId="1660688856">
    <w:abstractNumId w:val="1"/>
  </w:num>
  <w:num w:numId="3" w16cid:durableId="2030719366">
    <w:abstractNumId w:val="9"/>
  </w:num>
  <w:num w:numId="4" w16cid:durableId="1236167658">
    <w:abstractNumId w:val="2"/>
  </w:num>
  <w:num w:numId="5" w16cid:durableId="1762532841">
    <w:abstractNumId w:val="0"/>
  </w:num>
  <w:num w:numId="6" w16cid:durableId="1911187397">
    <w:abstractNumId w:val="8"/>
  </w:num>
  <w:num w:numId="7" w16cid:durableId="14096167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076514">
    <w:abstractNumId w:val="12"/>
  </w:num>
  <w:num w:numId="9" w16cid:durableId="196088459">
    <w:abstractNumId w:val="3"/>
  </w:num>
  <w:num w:numId="10" w16cid:durableId="664556324">
    <w:abstractNumId w:val="11"/>
  </w:num>
  <w:num w:numId="11" w16cid:durableId="1729763760">
    <w:abstractNumId w:val="5"/>
  </w:num>
  <w:num w:numId="12" w16cid:durableId="15561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35667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68390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64729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81007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CE"/>
    <w:rsid w:val="00151357"/>
    <w:rsid w:val="001533EF"/>
    <w:rsid w:val="002F7992"/>
    <w:rsid w:val="003053A0"/>
    <w:rsid w:val="00401947"/>
    <w:rsid w:val="00482794"/>
    <w:rsid w:val="005776A7"/>
    <w:rsid w:val="00611BBD"/>
    <w:rsid w:val="007074E5"/>
    <w:rsid w:val="00725EFA"/>
    <w:rsid w:val="00744FAA"/>
    <w:rsid w:val="007E75CE"/>
    <w:rsid w:val="0083088F"/>
    <w:rsid w:val="00850CAD"/>
    <w:rsid w:val="00890319"/>
    <w:rsid w:val="00896575"/>
    <w:rsid w:val="009248E6"/>
    <w:rsid w:val="009344EF"/>
    <w:rsid w:val="009419DD"/>
    <w:rsid w:val="0096260C"/>
    <w:rsid w:val="009C429E"/>
    <w:rsid w:val="00A0373A"/>
    <w:rsid w:val="00A367EE"/>
    <w:rsid w:val="00B11DE8"/>
    <w:rsid w:val="00BC6B43"/>
    <w:rsid w:val="00BE37D1"/>
    <w:rsid w:val="00C451E9"/>
    <w:rsid w:val="00D87600"/>
    <w:rsid w:val="00F17385"/>
    <w:rsid w:val="00F9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EEE9"/>
  <w15:docId w15:val="{0C694113-D06C-405D-AA89-8C0C1B8A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>
      <w:pPr>
        <w:spacing w:after="11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E4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8AE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357EA2"/>
    <w:pPr>
      <w:spacing w:after="0" w:line="276" w:lineRule="auto"/>
      <w:ind w:leftChars="400" w:left="708" w:firstLine="0"/>
      <w:jc w:val="left"/>
    </w:pPr>
    <w:rPr>
      <w:rFonts w:eastAsiaTheme="minorEastAsia"/>
      <w:color w:val="auto"/>
      <w:sz w:val="22"/>
      <w:lang w:val="en-US" w:eastAsia="ja-JP"/>
    </w:rPr>
  </w:style>
  <w:style w:type="paragraph" w:styleId="NoSpacing">
    <w:name w:val="No Spacing"/>
    <w:uiPriority w:val="1"/>
    <w:qFormat/>
    <w:rsid w:val="00D72A7A"/>
    <w:pPr>
      <w:spacing w:after="0" w:line="240" w:lineRule="auto"/>
    </w:pPr>
    <w:rPr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841D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D92"/>
    <w:rPr>
      <w:color w:val="605E5C"/>
      <w:shd w:val="clear" w:color="auto" w:fill="E1DFDD"/>
    </w:rPr>
  </w:style>
  <w:style w:type="table" w:customStyle="1" w:styleId="Style21">
    <w:name w:val="_Style 21"/>
    <w:basedOn w:val="TableNormal"/>
    <w:qFormat/>
    <w:rsid w:val="00E0787F"/>
    <w:rPr>
      <w:lang w:val="en-US" w:eastAsia="en-U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QOALFJZsH/ZhVOOaGsxDHzQFkg==">AMUW2mWW9JVQ3S7O4nZiFOPF7WHuax7pXeEF18TPwVRBIjGI7EcoA7rFsd7jXA8F0ZZtyMeyoI6e/2SxJQxyc2kEBpTwaFaWY7oZPfdSPsMKOENbe+VSNhMpEDfhDQNpvV0qqTkeLu4L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Cherry Rose Damayo</cp:lastModifiedBy>
  <cp:revision>8</cp:revision>
  <dcterms:created xsi:type="dcterms:W3CDTF">2023-02-06T16:18:00Z</dcterms:created>
  <dcterms:modified xsi:type="dcterms:W3CDTF">2023-07-13T15:42:00Z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e39252285d7ccc5e86bc59f72a07f48fec4935a49001f030684ed1512c59ce92</vt:lpwstr>
  </property>
</Properties>
</file>