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FB767" w14:textId="056F375E" w:rsidR="00F716B9" w:rsidRDefault="00D231C1" w:rsidP="00F210F4">
      <w:pPr>
        <w:pStyle w:val="Header"/>
        <w:jc w:val="center"/>
        <w:rPr>
          <w:b/>
        </w:rPr>
      </w:pPr>
      <w:r w:rsidRPr="00D231C1">
        <w:rPr>
          <w:b/>
        </w:rPr>
        <w:t>Staff Amenities (change rooms, toilets, breakrooms)</w:t>
      </w:r>
      <w:r>
        <w:rPr>
          <w:b/>
        </w:rPr>
        <w:t xml:space="preserve"> Lesson</w:t>
      </w:r>
    </w:p>
    <w:p w14:paraId="43FC3887" w14:textId="77777777" w:rsidR="00D231C1" w:rsidRDefault="00D231C1" w:rsidP="00F210F4">
      <w:pPr>
        <w:numPr>
          <w:ilvl w:val="0"/>
          <w:numId w:val="9"/>
        </w:numPr>
        <w:ind w:left="270" w:hanging="128"/>
        <w:contextualSpacing/>
        <w:jc w:val="both"/>
        <w:rPr>
          <w:sz w:val="20"/>
          <w:szCs w:val="20"/>
        </w:rPr>
      </w:pPr>
      <w:r>
        <w:rPr>
          <w:sz w:val="20"/>
          <w:szCs w:val="20"/>
        </w:rPr>
        <w:t>Policy</w:t>
      </w:r>
    </w:p>
    <w:p w14:paraId="3E1177E6" w14:textId="77777777" w:rsidR="00D231C1" w:rsidRDefault="00D231C1" w:rsidP="00F210F4">
      <w:pPr>
        <w:numPr>
          <w:ilvl w:val="1"/>
          <w:numId w:val="9"/>
        </w:numPr>
        <w:ind w:left="810" w:hanging="180"/>
        <w:contextualSpacing/>
        <w:jc w:val="both"/>
        <w:rPr>
          <w:sz w:val="20"/>
          <w:szCs w:val="20"/>
        </w:rPr>
      </w:pPr>
      <w:r>
        <w:rPr>
          <w:sz w:val="20"/>
          <w:szCs w:val="20"/>
        </w:rPr>
        <w:t>Provide a designated area (i.e., locker room) for employee and visitor garments and personal items.</w:t>
      </w:r>
    </w:p>
    <w:p w14:paraId="3F3178C3" w14:textId="77777777" w:rsidR="00D231C1" w:rsidRDefault="00D231C1" w:rsidP="00F210F4">
      <w:pPr>
        <w:numPr>
          <w:ilvl w:val="1"/>
          <w:numId w:val="9"/>
        </w:numPr>
        <w:ind w:left="810" w:hanging="180"/>
        <w:contextualSpacing/>
        <w:jc w:val="both"/>
        <w:rPr>
          <w:sz w:val="20"/>
          <w:szCs w:val="20"/>
        </w:rPr>
      </w:pPr>
      <w:r>
        <w:rPr>
          <w:sz w:val="20"/>
          <w:szCs w:val="20"/>
        </w:rPr>
        <w:t>In high-risk areas or facilities where clothing can be heavily soiled, provision is made for the laundering of uniforms.</w:t>
      </w:r>
    </w:p>
    <w:p w14:paraId="67F2B23F" w14:textId="77777777" w:rsidR="00D231C1" w:rsidRDefault="00D231C1" w:rsidP="00F210F4">
      <w:pPr>
        <w:numPr>
          <w:ilvl w:val="1"/>
          <w:numId w:val="9"/>
        </w:numPr>
        <w:ind w:left="810" w:hanging="180"/>
        <w:contextualSpacing/>
        <w:jc w:val="both"/>
        <w:rPr>
          <w:sz w:val="20"/>
          <w:szCs w:val="20"/>
        </w:rPr>
      </w:pPr>
      <w:r>
        <w:rPr>
          <w:sz w:val="20"/>
          <w:szCs w:val="20"/>
        </w:rPr>
        <w:t>Sufficient restrooms/toilets are required to accommodate the number of staff. Their location and design are such that they do not cause a contamination risk to the product, food contact surfaces, areas where the product is exposed, or to food handlers.</w:t>
      </w:r>
    </w:p>
    <w:p w14:paraId="64ACF9D2" w14:textId="77777777" w:rsidR="00D231C1" w:rsidRDefault="00D231C1" w:rsidP="00F210F4">
      <w:pPr>
        <w:numPr>
          <w:ilvl w:val="1"/>
          <w:numId w:val="9"/>
        </w:numPr>
        <w:ind w:left="810" w:hanging="180"/>
        <w:contextualSpacing/>
        <w:jc w:val="both"/>
        <w:rPr>
          <w:sz w:val="20"/>
          <w:szCs w:val="20"/>
        </w:rPr>
      </w:pPr>
      <w:r>
        <w:rPr>
          <w:sz w:val="20"/>
          <w:szCs w:val="20"/>
        </w:rPr>
        <w:t>Employees, contractors, and visitors are prohibited from eating or drinking in food handling areas. Designated lunchrooms are available for staff to take breaks and eat meals. These areas are physically separated from food handling areas.</w:t>
      </w:r>
    </w:p>
    <w:p w14:paraId="5AF8CC72" w14:textId="77777777" w:rsidR="00D231C1" w:rsidRDefault="00D231C1" w:rsidP="00F210F4">
      <w:pPr>
        <w:ind w:left="720"/>
        <w:contextualSpacing/>
        <w:jc w:val="both"/>
        <w:rPr>
          <w:sz w:val="20"/>
          <w:szCs w:val="20"/>
        </w:rPr>
      </w:pPr>
    </w:p>
    <w:p w14:paraId="15C8257B" w14:textId="77777777" w:rsidR="00D231C1" w:rsidRDefault="00D231C1" w:rsidP="00F210F4">
      <w:pPr>
        <w:numPr>
          <w:ilvl w:val="0"/>
          <w:numId w:val="9"/>
        </w:numPr>
        <w:ind w:left="270" w:hanging="128"/>
        <w:contextualSpacing/>
        <w:jc w:val="both"/>
        <w:rPr>
          <w:sz w:val="20"/>
          <w:szCs w:val="20"/>
        </w:rPr>
      </w:pPr>
      <w:r>
        <w:rPr>
          <w:sz w:val="20"/>
          <w:szCs w:val="20"/>
        </w:rPr>
        <w:t>Procedure</w:t>
      </w:r>
    </w:p>
    <w:p w14:paraId="3A52A106" w14:textId="77777777" w:rsidR="00D231C1" w:rsidRDefault="00D231C1" w:rsidP="00F210F4">
      <w:pPr>
        <w:numPr>
          <w:ilvl w:val="1"/>
          <w:numId w:val="9"/>
        </w:numPr>
        <w:ind w:left="810" w:hanging="180"/>
        <w:contextualSpacing/>
        <w:jc w:val="both"/>
        <w:rPr>
          <w:sz w:val="20"/>
          <w:szCs w:val="20"/>
        </w:rPr>
      </w:pPr>
      <w:r>
        <w:rPr>
          <w:sz w:val="20"/>
          <w:szCs w:val="20"/>
        </w:rPr>
        <w:t>Staff Amenities</w:t>
      </w:r>
    </w:p>
    <w:p w14:paraId="0EF825A5" w14:textId="77777777" w:rsidR="00D231C1" w:rsidRDefault="00D231C1" w:rsidP="00F210F4">
      <w:pPr>
        <w:numPr>
          <w:ilvl w:val="2"/>
          <w:numId w:val="9"/>
        </w:numPr>
        <w:ind w:left="1530" w:hanging="180"/>
        <w:contextualSpacing/>
        <w:jc w:val="both"/>
        <w:rPr>
          <w:sz w:val="20"/>
          <w:szCs w:val="20"/>
        </w:rPr>
      </w:pPr>
      <w:r>
        <w:rPr>
          <w:sz w:val="20"/>
          <w:szCs w:val="20"/>
        </w:rPr>
        <w:t>Provide adequate lunchroom and restroom facilities, as appropriate for the number of employees in operation, based on applicable legislation relevant to the commodity being processed.</w:t>
      </w:r>
    </w:p>
    <w:p w14:paraId="60C8E2D6" w14:textId="77777777" w:rsidR="00D231C1" w:rsidRDefault="00D231C1" w:rsidP="00F210F4">
      <w:pPr>
        <w:numPr>
          <w:ilvl w:val="2"/>
          <w:numId w:val="9"/>
        </w:numPr>
        <w:ind w:left="1530" w:hanging="180"/>
        <w:contextualSpacing/>
        <w:jc w:val="both"/>
        <w:rPr>
          <w:sz w:val="20"/>
          <w:szCs w:val="20"/>
        </w:rPr>
      </w:pPr>
      <w:r>
        <w:rPr>
          <w:sz w:val="20"/>
          <w:szCs w:val="20"/>
        </w:rPr>
        <w:t>Provide amenities that have adequate lighting and ventilation.</w:t>
      </w:r>
    </w:p>
    <w:p w14:paraId="12CF9570" w14:textId="6D462B40" w:rsidR="00D231C1" w:rsidRPr="00D231C1" w:rsidRDefault="00D231C1" w:rsidP="00F210F4">
      <w:pPr>
        <w:numPr>
          <w:ilvl w:val="2"/>
          <w:numId w:val="9"/>
        </w:numPr>
        <w:ind w:left="1530" w:hanging="180"/>
        <w:contextualSpacing/>
        <w:jc w:val="both"/>
        <w:rPr>
          <w:sz w:val="20"/>
          <w:szCs w:val="20"/>
        </w:rPr>
      </w:pPr>
      <w:r>
        <w:rPr>
          <w:sz w:val="20"/>
          <w:szCs w:val="20"/>
          <w:lang w:eastAsia="en-US"/>
        </w:rPr>
        <w:t>Keep maintained to set an example of clean and orderly food sanitation and housekeeping requirements.</w:t>
      </w:r>
    </w:p>
    <w:p w14:paraId="40A4A7A7" w14:textId="77777777" w:rsidR="00D231C1" w:rsidRDefault="00D231C1" w:rsidP="00F210F4">
      <w:pPr>
        <w:numPr>
          <w:ilvl w:val="1"/>
          <w:numId w:val="9"/>
        </w:numPr>
        <w:ind w:left="810" w:hanging="180"/>
        <w:contextualSpacing/>
        <w:jc w:val="both"/>
        <w:rPr>
          <w:sz w:val="20"/>
          <w:szCs w:val="20"/>
        </w:rPr>
      </w:pPr>
      <w:r>
        <w:rPr>
          <w:sz w:val="20"/>
          <w:szCs w:val="20"/>
        </w:rPr>
        <w:t>Locker Room</w:t>
      </w:r>
    </w:p>
    <w:p w14:paraId="07C093D4" w14:textId="77777777" w:rsidR="00D231C1" w:rsidRDefault="00D231C1" w:rsidP="00F210F4">
      <w:pPr>
        <w:numPr>
          <w:ilvl w:val="2"/>
          <w:numId w:val="9"/>
        </w:numPr>
        <w:ind w:left="1530" w:hanging="180"/>
        <w:contextualSpacing/>
        <w:jc w:val="both"/>
        <w:rPr>
          <w:sz w:val="20"/>
          <w:szCs w:val="20"/>
        </w:rPr>
      </w:pPr>
      <w:r>
        <w:rPr>
          <w:sz w:val="20"/>
          <w:szCs w:val="20"/>
        </w:rPr>
        <w:t xml:space="preserve">Locker room (i.e., locker rooms) </w:t>
      </w:r>
      <w:bookmarkStart w:id="0" w:name="_Hlk124529221"/>
      <w:r>
        <w:rPr>
          <w:sz w:val="20"/>
          <w:szCs w:val="20"/>
        </w:rPr>
        <w:t>is provided with lockers for staff and visitors when they are required to change from street clothing to protective clothing to enter the facility.</w:t>
      </w:r>
      <w:bookmarkEnd w:id="0"/>
    </w:p>
    <w:p w14:paraId="01F3DD8C" w14:textId="77777777" w:rsidR="00D231C1" w:rsidRDefault="00D231C1" w:rsidP="00F210F4">
      <w:pPr>
        <w:numPr>
          <w:ilvl w:val="2"/>
          <w:numId w:val="9"/>
        </w:numPr>
        <w:ind w:left="1530" w:hanging="180"/>
        <w:contextualSpacing/>
        <w:jc w:val="both"/>
        <w:rPr>
          <w:sz w:val="20"/>
          <w:szCs w:val="20"/>
        </w:rPr>
      </w:pPr>
      <w:r>
        <w:rPr>
          <w:sz w:val="20"/>
          <w:szCs w:val="20"/>
        </w:rPr>
        <w:t>The areas are designed so that materials and personal items cannot be stored on top of the lockers. The area around and under lockers, if not fully sealed, must enable easy cleaning. It is generally recommended that lockers be fitted flush with the ceiling and placed on stands raised off the floor to allow for ease of cleaning.</w:t>
      </w:r>
    </w:p>
    <w:p w14:paraId="0386F9D0" w14:textId="77777777" w:rsidR="00D231C1" w:rsidRDefault="00D231C1" w:rsidP="00F210F4">
      <w:pPr>
        <w:numPr>
          <w:ilvl w:val="2"/>
          <w:numId w:val="9"/>
        </w:numPr>
        <w:ind w:left="1530" w:hanging="180"/>
        <w:contextualSpacing/>
        <w:jc w:val="both"/>
        <w:rPr>
          <w:sz w:val="20"/>
          <w:szCs w:val="20"/>
        </w:rPr>
      </w:pPr>
      <w:r>
        <w:rPr>
          <w:rFonts w:eastAsia="Calibri"/>
          <w:sz w:val="20"/>
          <w:szCs w:val="20"/>
        </w:rPr>
        <w:t>Locker rooms</w:t>
      </w:r>
      <w:r>
        <w:rPr>
          <w:sz w:val="20"/>
          <w:szCs w:val="20"/>
        </w:rPr>
        <w:t xml:space="preserve"> </w:t>
      </w:r>
      <w:r>
        <w:rPr>
          <w:rFonts w:eastAsia="Calibri"/>
          <w:sz w:val="20"/>
          <w:szCs w:val="20"/>
        </w:rPr>
        <w:t>are</w:t>
      </w:r>
      <w:r>
        <w:rPr>
          <w:sz w:val="20"/>
          <w:szCs w:val="20"/>
        </w:rPr>
        <w:t xml:space="preserve"> </w:t>
      </w:r>
      <w:r>
        <w:rPr>
          <w:rFonts w:eastAsia="Calibri"/>
          <w:sz w:val="20"/>
          <w:szCs w:val="20"/>
        </w:rPr>
        <w:t>provided</w:t>
      </w:r>
      <w:r>
        <w:rPr>
          <w:sz w:val="20"/>
          <w:szCs w:val="20"/>
        </w:rPr>
        <w:t xml:space="preserve"> </w:t>
      </w:r>
      <w:r>
        <w:rPr>
          <w:rFonts w:eastAsia="Calibri"/>
          <w:sz w:val="20"/>
          <w:szCs w:val="20"/>
        </w:rPr>
        <w:t>commensurate</w:t>
      </w:r>
      <w:r>
        <w:rPr>
          <w:sz w:val="20"/>
          <w:szCs w:val="20"/>
        </w:rPr>
        <w:t xml:space="preserve"> </w:t>
      </w:r>
      <w:r>
        <w:rPr>
          <w:rFonts w:eastAsia="Calibri"/>
          <w:sz w:val="20"/>
          <w:szCs w:val="20"/>
        </w:rPr>
        <w:t>with</w:t>
      </w:r>
      <w:r>
        <w:rPr>
          <w:sz w:val="20"/>
          <w:szCs w:val="20"/>
        </w:rPr>
        <w:t xml:space="preserve"> </w:t>
      </w:r>
      <w:r>
        <w:rPr>
          <w:rFonts w:eastAsia="Calibri"/>
          <w:sz w:val="20"/>
          <w:szCs w:val="20"/>
        </w:rPr>
        <w:t>the</w:t>
      </w:r>
      <w:r>
        <w:rPr>
          <w:sz w:val="20"/>
          <w:szCs w:val="20"/>
        </w:rPr>
        <w:t xml:space="preserve"> </w:t>
      </w:r>
      <w:r>
        <w:rPr>
          <w:rFonts w:eastAsia="Calibri"/>
          <w:sz w:val="20"/>
          <w:szCs w:val="20"/>
        </w:rPr>
        <w:t>type</w:t>
      </w:r>
      <w:r>
        <w:rPr>
          <w:sz w:val="20"/>
          <w:szCs w:val="20"/>
        </w:rPr>
        <w:t xml:space="preserve"> </w:t>
      </w:r>
      <w:r>
        <w:rPr>
          <w:rFonts w:eastAsia="Calibri"/>
          <w:sz w:val="20"/>
          <w:szCs w:val="20"/>
        </w:rPr>
        <w:t>of</w:t>
      </w:r>
      <w:r>
        <w:rPr>
          <w:sz w:val="20"/>
          <w:szCs w:val="20"/>
        </w:rPr>
        <w:t xml:space="preserve"> </w:t>
      </w:r>
      <w:r>
        <w:rPr>
          <w:rFonts w:eastAsia="Calibri"/>
          <w:sz w:val="20"/>
          <w:szCs w:val="20"/>
        </w:rPr>
        <w:t>operation</w:t>
      </w:r>
      <w:r>
        <w:rPr>
          <w:sz w:val="20"/>
          <w:szCs w:val="20"/>
        </w:rPr>
        <w:t xml:space="preserve"> </w:t>
      </w:r>
      <w:r>
        <w:rPr>
          <w:rFonts w:eastAsia="Calibri"/>
          <w:sz w:val="20"/>
          <w:szCs w:val="20"/>
        </w:rPr>
        <w:t>and</w:t>
      </w:r>
      <w:r>
        <w:rPr>
          <w:sz w:val="20"/>
          <w:szCs w:val="20"/>
        </w:rPr>
        <w:t xml:space="preserve"> </w:t>
      </w:r>
      <w:r>
        <w:rPr>
          <w:rFonts w:eastAsia="Calibri"/>
          <w:sz w:val="20"/>
          <w:szCs w:val="20"/>
        </w:rPr>
        <w:t>the</w:t>
      </w:r>
      <w:r>
        <w:rPr>
          <w:sz w:val="20"/>
          <w:szCs w:val="20"/>
        </w:rPr>
        <w:t xml:space="preserve"> </w:t>
      </w:r>
      <w:r>
        <w:rPr>
          <w:rFonts w:eastAsia="Calibri"/>
          <w:sz w:val="20"/>
          <w:szCs w:val="20"/>
        </w:rPr>
        <w:t>number</w:t>
      </w:r>
      <w:r>
        <w:rPr>
          <w:sz w:val="20"/>
          <w:szCs w:val="20"/>
        </w:rPr>
        <w:t xml:space="preserve"> </w:t>
      </w:r>
      <w:r>
        <w:rPr>
          <w:rFonts w:eastAsia="Calibri"/>
          <w:sz w:val="20"/>
          <w:szCs w:val="20"/>
        </w:rPr>
        <w:t>of</w:t>
      </w:r>
      <w:r>
        <w:rPr>
          <w:sz w:val="20"/>
          <w:szCs w:val="20"/>
        </w:rPr>
        <w:t xml:space="preserve"> </w:t>
      </w:r>
      <w:r>
        <w:rPr>
          <w:rFonts w:eastAsia="Calibri"/>
          <w:sz w:val="20"/>
          <w:szCs w:val="20"/>
        </w:rPr>
        <w:t>employees</w:t>
      </w:r>
      <w:r>
        <w:rPr>
          <w:sz w:val="20"/>
          <w:szCs w:val="20"/>
        </w:rPr>
        <w:t>.</w:t>
      </w:r>
    </w:p>
    <w:p w14:paraId="6C2A4BA5" w14:textId="77777777" w:rsidR="00D231C1" w:rsidRDefault="00D231C1" w:rsidP="00F210F4">
      <w:pPr>
        <w:numPr>
          <w:ilvl w:val="2"/>
          <w:numId w:val="9"/>
        </w:numPr>
        <w:ind w:left="1530" w:hanging="180"/>
        <w:contextualSpacing/>
        <w:jc w:val="both"/>
        <w:rPr>
          <w:sz w:val="20"/>
          <w:szCs w:val="20"/>
        </w:rPr>
      </w:pPr>
      <w:r>
        <w:rPr>
          <w:rFonts w:eastAsia="Calibri"/>
          <w:sz w:val="20"/>
          <w:szCs w:val="20"/>
        </w:rPr>
        <w:t>Locker rooms</w:t>
      </w:r>
      <w:r>
        <w:rPr>
          <w:sz w:val="20"/>
          <w:szCs w:val="20"/>
        </w:rPr>
        <w:t xml:space="preserve"> </w:t>
      </w:r>
      <w:r>
        <w:rPr>
          <w:rFonts w:eastAsia="Calibri"/>
          <w:sz w:val="20"/>
          <w:szCs w:val="20"/>
        </w:rPr>
        <w:t>are</w:t>
      </w:r>
      <w:r>
        <w:rPr>
          <w:sz w:val="20"/>
          <w:szCs w:val="20"/>
        </w:rPr>
        <w:t xml:space="preserve"> </w:t>
      </w:r>
      <w:r>
        <w:rPr>
          <w:rFonts w:eastAsia="Calibri"/>
          <w:sz w:val="20"/>
          <w:szCs w:val="20"/>
        </w:rPr>
        <w:t>designed</w:t>
      </w:r>
      <w:r>
        <w:rPr>
          <w:sz w:val="20"/>
          <w:szCs w:val="20"/>
        </w:rPr>
        <w:t xml:space="preserve"> </w:t>
      </w:r>
      <w:r>
        <w:rPr>
          <w:rFonts w:eastAsia="Calibri"/>
          <w:sz w:val="20"/>
          <w:szCs w:val="20"/>
        </w:rPr>
        <w:t>to</w:t>
      </w:r>
      <w:r>
        <w:rPr>
          <w:sz w:val="20"/>
          <w:szCs w:val="20"/>
        </w:rPr>
        <w:t xml:space="preserve"> </w:t>
      </w:r>
      <w:r>
        <w:rPr>
          <w:rFonts w:eastAsia="Calibri"/>
          <w:sz w:val="20"/>
          <w:szCs w:val="20"/>
        </w:rPr>
        <w:t>avoid</w:t>
      </w:r>
      <w:r>
        <w:rPr>
          <w:sz w:val="20"/>
          <w:szCs w:val="20"/>
        </w:rPr>
        <w:t xml:space="preserve"> </w:t>
      </w:r>
      <w:r>
        <w:rPr>
          <w:rFonts w:eastAsia="Calibri"/>
          <w:sz w:val="20"/>
          <w:szCs w:val="20"/>
        </w:rPr>
        <w:t>storage</w:t>
      </w:r>
      <w:r>
        <w:rPr>
          <w:sz w:val="20"/>
          <w:szCs w:val="20"/>
        </w:rPr>
        <w:t xml:space="preserve"> </w:t>
      </w:r>
      <w:r>
        <w:rPr>
          <w:rFonts w:eastAsia="Calibri"/>
          <w:sz w:val="20"/>
          <w:szCs w:val="20"/>
        </w:rPr>
        <w:t>on</w:t>
      </w:r>
      <w:r>
        <w:rPr>
          <w:sz w:val="20"/>
          <w:szCs w:val="20"/>
        </w:rPr>
        <w:t xml:space="preserve"> </w:t>
      </w:r>
      <w:r>
        <w:rPr>
          <w:rFonts w:eastAsia="Calibri"/>
          <w:sz w:val="20"/>
          <w:szCs w:val="20"/>
        </w:rPr>
        <w:t>top</w:t>
      </w:r>
      <w:r>
        <w:rPr>
          <w:sz w:val="20"/>
          <w:szCs w:val="20"/>
        </w:rPr>
        <w:t xml:space="preserve"> </w:t>
      </w:r>
      <w:r>
        <w:rPr>
          <w:rFonts w:eastAsia="Calibri"/>
          <w:sz w:val="20"/>
          <w:szCs w:val="20"/>
        </w:rPr>
        <w:t>of</w:t>
      </w:r>
      <w:r>
        <w:rPr>
          <w:sz w:val="20"/>
          <w:szCs w:val="20"/>
        </w:rPr>
        <w:t xml:space="preserve"> </w:t>
      </w:r>
      <w:r>
        <w:rPr>
          <w:rFonts w:eastAsia="Calibri"/>
          <w:sz w:val="20"/>
          <w:szCs w:val="20"/>
        </w:rPr>
        <w:t>lockers</w:t>
      </w:r>
      <w:r>
        <w:rPr>
          <w:sz w:val="20"/>
          <w:szCs w:val="20"/>
        </w:rPr>
        <w:t xml:space="preserve"> </w:t>
      </w:r>
      <w:r>
        <w:rPr>
          <w:rFonts w:eastAsia="Calibri"/>
          <w:sz w:val="20"/>
          <w:szCs w:val="20"/>
        </w:rPr>
        <w:t>and</w:t>
      </w:r>
      <w:r>
        <w:rPr>
          <w:sz w:val="20"/>
          <w:szCs w:val="20"/>
        </w:rPr>
        <w:t xml:space="preserve"> for </w:t>
      </w:r>
      <w:r>
        <w:rPr>
          <w:rFonts w:eastAsia="Calibri"/>
          <w:sz w:val="20"/>
          <w:szCs w:val="20"/>
        </w:rPr>
        <w:t>ease</w:t>
      </w:r>
      <w:r>
        <w:rPr>
          <w:sz w:val="20"/>
          <w:szCs w:val="20"/>
        </w:rPr>
        <w:t xml:space="preserve"> </w:t>
      </w:r>
      <w:r>
        <w:rPr>
          <w:rFonts w:eastAsia="Calibri"/>
          <w:sz w:val="20"/>
          <w:szCs w:val="20"/>
        </w:rPr>
        <w:t>of</w:t>
      </w:r>
      <w:r>
        <w:rPr>
          <w:sz w:val="20"/>
          <w:szCs w:val="20"/>
        </w:rPr>
        <w:t xml:space="preserve"> </w:t>
      </w:r>
      <w:r>
        <w:rPr>
          <w:rFonts w:eastAsia="Calibri"/>
          <w:sz w:val="20"/>
          <w:szCs w:val="20"/>
        </w:rPr>
        <w:t>cleaning.</w:t>
      </w:r>
    </w:p>
    <w:p w14:paraId="6F9B5DF0" w14:textId="252DDAD0" w:rsidR="00D231C1" w:rsidRPr="00D231C1" w:rsidRDefault="00D231C1" w:rsidP="00F210F4">
      <w:pPr>
        <w:numPr>
          <w:ilvl w:val="2"/>
          <w:numId w:val="9"/>
        </w:numPr>
        <w:ind w:left="1530" w:hanging="180"/>
        <w:contextualSpacing/>
        <w:jc w:val="both"/>
        <w:rPr>
          <w:sz w:val="20"/>
          <w:szCs w:val="20"/>
        </w:rPr>
      </w:pPr>
      <w:r>
        <w:rPr>
          <w:rFonts w:eastAsia="Calibri"/>
          <w:sz w:val="20"/>
          <w:szCs w:val="20"/>
        </w:rPr>
        <w:t>There</w:t>
      </w:r>
      <w:r>
        <w:rPr>
          <w:sz w:val="20"/>
          <w:szCs w:val="20"/>
        </w:rPr>
        <w:t xml:space="preserve"> </w:t>
      </w:r>
      <w:r>
        <w:rPr>
          <w:rFonts w:eastAsia="Calibri"/>
          <w:sz w:val="20"/>
          <w:szCs w:val="20"/>
        </w:rPr>
        <w:t>are</w:t>
      </w:r>
      <w:r>
        <w:rPr>
          <w:sz w:val="20"/>
          <w:szCs w:val="20"/>
        </w:rPr>
        <w:t xml:space="preserve"> </w:t>
      </w:r>
      <w:r>
        <w:rPr>
          <w:rFonts w:eastAsia="Calibri"/>
          <w:sz w:val="20"/>
          <w:szCs w:val="20"/>
        </w:rPr>
        <w:t>facilities</w:t>
      </w:r>
      <w:r>
        <w:rPr>
          <w:sz w:val="20"/>
          <w:szCs w:val="20"/>
        </w:rPr>
        <w:t xml:space="preserve"> </w:t>
      </w:r>
      <w:r>
        <w:rPr>
          <w:rFonts w:eastAsia="Calibri"/>
          <w:sz w:val="20"/>
          <w:szCs w:val="20"/>
        </w:rPr>
        <w:t>for</w:t>
      </w:r>
      <w:r>
        <w:rPr>
          <w:sz w:val="20"/>
          <w:szCs w:val="20"/>
        </w:rPr>
        <w:t xml:space="preserve"> </w:t>
      </w:r>
      <w:r>
        <w:rPr>
          <w:rFonts w:eastAsia="Calibri"/>
          <w:sz w:val="20"/>
          <w:szCs w:val="20"/>
        </w:rPr>
        <w:t>staff</w:t>
      </w:r>
      <w:r>
        <w:rPr>
          <w:sz w:val="20"/>
          <w:szCs w:val="20"/>
        </w:rPr>
        <w:t xml:space="preserve"> </w:t>
      </w:r>
      <w:r>
        <w:rPr>
          <w:rFonts w:eastAsia="Calibri"/>
          <w:sz w:val="20"/>
          <w:szCs w:val="20"/>
        </w:rPr>
        <w:t>to</w:t>
      </w:r>
      <w:r>
        <w:rPr>
          <w:sz w:val="20"/>
          <w:szCs w:val="20"/>
        </w:rPr>
        <w:t xml:space="preserve"> </w:t>
      </w:r>
      <w:r>
        <w:rPr>
          <w:rFonts w:eastAsia="Calibri"/>
          <w:sz w:val="20"/>
          <w:szCs w:val="20"/>
        </w:rPr>
        <w:t>secure</w:t>
      </w:r>
      <w:r>
        <w:rPr>
          <w:sz w:val="20"/>
          <w:szCs w:val="20"/>
        </w:rPr>
        <w:t xml:space="preserve"> </w:t>
      </w:r>
      <w:r>
        <w:rPr>
          <w:rFonts w:eastAsia="Calibri"/>
          <w:sz w:val="20"/>
          <w:szCs w:val="20"/>
        </w:rPr>
        <w:t>personal</w:t>
      </w:r>
      <w:r>
        <w:rPr>
          <w:sz w:val="20"/>
          <w:szCs w:val="20"/>
        </w:rPr>
        <w:t xml:space="preserve"> </w:t>
      </w:r>
      <w:r>
        <w:rPr>
          <w:rFonts w:eastAsia="Calibri"/>
          <w:sz w:val="20"/>
          <w:szCs w:val="20"/>
        </w:rPr>
        <w:t>items</w:t>
      </w:r>
      <w:r>
        <w:rPr>
          <w:sz w:val="20"/>
          <w:szCs w:val="20"/>
        </w:rPr>
        <w:t>.</w:t>
      </w:r>
    </w:p>
    <w:p w14:paraId="366FB23B" w14:textId="77777777" w:rsidR="00D231C1" w:rsidRDefault="00D231C1" w:rsidP="00F210F4">
      <w:pPr>
        <w:numPr>
          <w:ilvl w:val="1"/>
          <w:numId w:val="9"/>
        </w:numPr>
        <w:ind w:left="810" w:hanging="180"/>
        <w:contextualSpacing/>
        <w:jc w:val="both"/>
        <w:rPr>
          <w:sz w:val="20"/>
          <w:szCs w:val="20"/>
        </w:rPr>
      </w:pPr>
      <w:r>
        <w:rPr>
          <w:sz w:val="20"/>
          <w:szCs w:val="20"/>
        </w:rPr>
        <w:t>Laundry Area</w:t>
      </w:r>
    </w:p>
    <w:p w14:paraId="761554D3" w14:textId="77777777" w:rsidR="00D231C1" w:rsidRDefault="00D231C1" w:rsidP="00F210F4">
      <w:pPr>
        <w:numPr>
          <w:ilvl w:val="2"/>
          <w:numId w:val="9"/>
        </w:numPr>
        <w:ind w:left="1530" w:hanging="180"/>
        <w:contextualSpacing/>
        <w:jc w:val="both"/>
        <w:rPr>
          <w:sz w:val="20"/>
          <w:szCs w:val="20"/>
        </w:rPr>
      </w:pPr>
      <w:r>
        <w:rPr>
          <w:sz w:val="20"/>
          <w:szCs w:val="20"/>
        </w:rPr>
        <w:t xml:space="preserve">The laundry </w:t>
      </w:r>
      <w:bookmarkStart w:id="1" w:name="_Hlk124529410"/>
      <w:r>
        <w:rPr>
          <w:sz w:val="20"/>
          <w:szCs w:val="20"/>
        </w:rPr>
        <w:t>area is unavailable; the employees use disposable PPE (hairnet, apron, gloves, etc.).</w:t>
      </w:r>
      <w:bookmarkEnd w:id="1"/>
    </w:p>
    <w:p w14:paraId="2B64293A" w14:textId="77777777" w:rsidR="00D231C1" w:rsidRDefault="00D231C1" w:rsidP="00F210F4">
      <w:pPr>
        <w:numPr>
          <w:ilvl w:val="1"/>
          <w:numId w:val="9"/>
        </w:numPr>
        <w:ind w:left="810" w:hanging="180"/>
        <w:contextualSpacing/>
        <w:jc w:val="both"/>
        <w:rPr>
          <w:sz w:val="20"/>
          <w:szCs w:val="20"/>
        </w:rPr>
      </w:pPr>
      <w:r>
        <w:rPr>
          <w:sz w:val="20"/>
          <w:szCs w:val="20"/>
        </w:rPr>
        <w:t>Sanitary Facilities</w:t>
      </w:r>
    </w:p>
    <w:p w14:paraId="3C8E523D" w14:textId="77777777" w:rsidR="00D231C1" w:rsidRDefault="00D231C1" w:rsidP="00F210F4">
      <w:pPr>
        <w:numPr>
          <w:ilvl w:val="2"/>
          <w:numId w:val="9"/>
        </w:numPr>
        <w:ind w:left="1530" w:hanging="180"/>
        <w:contextualSpacing/>
        <w:jc w:val="both"/>
        <w:rPr>
          <w:sz w:val="20"/>
          <w:szCs w:val="20"/>
        </w:rPr>
      </w:pPr>
      <w:r>
        <w:rPr>
          <w:sz w:val="20"/>
          <w:szCs w:val="20"/>
        </w:rPr>
        <w:t>Restroom/Toilets</w:t>
      </w:r>
    </w:p>
    <w:p w14:paraId="3AF5C288" w14:textId="77777777" w:rsidR="00D231C1" w:rsidRDefault="00D231C1" w:rsidP="00F210F4">
      <w:pPr>
        <w:numPr>
          <w:ilvl w:val="3"/>
          <w:numId w:val="9"/>
        </w:numPr>
        <w:ind w:left="2520" w:hanging="180"/>
        <w:contextualSpacing/>
        <w:jc w:val="both"/>
        <w:rPr>
          <w:sz w:val="20"/>
          <w:szCs w:val="20"/>
        </w:rPr>
      </w:pPr>
      <w:r>
        <w:rPr>
          <w:sz w:val="20"/>
          <w:szCs w:val="20"/>
        </w:rPr>
        <w:t xml:space="preserve">Restrooms </w:t>
      </w:r>
      <w:bookmarkStart w:id="2" w:name="_Hlk124529286"/>
      <w:r>
        <w:rPr>
          <w:sz w:val="20"/>
          <w:szCs w:val="20"/>
        </w:rPr>
        <w:t>are properly located and are not open directly into the processing area.</w:t>
      </w:r>
    </w:p>
    <w:bookmarkEnd w:id="2"/>
    <w:p w14:paraId="0134A31E" w14:textId="77777777" w:rsidR="00D231C1" w:rsidRDefault="00D231C1" w:rsidP="00F210F4">
      <w:pPr>
        <w:numPr>
          <w:ilvl w:val="3"/>
          <w:numId w:val="9"/>
        </w:numPr>
        <w:ind w:left="2520" w:hanging="180"/>
        <w:contextualSpacing/>
        <w:jc w:val="both"/>
        <w:rPr>
          <w:sz w:val="20"/>
          <w:szCs w:val="20"/>
        </w:rPr>
      </w:pPr>
      <w:r>
        <w:rPr>
          <w:sz w:val="20"/>
          <w:szCs w:val="20"/>
        </w:rPr>
        <w:t>In existing facilities where they are in close proximity to areas where the product is exposed, an airlock vented to the exterior is maintained (negative pressure).</w:t>
      </w:r>
    </w:p>
    <w:p w14:paraId="5B6262DB" w14:textId="77777777" w:rsidR="00D231C1" w:rsidRDefault="00D231C1" w:rsidP="00F210F4">
      <w:pPr>
        <w:numPr>
          <w:ilvl w:val="3"/>
          <w:numId w:val="9"/>
        </w:numPr>
        <w:ind w:left="2520" w:hanging="180"/>
        <w:contextualSpacing/>
        <w:jc w:val="both"/>
        <w:rPr>
          <w:sz w:val="20"/>
          <w:szCs w:val="20"/>
        </w:rPr>
      </w:pPr>
      <w:r>
        <w:rPr>
          <w:sz w:val="20"/>
          <w:szCs w:val="20"/>
        </w:rPr>
        <w:t>Staff enter toilet rooms from processing areas through an intervening change room or airlock, ventilated to external air.</w:t>
      </w:r>
    </w:p>
    <w:p w14:paraId="687744CC" w14:textId="77777777" w:rsidR="00D231C1" w:rsidRDefault="00D231C1" w:rsidP="00F210F4">
      <w:pPr>
        <w:numPr>
          <w:ilvl w:val="3"/>
          <w:numId w:val="9"/>
        </w:numPr>
        <w:ind w:left="2520" w:hanging="180"/>
        <w:contextualSpacing/>
        <w:jc w:val="both"/>
        <w:rPr>
          <w:sz w:val="20"/>
          <w:szCs w:val="20"/>
        </w:rPr>
      </w:pPr>
      <w:r>
        <w:rPr>
          <w:sz w:val="20"/>
          <w:szCs w:val="20"/>
        </w:rPr>
        <w:t>Where exhaust fans are fitted, fans are exhausted to the outside and not into a food production area. The light and exhaust fan can be inter-wired to create negative pressure as an option, or the light and exhaust fan can be left on continuously.</w:t>
      </w:r>
    </w:p>
    <w:p w14:paraId="4297383A" w14:textId="77777777" w:rsidR="00D231C1" w:rsidRDefault="00D231C1" w:rsidP="00F210F4">
      <w:pPr>
        <w:numPr>
          <w:ilvl w:val="3"/>
          <w:numId w:val="9"/>
        </w:numPr>
        <w:ind w:left="2520" w:hanging="180"/>
        <w:contextualSpacing/>
        <w:jc w:val="both"/>
        <w:rPr>
          <w:sz w:val="20"/>
          <w:szCs w:val="20"/>
        </w:rPr>
      </w:pPr>
      <w:r>
        <w:rPr>
          <w:sz w:val="20"/>
          <w:szCs w:val="20"/>
        </w:rPr>
        <w:t>To eliminate the risk of airflow from restrooms into the processing room, exhaust fan off-switches are on timer delay.</w:t>
      </w:r>
    </w:p>
    <w:p w14:paraId="3E54D50C" w14:textId="77777777" w:rsidR="00D231C1" w:rsidRDefault="00D231C1" w:rsidP="00F210F4">
      <w:pPr>
        <w:numPr>
          <w:ilvl w:val="3"/>
          <w:numId w:val="9"/>
        </w:numPr>
        <w:ind w:left="2520" w:hanging="180"/>
        <w:contextualSpacing/>
        <w:jc w:val="both"/>
        <w:rPr>
          <w:sz w:val="20"/>
          <w:szCs w:val="20"/>
        </w:rPr>
      </w:pPr>
      <w:r>
        <w:rPr>
          <w:sz w:val="20"/>
          <w:szCs w:val="20"/>
        </w:rPr>
        <w:t>The light and exhaust fan are on a single switch located outside the restroom.</w:t>
      </w:r>
    </w:p>
    <w:p w14:paraId="577E0E3E" w14:textId="77777777" w:rsidR="00D231C1" w:rsidRDefault="00D231C1" w:rsidP="00F210F4">
      <w:pPr>
        <w:numPr>
          <w:ilvl w:val="3"/>
          <w:numId w:val="9"/>
        </w:numPr>
        <w:ind w:left="2520" w:hanging="180"/>
        <w:contextualSpacing/>
        <w:jc w:val="both"/>
        <w:rPr>
          <w:sz w:val="20"/>
          <w:szCs w:val="20"/>
        </w:rPr>
      </w:pPr>
      <w:r>
        <w:rPr>
          <w:sz w:val="20"/>
          <w:szCs w:val="20"/>
        </w:rPr>
        <w:t>Separate toilet rooms are provided for each gender and are typically located adjacent to and separate from the change room. The number of toilet cubicles to be provided depends on the number of staff or is based on applicable legislation. Suppliers are aware of local legislation, but as a guide:</w:t>
      </w:r>
    </w:p>
    <w:p w14:paraId="19F5350C" w14:textId="77777777" w:rsidR="00D231C1" w:rsidRDefault="00D231C1" w:rsidP="00F210F4">
      <w:pPr>
        <w:ind w:left="2700"/>
        <w:contextualSpacing/>
        <w:jc w:val="both"/>
        <w:rPr>
          <w:sz w:val="20"/>
          <w:szCs w:val="20"/>
        </w:rPr>
      </w:pPr>
    </w:p>
    <w:tbl>
      <w:tblPr>
        <w:tblStyle w:val="TableGrid"/>
        <w:tblW w:w="0" w:type="auto"/>
        <w:tblInd w:w="3463" w:type="dxa"/>
        <w:tblLook w:val="04A0" w:firstRow="1" w:lastRow="0" w:firstColumn="1" w:lastColumn="0" w:noHBand="0" w:noVBand="1"/>
      </w:tblPr>
      <w:tblGrid>
        <w:gridCol w:w="2820"/>
        <w:gridCol w:w="2726"/>
      </w:tblGrid>
      <w:tr w:rsidR="00D231C1" w14:paraId="7A0CC92B" w14:textId="77777777" w:rsidTr="00D231C1">
        <w:trPr>
          <w:trHeight w:val="286"/>
        </w:trPr>
        <w:tc>
          <w:tcPr>
            <w:tcW w:w="2820" w:type="dxa"/>
            <w:tcBorders>
              <w:top w:val="single" w:sz="4" w:space="0" w:color="auto"/>
              <w:left w:val="single" w:sz="4" w:space="0" w:color="auto"/>
              <w:bottom w:val="single" w:sz="4" w:space="0" w:color="auto"/>
              <w:right w:val="single" w:sz="4" w:space="0" w:color="auto"/>
            </w:tcBorders>
            <w:vAlign w:val="center"/>
            <w:hideMark/>
          </w:tcPr>
          <w:p w14:paraId="6F00BCA3" w14:textId="77777777" w:rsidR="00D231C1" w:rsidRDefault="00D231C1" w:rsidP="00F210F4">
            <w:pPr>
              <w:spacing w:line="276" w:lineRule="auto"/>
              <w:jc w:val="center"/>
              <w:rPr>
                <w:sz w:val="20"/>
                <w:szCs w:val="20"/>
              </w:rPr>
            </w:pPr>
            <w:r>
              <w:rPr>
                <w:sz w:val="20"/>
                <w:szCs w:val="20"/>
              </w:rPr>
              <w:lastRenderedPageBreak/>
              <w:t>Persons of the same Sex</w:t>
            </w:r>
          </w:p>
        </w:tc>
        <w:tc>
          <w:tcPr>
            <w:tcW w:w="2726" w:type="dxa"/>
            <w:tcBorders>
              <w:top w:val="single" w:sz="4" w:space="0" w:color="auto"/>
              <w:left w:val="single" w:sz="4" w:space="0" w:color="auto"/>
              <w:bottom w:val="single" w:sz="4" w:space="0" w:color="auto"/>
              <w:right w:val="single" w:sz="4" w:space="0" w:color="auto"/>
            </w:tcBorders>
            <w:vAlign w:val="center"/>
            <w:hideMark/>
          </w:tcPr>
          <w:p w14:paraId="0A51AAA9" w14:textId="77777777" w:rsidR="00D231C1" w:rsidRDefault="00D231C1" w:rsidP="00F210F4">
            <w:pPr>
              <w:spacing w:line="276" w:lineRule="auto"/>
              <w:jc w:val="center"/>
              <w:rPr>
                <w:sz w:val="20"/>
                <w:szCs w:val="20"/>
              </w:rPr>
            </w:pPr>
            <w:r>
              <w:rPr>
                <w:sz w:val="20"/>
                <w:szCs w:val="20"/>
              </w:rPr>
              <w:t>No. of Bowls</w:t>
            </w:r>
          </w:p>
        </w:tc>
      </w:tr>
      <w:tr w:rsidR="00D231C1" w14:paraId="465F6082" w14:textId="77777777" w:rsidTr="00D231C1">
        <w:trPr>
          <w:trHeight w:val="303"/>
        </w:trPr>
        <w:tc>
          <w:tcPr>
            <w:tcW w:w="2820" w:type="dxa"/>
            <w:tcBorders>
              <w:top w:val="single" w:sz="4" w:space="0" w:color="auto"/>
              <w:left w:val="single" w:sz="4" w:space="0" w:color="auto"/>
              <w:bottom w:val="single" w:sz="4" w:space="0" w:color="auto"/>
              <w:right w:val="single" w:sz="4" w:space="0" w:color="auto"/>
            </w:tcBorders>
            <w:vAlign w:val="center"/>
            <w:hideMark/>
          </w:tcPr>
          <w:p w14:paraId="578E642A" w14:textId="77777777" w:rsidR="00D231C1" w:rsidRDefault="00D231C1" w:rsidP="00F210F4">
            <w:pPr>
              <w:spacing w:line="276" w:lineRule="auto"/>
              <w:jc w:val="center"/>
              <w:rPr>
                <w:sz w:val="20"/>
                <w:szCs w:val="20"/>
              </w:rPr>
            </w:pPr>
            <w:r>
              <w:rPr>
                <w:sz w:val="20"/>
                <w:szCs w:val="20"/>
              </w:rPr>
              <w:t>1-15</w:t>
            </w:r>
          </w:p>
        </w:tc>
        <w:tc>
          <w:tcPr>
            <w:tcW w:w="2726" w:type="dxa"/>
            <w:tcBorders>
              <w:top w:val="single" w:sz="4" w:space="0" w:color="auto"/>
              <w:left w:val="single" w:sz="4" w:space="0" w:color="auto"/>
              <w:bottom w:val="single" w:sz="4" w:space="0" w:color="auto"/>
              <w:right w:val="single" w:sz="4" w:space="0" w:color="auto"/>
            </w:tcBorders>
            <w:vAlign w:val="center"/>
            <w:hideMark/>
          </w:tcPr>
          <w:p w14:paraId="0CA58EAE" w14:textId="77777777" w:rsidR="00D231C1" w:rsidRDefault="00D231C1" w:rsidP="00F210F4">
            <w:pPr>
              <w:spacing w:line="276" w:lineRule="auto"/>
              <w:jc w:val="center"/>
              <w:rPr>
                <w:sz w:val="20"/>
                <w:szCs w:val="20"/>
              </w:rPr>
            </w:pPr>
            <w:r>
              <w:rPr>
                <w:sz w:val="20"/>
                <w:szCs w:val="20"/>
              </w:rPr>
              <w:t>1</w:t>
            </w:r>
          </w:p>
        </w:tc>
      </w:tr>
      <w:tr w:rsidR="00D231C1" w14:paraId="03B78562" w14:textId="77777777" w:rsidTr="00D231C1">
        <w:trPr>
          <w:trHeight w:val="286"/>
        </w:trPr>
        <w:tc>
          <w:tcPr>
            <w:tcW w:w="2820" w:type="dxa"/>
            <w:tcBorders>
              <w:top w:val="single" w:sz="4" w:space="0" w:color="auto"/>
              <w:left w:val="single" w:sz="4" w:space="0" w:color="auto"/>
              <w:bottom w:val="single" w:sz="4" w:space="0" w:color="auto"/>
              <w:right w:val="single" w:sz="4" w:space="0" w:color="auto"/>
            </w:tcBorders>
            <w:vAlign w:val="center"/>
            <w:hideMark/>
          </w:tcPr>
          <w:p w14:paraId="54063703" w14:textId="77777777" w:rsidR="00D231C1" w:rsidRDefault="00D231C1" w:rsidP="00F210F4">
            <w:pPr>
              <w:spacing w:line="276" w:lineRule="auto"/>
              <w:jc w:val="center"/>
              <w:rPr>
                <w:sz w:val="20"/>
                <w:szCs w:val="20"/>
              </w:rPr>
            </w:pPr>
            <w:r>
              <w:rPr>
                <w:sz w:val="20"/>
                <w:szCs w:val="20"/>
              </w:rPr>
              <w:t>16-35</w:t>
            </w:r>
          </w:p>
        </w:tc>
        <w:tc>
          <w:tcPr>
            <w:tcW w:w="2726" w:type="dxa"/>
            <w:tcBorders>
              <w:top w:val="single" w:sz="4" w:space="0" w:color="auto"/>
              <w:left w:val="single" w:sz="4" w:space="0" w:color="auto"/>
              <w:bottom w:val="single" w:sz="4" w:space="0" w:color="auto"/>
              <w:right w:val="single" w:sz="4" w:space="0" w:color="auto"/>
            </w:tcBorders>
            <w:vAlign w:val="center"/>
            <w:hideMark/>
          </w:tcPr>
          <w:p w14:paraId="0D795B7D" w14:textId="77777777" w:rsidR="00D231C1" w:rsidRDefault="00D231C1" w:rsidP="00F210F4">
            <w:pPr>
              <w:spacing w:line="276" w:lineRule="auto"/>
              <w:jc w:val="center"/>
              <w:rPr>
                <w:sz w:val="20"/>
                <w:szCs w:val="20"/>
              </w:rPr>
            </w:pPr>
            <w:r>
              <w:rPr>
                <w:sz w:val="20"/>
                <w:szCs w:val="20"/>
              </w:rPr>
              <w:t>2</w:t>
            </w:r>
          </w:p>
        </w:tc>
      </w:tr>
      <w:tr w:rsidR="00D231C1" w14:paraId="73045D4F" w14:textId="77777777" w:rsidTr="00D231C1">
        <w:trPr>
          <w:trHeight w:val="286"/>
        </w:trPr>
        <w:tc>
          <w:tcPr>
            <w:tcW w:w="2820" w:type="dxa"/>
            <w:tcBorders>
              <w:top w:val="single" w:sz="4" w:space="0" w:color="auto"/>
              <w:left w:val="single" w:sz="4" w:space="0" w:color="auto"/>
              <w:bottom w:val="single" w:sz="4" w:space="0" w:color="auto"/>
              <w:right w:val="single" w:sz="4" w:space="0" w:color="auto"/>
            </w:tcBorders>
            <w:vAlign w:val="center"/>
            <w:hideMark/>
          </w:tcPr>
          <w:p w14:paraId="3284B235" w14:textId="77777777" w:rsidR="00D231C1" w:rsidRDefault="00D231C1" w:rsidP="00F210F4">
            <w:pPr>
              <w:spacing w:line="276" w:lineRule="auto"/>
              <w:jc w:val="center"/>
              <w:rPr>
                <w:sz w:val="20"/>
                <w:szCs w:val="20"/>
              </w:rPr>
            </w:pPr>
            <w:r>
              <w:rPr>
                <w:sz w:val="20"/>
                <w:szCs w:val="20"/>
              </w:rPr>
              <w:t>36-55</w:t>
            </w:r>
          </w:p>
        </w:tc>
        <w:tc>
          <w:tcPr>
            <w:tcW w:w="2726" w:type="dxa"/>
            <w:tcBorders>
              <w:top w:val="single" w:sz="4" w:space="0" w:color="auto"/>
              <w:left w:val="single" w:sz="4" w:space="0" w:color="auto"/>
              <w:bottom w:val="single" w:sz="4" w:space="0" w:color="auto"/>
              <w:right w:val="single" w:sz="4" w:space="0" w:color="auto"/>
            </w:tcBorders>
            <w:vAlign w:val="center"/>
            <w:hideMark/>
          </w:tcPr>
          <w:p w14:paraId="27B5582C" w14:textId="77777777" w:rsidR="00D231C1" w:rsidRDefault="00D231C1" w:rsidP="00F210F4">
            <w:pPr>
              <w:spacing w:line="276" w:lineRule="auto"/>
              <w:jc w:val="center"/>
              <w:rPr>
                <w:sz w:val="20"/>
                <w:szCs w:val="20"/>
              </w:rPr>
            </w:pPr>
            <w:r>
              <w:rPr>
                <w:sz w:val="20"/>
                <w:szCs w:val="20"/>
              </w:rPr>
              <w:t>3</w:t>
            </w:r>
          </w:p>
        </w:tc>
      </w:tr>
      <w:tr w:rsidR="00D231C1" w14:paraId="7E13B2BA" w14:textId="77777777" w:rsidTr="00D231C1">
        <w:trPr>
          <w:trHeight w:val="286"/>
        </w:trPr>
        <w:tc>
          <w:tcPr>
            <w:tcW w:w="2820" w:type="dxa"/>
            <w:tcBorders>
              <w:top w:val="single" w:sz="4" w:space="0" w:color="auto"/>
              <w:left w:val="single" w:sz="4" w:space="0" w:color="auto"/>
              <w:bottom w:val="single" w:sz="4" w:space="0" w:color="auto"/>
              <w:right w:val="single" w:sz="4" w:space="0" w:color="auto"/>
            </w:tcBorders>
            <w:vAlign w:val="center"/>
            <w:hideMark/>
          </w:tcPr>
          <w:p w14:paraId="097C8AED" w14:textId="77777777" w:rsidR="00D231C1" w:rsidRDefault="00D231C1" w:rsidP="00F210F4">
            <w:pPr>
              <w:spacing w:line="276" w:lineRule="auto"/>
              <w:jc w:val="center"/>
              <w:rPr>
                <w:sz w:val="20"/>
                <w:szCs w:val="20"/>
              </w:rPr>
            </w:pPr>
            <w:r>
              <w:rPr>
                <w:sz w:val="20"/>
                <w:szCs w:val="20"/>
              </w:rPr>
              <w:t>56-80</w:t>
            </w:r>
          </w:p>
        </w:tc>
        <w:tc>
          <w:tcPr>
            <w:tcW w:w="2726" w:type="dxa"/>
            <w:tcBorders>
              <w:top w:val="single" w:sz="4" w:space="0" w:color="auto"/>
              <w:left w:val="single" w:sz="4" w:space="0" w:color="auto"/>
              <w:bottom w:val="single" w:sz="4" w:space="0" w:color="auto"/>
              <w:right w:val="single" w:sz="4" w:space="0" w:color="auto"/>
            </w:tcBorders>
            <w:vAlign w:val="center"/>
            <w:hideMark/>
          </w:tcPr>
          <w:p w14:paraId="09EA56E1" w14:textId="77777777" w:rsidR="00D231C1" w:rsidRDefault="00D231C1" w:rsidP="00F210F4">
            <w:pPr>
              <w:spacing w:line="276" w:lineRule="auto"/>
              <w:jc w:val="center"/>
              <w:rPr>
                <w:sz w:val="20"/>
                <w:szCs w:val="20"/>
              </w:rPr>
            </w:pPr>
            <w:r>
              <w:rPr>
                <w:sz w:val="20"/>
                <w:szCs w:val="20"/>
              </w:rPr>
              <w:t>4</w:t>
            </w:r>
          </w:p>
        </w:tc>
      </w:tr>
      <w:tr w:rsidR="00D231C1" w14:paraId="57F62B4C" w14:textId="77777777" w:rsidTr="00D231C1">
        <w:trPr>
          <w:trHeight w:val="286"/>
        </w:trPr>
        <w:tc>
          <w:tcPr>
            <w:tcW w:w="2820" w:type="dxa"/>
            <w:tcBorders>
              <w:top w:val="single" w:sz="4" w:space="0" w:color="auto"/>
              <w:left w:val="single" w:sz="4" w:space="0" w:color="auto"/>
              <w:bottom w:val="single" w:sz="4" w:space="0" w:color="auto"/>
              <w:right w:val="single" w:sz="4" w:space="0" w:color="auto"/>
            </w:tcBorders>
            <w:vAlign w:val="center"/>
            <w:hideMark/>
          </w:tcPr>
          <w:p w14:paraId="54BC843A" w14:textId="77777777" w:rsidR="00D231C1" w:rsidRDefault="00D231C1" w:rsidP="00F210F4">
            <w:pPr>
              <w:spacing w:line="276" w:lineRule="auto"/>
              <w:jc w:val="center"/>
              <w:rPr>
                <w:sz w:val="20"/>
                <w:szCs w:val="20"/>
              </w:rPr>
            </w:pPr>
            <w:r>
              <w:rPr>
                <w:sz w:val="20"/>
                <w:szCs w:val="20"/>
              </w:rPr>
              <w:t>&gt; 80 for each additional 30 persons</w:t>
            </w:r>
          </w:p>
        </w:tc>
        <w:tc>
          <w:tcPr>
            <w:tcW w:w="2726" w:type="dxa"/>
            <w:tcBorders>
              <w:top w:val="single" w:sz="4" w:space="0" w:color="auto"/>
              <w:left w:val="single" w:sz="4" w:space="0" w:color="auto"/>
              <w:bottom w:val="single" w:sz="4" w:space="0" w:color="auto"/>
              <w:right w:val="single" w:sz="4" w:space="0" w:color="auto"/>
            </w:tcBorders>
            <w:vAlign w:val="center"/>
            <w:hideMark/>
          </w:tcPr>
          <w:p w14:paraId="5F298C3F" w14:textId="77777777" w:rsidR="00D231C1" w:rsidRDefault="00D231C1" w:rsidP="00F210F4">
            <w:pPr>
              <w:spacing w:line="276" w:lineRule="auto"/>
              <w:jc w:val="center"/>
              <w:rPr>
                <w:sz w:val="20"/>
                <w:szCs w:val="20"/>
              </w:rPr>
            </w:pPr>
            <w:r>
              <w:rPr>
                <w:sz w:val="20"/>
                <w:szCs w:val="20"/>
              </w:rPr>
              <w:t>1</w:t>
            </w:r>
          </w:p>
        </w:tc>
      </w:tr>
    </w:tbl>
    <w:p w14:paraId="19E7D75B" w14:textId="77777777" w:rsidR="00D231C1" w:rsidRDefault="00D231C1" w:rsidP="00F210F4">
      <w:pPr>
        <w:ind w:left="3060"/>
        <w:contextualSpacing/>
        <w:jc w:val="both"/>
        <w:rPr>
          <w:sz w:val="20"/>
          <w:szCs w:val="20"/>
        </w:rPr>
      </w:pPr>
    </w:p>
    <w:p w14:paraId="6E3D823E" w14:textId="77777777" w:rsidR="00D231C1" w:rsidRDefault="00D231C1" w:rsidP="00F210F4">
      <w:pPr>
        <w:numPr>
          <w:ilvl w:val="3"/>
          <w:numId w:val="9"/>
        </w:numPr>
        <w:ind w:left="2520" w:hanging="180"/>
        <w:contextualSpacing/>
        <w:jc w:val="both"/>
        <w:rPr>
          <w:sz w:val="20"/>
          <w:szCs w:val="20"/>
        </w:rPr>
      </w:pPr>
      <w:r>
        <w:rPr>
          <w:sz w:val="20"/>
          <w:szCs w:val="20"/>
        </w:rPr>
        <w:t>In male toilets, urinals can substitute for up to one-third of the total number of bowls.</w:t>
      </w:r>
    </w:p>
    <w:p w14:paraId="48BA699A" w14:textId="77777777" w:rsidR="00D231C1" w:rsidRDefault="00D231C1" w:rsidP="00F210F4">
      <w:pPr>
        <w:numPr>
          <w:ilvl w:val="3"/>
          <w:numId w:val="9"/>
        </w:numPr>
        <w:ind w:left="2520" w:hanging="180"/>
        <w:contextualSpacing/>
        <w:jc w:val="both"/>
        <w:rPr>
          <w:sz w:val="20"/>
          <w:szCs w:val="20"/>
        </w:rPr>
      </w:pPr>
      <w:r>
        <w:rPr>
          <w:sz w:val="20"/>
          <w:szCs w:val="20"/>
        </w:rPr>
        <w:t xml:space="preserve">Employee restrooms are properly equipped with hand wash facilities. Hands-free taps are preferred, particularly in high-risk facilities, and include those that can be operated by foot, knee or elbow or turned on/off via electronic sensing devices. Refer to </w:t>
      </w:r>
      <w:r>
        <w:rPr>
          <w:i/>
          <w:sz w:val="20"/>
          <w:szCs w:val="20"/>
        </w:rPr>
        <w:t>Handwashing Program</w:t>
      </w:r>
      <w:r>
        <w:rPr>
          <w:sz w:val="20"/>
          <w:szCs w:val="20"/>
        </w:rPr>
        <w:t>.</w:t>
      </w:r>
    </w:p>
    <w:p w14:paraId="32721422" w14:textId="77777777" w:rsidR="00D231C1" w:rsidRDefault="00D231C1" w:rsidP="00F210F4">
      <w:pPr>
        <w:numPr>
          <w:ilvl w:val="3"/>
          <w:numId w:val="9"/>
        </w:numPr>
        <w:ind w:left="2520" w:hanging="180"/>
        <w:contextualSpacing/>
        <w:jc w:val="both"/>
        <w:rPr>
          <w:sz w:val="20"/>
          <w:szCs w:val="20"/>
        </w:rPr>
      </w:pPr>
      <w:r>
        <w:rPr>
          <w:sz w:val="20"/>
          <w:szCs w:val="20"/>
        </w:rPr>
        <w:t>Signage consists solely of icons (such as those published by the International Association for Food Protection) to accomplish these requirements, except restroom signage, where other regulatory requirements are applied.</w:t>
      </w:r>
    </w:p>
    <w:p w14:paraId="5B2E23B9" w14:textId="1BE05372" w:rsidR="00D231C1" w:rsidRPr="00D231C1" w:rsidRDefault="00D231C1" w:rsidP="00F210F4">
      <w:pPr>
        <w:numPr>
          <w:ilvl w:val="3"/>
          <w:numId w:val="9"/>
        </w:numPr>
        <w:ind w:left="2520" w:hanging="180"/>
        <w:contextualSpacing/>
        <w:jc w:val="both"/>
        <w:rPr>
          <w:sz w:val="20"/>
          <w:szCs w:val="20"/>
        </w:rPr>
      </w:pPr>
      <w:r>
        <w:rPr>
          <w:sz w:val="20"/>
          <w:szCs w:val="20"/>
        </w:rPr>
        <w:t>Sanitary drainage is kept separate from drainage from food production areas.</w:t>
      </w:r>
    </w:p>
    <w:p w14:paraId="141D452E" w14:textId="77777777" w:rsidR="00D231C1" w:rsidRDefault="00D231C1" w:rsidP="00F210F4">
      <w:pPr>
        <w:numPr>
          <w:ilvl w:val="1"/>
          <w:numId w:val="9"/>
        </w:numPr>
        <w:ind w:left="810" w:hanging="180"/>
        <w:contextualSpacing/>
        <w:jc w:val="both"/>
        <w:rPr>
          <w:sz w:val="20"/>
          <w:szCs w:val="20"/>
        </w:rPr>
      </w:pPr>
      <w:r>
        <w:rPr>
          <w:sz w:val="20"/>
          <w:szCs w:val="20"/>
        </w:rPr>
        <w:t>Lunchroom/Breakroom</w:t>
      </w:r>
    </w:p>
    <w:p w14:paraId="41F3A870" w14:textId="77777777" w:rsidR="00D231C1" w:rsidRDefault="00D231C1" w:rsidP="00F210F4">
      <w:pPr>
        <w:numPr>
          <w:ilvl w:val="2"/>
          <w:numId w:val="9"/>
        </w:numPr>
        <w:ind w:left="1530" w:hanging="180"/>
        <w:contextualSpacing/>
        <w:jc w:val="both"/>
        <w:rPr>
          <w:sz w:val="20"/>
          <w:szCs w:val="20"/>
        </w:rPr>
      </w:pPr>
      <w:r>
        <w:rPr>
          <w:sz w:val="20"/>
          <w:szCs w:val="20"/>
        </w:rPr>
        <w:t xml:space="preserve">Additional </w:t>
      </w:r>
      <w:bookmarkStart w:id="3" w:name="_Hlk124529478"/>
      <w:r>
        <w:rPr>
          <w:sz w:val="20"/>
          <w:szCs w:val="20"/>
        </w:rPr>
        <w:t>outdoor lunchroom facilities (e.g., picnic tables) that do not pose a dust or pest hazard to the operational area of the site are provided.</w:t>
      </w:r>
      <w:bookmarkEnd w:id="3"/>
    </w:p>
    <w:p w14:paraId="3B91A967" w14:textId="77777777" w:rsidR="00D231C1" w:rsidRDefault="00D231C1" w:rsidP="00F210F4">
      <w:pPr>
        <w:numPr>
          <w:ilvl w:val="2"/>
          <w:numId w:val="9"/>
        </w:numPr>
        <w:ind w:left="1530" w:hanging="180"/>
        <w:contextualSpacing/>
        <w:jc w:val="both"/>
        <w:rPr>
          <w:sz w:val="20"/>
          <w:szCs w:val="20"/>
        </w:rPr>
      </w:pPr>
      <w:r>
        <w:rPr>
          <w:sz w:val="20"/>
          <w:szCs w:val="20"/>
        </w:rPr>
        <w:t>Covered facilities and sealed paths are one way to address hazards.</w:t>
      </w:r>
    </w:p>
    <w:p w14:paraId="5E1CB0A7" w14:textId="77777777" w:rsidR="00D231C1" w:rsidRDefault="00D231C1" w:rsidP="00F210F4">
      <w:pPr>
        <w:numPr>
          <w:ilvl w:val="2"/>
          <w:numId w:val="9"/>
        </w:numPr>
        <w:ind w:left="1530" w:hanging="180"/>
        <w:contextualSpacing/>
        <w:jc w:val="both"/>
        <w:rPr>
          <w:sz w:val="20"/>
          <w:szCs w:val="20"/>
        </w:rPr>
      </w:pPr>
      <w:r>
        <w:rPr>
          <w:sz w:val="20"/>
          <w:szCs w:val="20"/>
        </w:rPr>
        <w:t>Where hazards presented by such facilities are minimal, alternative control such as routine cleaning of tables and steps to minimize dust on non-sealed paths are employed.</w:t>
      </w:r>
    </w:p>
    <w:p w14:paraId="0DB1E783" w14:textId="77777777" w:rsidR="00D231C1" w:rsidRDefault="00D231C1" w:rsidP="00F210F4">
      <w:pPr>
        <w:numPr>
          <w:ilvl w:val="2"/>
          <w:numId w:val="9"/>
        </w:numPr>
        <w:ind w:left="1530" w:hanging="180"/>
        <w:contextualSpacing/>
        <w:jc w:val="both"/>
        <w:rPr>
          <w:sz w:val="20"/>
          <w:szCs w:val="20"/>
        </w:rPr>
      </w:pPr>
      <w:r>
        <w:rPr>
          <w:sz w:val="20"/>
          <w:szCs w:val="20"/>
        </w:rPr>
        <w:t>The site facility is equipped with a ventilated and well-lit lunch/break room for employees. The room is equipped with a sink serviced with hot and cold potable water, a refrigerator, and a microwave. The area is kept clean.</w:t>
      </w:r>
    </w:p>
    <w:p w14:paraId="7D0B5531" w14:textId="77777777" w:rsidR="00D231C1" w:rsidRDefault="00D231C1" w:rsidP="00F210F4">
      <w:pPr>
        <w:jc w:val="both"/>
        <w:rPr>
          <w:sz w:val="20"/>
          <w:szCs w:val="20"/>
        </w:rPr>
      </w:pPr>
    </w:p>
    <w:p w14:paraId="36D03961" w14:textId="77777777" w:rsidR="00D231C1" w:rsidRDefault="00D231C1" w:rsidP="00F210F4">
      <w:pPr>
        <w:numPr>
          <w:ilvl w:val="0"/>
          <w:numId w:val="9"/>
        </w:numPr>
        <w:ind w:left="270" w:hanging="128"/>
        <w:contextualSpacing/>
        <w:jc w:val="both"/>
        <w:rPr>
          <w:sz w:val="20"/>
          <w:szCs w:val="20"/>
        </w:rPr>
      </w:pPr>
      <w:r>
        <w:rPr>
          <w:sz w:val="20"/>
          <w:szCs w:val="20"/>
        </w:rPr>
        <w:t>Responsibility</w:t>
      </w:r>
    </w:p>
    <w:p w14:paraId="6D360C63" w14:textId="77777777" w:rsidR="00D231C1" w:rsidRDefault="00D231C1" w:rsidP="00F210F4">
      <w:pPr>
        <w:numPr>
          <w:ilvl w:val="1"/>
          <w:numId w:val="9"/>
        </w:numPr>
        <w:ind w:left="810" w:hanging="180"/>
        <w:contextualSpacing/>
        <w:jc w:val="both"/>
        <w:rPr>
          <w:sz w:val="20"/>
          <w:szCs w:val="20"/>
        </w:rPr>
      </w:pPr>
      <w:r>
        <w:rPr>
          <w:sz w:val="20"/>
          <w:szCs w:val="20"/>
        </w:rPr>
        <w:t>All Personnel</w:t>
      </w:r>
    </w:p>
    <w:p w14:paraId="4D861D1D" w14:textId="77777777" w:rsidR="00D231C1" w:rsidRDefault="00D231C1" w:rsidP="00F210F4">
      <w:pPr>
        <w:numPr>
          <w:ilvl w:val="2"/>
          <w:numId w:val="9"/>
        </w:numPr>
        <w:ind w:left="1530" w:hanging="180"/>
        <w:contextualSpacing/>
        <w:jc w:val="both"/>
        <w:rPr>
          <w:sz w:val="20"/>
          <w:szCs w:val="20"/>
        </w:rPr>
      </w:pPr>
      <w:r>
        <w:rPr>
          <w:sz w:val="20"/>
          <w:szCs w:val="20"/>
        </w:rPr>
        <w:t>Shall adhere to this policy.</w:t>
      </w:r>
    </w:p>
    <w:p w14:paraId="2D17B1C9" w14:textId="77777777" w:rsidR="00D231C1" w:rsidRDefault="00D231C1" w:rsidP="00F210F4">
      <w:pPr>
        <w:numPr>
          <w:ilvl w:val="1"/>
          <w:numId w:val="9"/>
        </w:numPr>
        <w:ind w:left="810" w:hanging="180"/>
        <w:contextualSpacing/>
        <w:jc w:val="both"/>
        <w:rPr>
          <w:sz w:val="20"/>
          <w:szCs w:val="20"/>
        </w:rPr>
      </w:pPr>
      <w:r>
        <w:rPr>
          <w:sz w:val="20"/>
          <w:szCs w:val="20"/>
        </w:rPr>
        <w:t>Preventative Control Qualified Individual (PCQI)</w:t>
      </w:r>
    </w:p>
    <w:p w14:paraId="010C341B" w14:textId="77777777" w:rsidR="00D231C1" w:rsidRDefault="00D231C1" w:rsidP="00F210F4">
      <w:pPr>
        <w:numPr>
          <w:ilvl w:val="2"/>
          <w:numId w:val="9"/>
        </w:numPr>
        <w:ind w:left="1530" w:hanging="180"/>
        <w:contextualSpacing/>
        <w:jc w:val="both"/>
        <w:rPr>
          <w:sz w:val="20"/>
          <w:szCs w:val="20"/>
        </w:rPr>
      </w:pPr>
      <w:r>
        <w:rPr>
          <w:sz w:val="20"/>
          <w:szCs w:val="20"/>
        </w:rPr>
        <w:t>Visually inspect areas for compliance with this policy.</w:t>
      </w:r>
    </w:p>
    <w:p w14:paraId="4C37993E" w14:textId="77777777" w:rsidR="00D231C1" w:rsidRDefault="00D231C1" w:rsidP="00F210F4">
      <w:pPr>
        <w:numPr>
          <w:ilvl w:val="2"/>
          <w:numId w:val="9"/>
        </w:numPr>
        <w:ind w:left="1530" w:hanging="180"/>
        <w:contextualSpacing/>
        <w:jc w:val="both"/>
        <w:rPr>
          <w:sz w:val="20"/>
          <w:szCs w:val="20"/>
        </w:rPr>
      </w:pPr>
      <w:r>
        <w:rPr>
          <w:sz w:val="20"/>
          <w:szCs w:val="20"/>
        </w:rPr>
        <w:t>Oversee (Verify) compliance of procedure.</w:t>
      </w:r>
    </w:p>
    <w:p w14:paraId="0BFECA87" w14:textId="77777777" w:rsidR="00D231C1" w:rsidRDefault="00D231C1" w:rsidP="00F210F4">
      <w:pPr>
        <w:numPr>
          <w:ilvl w:val="2"/>
          <w:numId w:val="9"/>
        </w:numPr>
        <w:ind w:left="1530" w:hanging="180"/>
        <w:contextualSpacing/>
        <w:jc w:val="both"/>
        <w:rPr>
          <w:sz w:val="20"/>
          <w:szCs w:val="20"/>
        </w:rPr>
      </w:pPr>
      <w:r>
        <w:rPr>
          <w:sz w:val="20"/>
          <w:szCs w:val="20"/>
        </w:rPr>
        <w:t>Ensure personnel is trained on this policy and procedures.</w:t>
      </w:r>
    </w:p>
    <w:p w14:paraId="48AC444E" w14:textId="77777777" w:rsidR="00D231C1" w:rsidRDefault="00D231C1" w:rsidP="00F210F4">
      <w:pPr>
        <w:numPr>
          <w:ilvl w:val="2"/>
          <w:numId w:val="9"/>
        </w:numPr>
        <w:ind w:left="1530" w:hanging="180"/>
        <w:contextualSpacing/>
        <w:jc w:val="both"/>
        <w:rPr>
          <w:sz w:val="20"/>
          <w:szCs w:val="20"/>
        </w:rPr>
      </w:pPr>
      <w:r>
        <w:rPr>
          <w:sz w:val="20"/>
          <w:szCs w:val="20"/>
        </w:rPr>
        <w:t>Monitor and take corrective action to ensure compliance with this policy.</w:t>
      </w:r>
    </w:p>
    <w:p w14:paraId="13C54512" w14:textId="77777777" w:rsidR="00D231C1" w:rsidRDefault="00D231C1" w:rsidP="00F210F4">
      <w:pPr>
        <w:numPr>
          <w:ilvl w:val="1"/>
          <w:numId w:val="9"/>
        </w:numPr>
        <w:ind w:left="810" w:hanging="180"/>
        <w:contextualSpacing/>
        <w:jc w:val="both"/>
        <w:rPr>
          <w:sz w:val="20"/>
          <w:szCs w:val="20"/>
        </w:rPr>
      </w:pPr>
      <w:r>
        <w:rPr>
          <w:sz w:val="20"/>
          <w:szCs w:val="20"/>
        </w:rPr>
        <w:t>Supervisors or department heads and team leaders are responsible to;</w:t>
      </w:r>
    </w:p>
    <w:p w14:paraId="11F78A20" w14:textId="77777777" w:rsidR="00D231C1" w:rsidRDefault="00D231C1" w:rsidP="00F210F4">
      <w:pPr>
        <w:numPr>
          <w:ilvl w:val="2"/>
          <w:numId w:val="9"/>
        </w:numPr>
        <w:ind w:left="1530" w:hanging="180"/>
        <w:contextualSpacing/>
        <w:jc w:val="both"/>
        <w:rPr>
          <w:sz w:val="20"/>
          <w:szCs w:val="20"/>
        </w:rPr>
      </w:pPr>
      <w:r>
        <w:rPr>
          <w:sz w:val="20"/>
          <w:szCs w:val="20"/>
        </w:rPr>
        <w:t>Ensure (inspect) and verify that this policy and procedure are adhered to.</w:t>
      </w:r>
    </w:p>
    <w:p w14:paraId="607AA525" w14:textId="77777777" w:rsidR="00D231C1" w:rsidRDefault="00D231C1" w:rsidP="00F210F4">
      <w:pPr>
        <w:numPr>
          <w:ilvl w:val="2"/>
          <w:numId w:val="9"/>
        </w:numPr>
        <w:ind w:left="1530" w:hanging="180"/>
        <w:contextualSpacing/>
        <w:jc w:val="both"/>
        <w:rPr>
          <w:sz w:val="20"/>
          <w:szCs w:val="20"/>
        </w:rPr>
      </w:pPr>
      <w:r>
        <w:rPr>
          <w:sz w:val="20"/>
          <w:szCs w:val="20"/>
        </w:rPr>
        <w:t>Take corrective action to ensure compliance with this policy.</w:t>
      </w:r>
    </w:p>
    <w:p w14:paraId="5C1E6D22" w14:textId="77777777" w:rsidR="00D231C1" w:rsidRDefault="00D231C1" w:rsidP="00F210F4">
      <w:pPr>
        <w:numPr>
          <w:ilvl w:val="1"/>
          <w:numId w:val="9"/>
        </w:numPr>
        <w:ind w:left="810" w:hanging="180"/>
        <w:contextualSpacing/>
        <w:jc w:val="both"/>
        <w:rPr>
          <w:sz w:val="20"/>
          <w:szCs w:val="20"/>
        </w:rPr>
      </w:pPr>
      <w:r>
        <w:rPr>
          <w:sz w:val="20"/>
          <w:szCs w:val="20"/>
        </w:rPr>
        <w:t>Quality Control Personnel</w:t>
      </w:r>
    </w:p>
    <w:p w14:paraId="164D9263" w14:textId="77777777" w:rsidR="00D231C1" w:rsidRDefault="00D231C1" w:rsidP="00F210F4">
      <w:pPr>
        <w:numPr>
          <w:ilvl w:val="2"/>
          <w:numId w:val="9"/>
        </w:numPr>
        <w:ind w:left="1530" w:hanging="180"/>
        <w:contextualSpacing/>
        <w:jc w:val="both"/>
        <w:rPr>
          <w:sz w:val="20"/>
          <w:szCs w:val="20"/>
        </w:rPr>
      </w:pPr>
      <w:r>
        <w:rPr>
          <w:sz w:val="20"/>
          <w:szCs w:val="20"/>
        </w:rPr>
        <w:t>Validate training and adherence to policy and procedure.</w:t>
      </w:r>
    </w:p>
    <w:p w14:paraId="38F59C0F" w14:textId="77777777" w:rsidR="00D231C1" w:rsidRDefault="00D231C1" w:rsidP="00F210F4">
      <w:pPr>
        <w:numPr>
          <w:ilvl w:val="2"/>
          <w:numId w:val="9"/>
        </w:numPr>
        <w:ind w:left="1530" w:hanging="180"/>
        <w:contextualSpacing/>
        <w:jc w:val="both"/>
        <w:rPr>
          <w:sz w:val="20"/>
          <w:szCs w:val="20"/>
        </w:rPr>
      </w:pPr>
      <w:r>
        <w:rPr>
          <w:sz w:val="20"/>
          <w:szCs w:val="20"/>
        </w:rPr>
        <w:t>Monitor and document non-conformance observation, also known as discrepancy, using the Corrective Action Preventive Action-CAPA Report.</w:t>
      </w:r>
    </w:p>
    <w:p w14:paraId="4170B8DA" w14:textId="77777777" w:rsidR="00D231C1" w:rsidRDefault="00D231C1" w:rsidP="00F210F4">
      <w:pPr>
        <w:numPr>
          <w:ilvl w:val="1"/>
          <w:numId w:val="9"/>
        </w:numPr>
        <w:ind w:left="810" w:hanging="180"/>
        <w:contextualSpacing/>
        <w:jc w:val="both"/>
        <w:rPr>
          <w:sz w:val="20"/>
          <w:szCs w:val="20"/>
        </w:rPr>
      </w:pPr>
      <w:r>
        <w:rPr>
          <w:sz w:val="20"/>
          <w:szCs w:val="20"/>
        </w:rPr>
        <w:t>Quality / Compliance Department</w:t>
      </w:r>
    </w:p>
    <w:p w14:paraId="1C704F06" w14:textId="77777777" w:rsidR="00D231C1" w:rsidRDefault="00D231C1" w:rsidP="00F210F4">
      <w:pPr>
        <w:numPr>
          <w:ilvl w:val="2"/>
          <w:numId w:val="9"/>
        </w:numPr>
        <w:ind w:left="1530" w:hanging="180"/>
        <w:contextualSpacing/>
        <w:jc w:val="both"/>
        <w:rPr>
          <w:sz w:val="20"/>
          <w:szCs w:val="20"/>
        </w:rPr>
      </w:pPr>
      <w:r>
        <w:rPr>
          <w:sz w:val="20"/>
          <w:szCs w:val="20"/>
        </w:rPr>
        <w:t>Document control, records, and archive.</w:t>
      </w:r>
    </w:p>
    <w:p w14:paraId="1B946C21" w14:textId="77777777" w:rsidR="00D231C1" w:rsidRDefault="00D231C1" w:rsidP="00F210F4">
      <w:pPr>
        <w:jc w:val="both"/>
        <w:rPr>
          <w:sz w:val="20"/>
          <w:szCs w:val="20"/>
        </w:rPr>
      </w:pPr>
    </w:p>
    <w:p w14:paraId="2804E463" w14:textId="77777777" w:rsidR="00D231C1" w:rsidRDefault="00D231C1" w:rsidP="00F210F4">
      <w:pPr>
        <w:numPr>
          <w:ilvl w:val="0"/>
          <w:numId w:val="9"/>
        </w:numPr>
        <w:ind w:left="270" w:hanging="128"/>
        <w:contextualSpacing/>
        <w:jc w:val="both"/>
        <w:rPr>
          <w:sz w:val="20"/>
          <w:szCs w:val="20"/>
        </w:rPr>
      </w:pPr>
      <w:r>
        <w:rPr>
          <w:sz w:val="20"/>
          <w:szCs w:val="20"/>
        </w:rPr>
        <w:t>Corrective Action</w:t>
      </w:r>
    </w:p>
    <w:p w14:paraId="5EBA7EDB" w14:textId="77777777" w:rsidR="00D231C1" w:rsidRDefault="00D231C1" w:rsidP="00F210F4">
      <w:pPr>
        <w:numPr>
          <w:ilvl w:val="1"/>
          <w:numId w:val="9"/>
        </w:numPr>
        <w:ind w:left="810" w:hanging="180"/>
        <w:contextualSpacing/>
        <w:jc w:val="both"/>
        <w:rPr>
          <w:sz w:val="20"/>
          <w:szCs w:val="20"/>
        </w:rPr>
      </w:pPr>
      <w:r>
        <w:rPr>
          <w:sz w:val="20"/>
          <w:szCs w:val="20"/>
        </w:rPr>
        <w:t>Train all personnel on this policy and reference SSOPs.</w:t>
      </w:r>
    </w:p>
    <w:p w14:paraId="33A1900B" w14:textId="77777777" w:rsidR="00D231C1" w:rsidRDefault="00D231C1" w:rsidP="00F210F4">
      <w:pPr>
        <w:numPr>
          <w:ilvl w:val="1"/>
          <w:numId w:val="9"/>
        </w:numPr>
        <w:ind w:left="810" w:hanging="180"/>
        <w:contextualSpacing/>
        <w:jc w:val="both"/>
        <w:rPr>
          <w:sz w:val="20"/>
          <w:szCs w:val="20"/>
        </w:rPr>
      </w:pPr>
      <w:r>
        <w:rPr>
          <w:sz w:val="20"/>
          <w:szCs w:val="20"/>
        </w:rPr>
        <w:t>Non-compliance will require re-training, dismissal from job duties, or termination of employment.</w:t>
      </w:r>
    </w:p>
    <w:p w14:paraId="581FD2D5" w14:textId="77777777" w:rsidR="00D231C1" w:rsidRDefault="00D231C1" w:rsidP="00F210F4">
      <w:pPr>
        <w:jc w:val="both"/>
        <w:rPr>
          <w:sz w:val="20"/>
          <w:szCs w:val="20"/>
        </w:rPr>
      </w:pPr>
    </w:p>
    <w:p w14:paraId="57E8113D" w14:textId="77777777" w:rsidR="00D231C1" w:rsidRDefault="00D231C1" w:rsidP="00F210F4">
      <w:pPr>
        <w:numPr>
          <w:ilvl w:val="0"/>
          <w:numId w:val="9"/>
        </w:numPr>
        <w:ind w:left="270" w:hanging="128"/>
        <w:contextualSpacing/>
        <w:jc w:val="both"/>
        <w:rPr>
          <w:sz w:val="20"/>
          <w:szCs w:val="20"/>
        </w:rPr>
      </w:pPr>
      <w:r>
        <w:rPr>
          <w:sz w:val="20"/>
          <w:szCs w:val="20"/>
        </w:rPr>
        <w:lastRenderedPageBreak/>
        <w:t>Review – Quality</w:t>
      </w:r>
    </w:p>
    <w:p w14:paraId="7CEA4585" w14:textId="77777777" w:rsidR="00D231C1" w:rsidRDefault="00D231C1" w:rsidP="00F210F4">
      <w:pPr>
        <w:numPr>
          <w:ilvl w:val="1"/>
          <w:numId w:val="9"/>
        </w:numPr>
        <w:ind w:left="810" w:hanging="180"/>
        <w:contextualSpacing/>
        <w:jc w:val="both"/>
        <w:rPr>
          <w:sz w:val="20"/>
          <w:szCs w:val="20"/>
        </w:rPr>
      </w:pPr>
      <w:r>
        <w:rPr>
          <w:sz w:val="20"/>
          <w:szCs w:val="20"/>
        </w:rPr>
        <w:t>Amenities are provided commensurate with the type of operation and the number of employees.</w:t>
      </w:r>
    </w:p>
    <w:p w14:paraId="427A02E4" w14:textId="77777777" w:rsidR="00D231C1" w:rsidRDefault="00D231C1" w:rsidP="00F210F4">
      <w:pPr>
        <w:numPr>
          <w:ilvl w:val="1"/>
          <w:numId w:val="9"/>
        </w:numPr>
        <w:ind w:left="810" w:hanging="180"/>
        <w:contextualSpacing/>
        <w:jc w:val="both"/>
        <w:rPr>
          <w:sz w:val="20"/>
          <w:szCs w:val="20"/>
        </w:rPr>
      </w:pPr>
      <w:r>
        <w:rPr>
          <w:sz w:val="20"/>
          <w:szCs w:val="20"/>
        </w:rPr>
        <w:t>Amenities are available for all employees who handle products.</w:t>
      </w:r>
    </w:p>
    <w:p w14:paraId="5DCDBD2B" w14:textId="77777777" w:rsidR="00D231C1" w:rsidRDefault="00D231C1" w:rsidP="00F210F4">
      <w:pPr>
        <w:numPr>
          <w:ilvl w:val="1"/>
          <w:numId w:val="9"/>
        </w:numPr>
        <w:ind w:left="810" w:hanging="180"/>
        <w:contextualSpacing/>
        <w:jc w:val="both"/>
        <w:rPr>
          <w:sz w:val="20"/>
          <w:szCs w:val="20"/>
        </w:rPr>
      </w:pPr>
      <w:r>
        <w:rPr>
          <w:sz w:val="20"/>
          <w:szCs w:val="20"/>
        </w:rPr>
        <w:t>Staff amenities have adequate lighting.</w:t>
      </w:r>
    </w:p>
    <w:p w14:paraId="38DEFA61" w14:textId="77777777" w:rsidR="00D231C1" w:rsidRDefault="00D231C1" w:rsidP="00F210F4">
      <w:pPr>
        <w:numPr>
          <w:ilvl w:val="1"/>
          <w:numId w:val="9"/>
        </w:numPr>
        <w:ind w:left="810" w:hanging="180"/>
        <w:contextualSpacing/>
        <w:jc w:val="both"/>
        <w:rPr>
          <w:sz w:val="20"/>
          <w:szCs w:val="20"/>
        </w:rPr>
      </w:pPr>
      <w:r>
        <w:rPr>
          <w:sz w:val="20"/>
          <w:szCs w:val="20"/>
        </w:rPr>
        <w:t>Staff amenities have adequate ventilation.</w:t>
      </w:r>
    </w:p>
    <w:p w14:paraId="5D383A52" w14:textId="77777777" w:rsidR="00D231C1" w:rsidRDefault="00D231C1" w:rsidP="00F210F4">
      <w:pPr>
        <w:numPr>
          <w:ilvl w:val="1"/>
          <w:numId w:val="9"/>
        </w:numPr>
        <w:ind w:left="810" w:hanging="180"/>
        <w:contextualSpacing/>
        <w:jc w:val="both"/>
        <w:rPr>
          <w:sz w:val="20"/>
          <w:szCs w:val="20"/>
        </w:rPr>
      </w:pPr>
      <w:r>
        <w:rPr>
          <w:sz w:val="20"/>
          <w:szCs w:val="20"/>
        </w:rPr>
        <w:t>Locker Rooms are provided commensurate with the type of operation and the number of employees.</w:t>
      </w:r>
    </w:p>
    <w:p w14:paraId="512248E2" w14:textId="77777777" w:rsidR="00D231C1" w:rsidRDefault="00D231C1" w:rsidP="00F210F4">
      <w:pPr>
        <w:numPr>
          <w:ilvl w:val="1"/>
          <w:numId w:val="9"/>
        </w:numPr>
        <w:ind w:left="810" w:hanging="180"/>
        <w:contextualSpacing/>
        <w:jc w:val="both"/>
        <w:rPr>
          <w:sz w:val="20"/>
          <w:szCs w:val="20"/>
        </w:rPr>
      </w:pPr>
      <w:r>
        <w:rPr>
          <w:sz w:val="20"/>
          <w:szCs w:val="20"/>
        </w:rPr>
        <w:t>Locker Rooms are available for all employees who work in high-risk areas.</w:t>
      </w:r>
    </w:p>
    <w:p w14:paraId="2B52F1ED" w14:textId="77777777" w:rsidR="00D231C1" w:rsidRDefault="00D231C1" w:rsidP="00F210F4">
      <w:pPr>
        <w:numPr>
          <w:ilvl w:val="1"/>
          <w:numId w:val="9"/>
        </w:numPr>
        <w:ind w:left="810" w:hanging="180"/>
        <w:contextualSpacing/>
        <w:jc w:val="both"/>
        <w:rPr>
          <w:sz w:val="20"/>
          <w:szCs w:val="20"/>
        </w:rPr>
      </w:pPr>
      <w:r>
        <w:rPr>
          <w:sz w:val="20"/>
          <w:szCs w:val="20"/>
        </w:rPr>
        <w:t>Locker Rooms are designed to avoid storage on top of lockers and for ease of cleaning.</w:t>
      </w:r>
    </w:p>
    <w:p w14:paraId="2817D330" w14:textId="77777777" w:rsidR="00D231C1" w:rsidRDefault="00D231C1" w:rsidP="00F210F4">
      <w:pPr>
        <w:numPr>
          <w:ilvl w:val="1"/>
          <w:numId w:val="9"/>
        </w:numPr>
        <w:ind w:left="810" w:hanging="180"/>
        <w:contextualSpacing/>
        <w:jc w:val="both"/>
        <w:rPr>
          <w:sz w:val="20"/>
          <w:szCs w:val="20"/>
        </w:rPr>
      </w:pPr>
      <w:r>
        <w:rPr>
          <w:sz w:val="20"/>
          <w:szCs w:val="20"/>
        </w:rPr>
        <w:t>There are good showers for staff working in high-risk areas or areas where clothing can become heavily soiled.</w:t>
      </w:r>
    </w:p>
    <w:p w14:paraId="350D93DB" w14:textId="77777777" w:rsidR="00D231C1" w:rsidRDefault="00D231C1" w:rsidP="00F210F4">
      <w:pPr>
        <w:numPr>
          <w:ilvl w:val="1"/>
          <w:numId w:val="9"/>
        </w:numPr>
        <w:ind w:left="810" w:hanging="180"/>
        <w:contextualSpacing/>
        <w:jc w:val="both"/>
        <w:rPr>
          <w:sz w:val="20"/>
          <w:szCs w:val="20"/>
        </w:rPr>
      </w:pPr>
      <w:r>
        <w:rPr>
          <w:sz w:val="20"/>
          <w:szCs w:val="20"/>
        </w:rPr>
        <w:t xml:space="preserve">There are facilities for staff to secure personal items. </w:t>
      </w:r>
    </w:p>
    <w:p w14:paraId="64EE13F8" w14:textId="77777777" w:rsidR="00D231C1" w:rsidRDefault="00D231C1" w:rsidP="00F210F4">
      <w:pPr>
        <w:numPr>
          <w:ilvl w:val="1"/>
          <w:numId w:val="9"/>
        </w:numPr>
        <w:ind w:left="810" w:hanging="180"/>
        <w:contextualSpacing/>
        <w:jc w:val="both"/>
        <w:rPr>
          <w:sz w:val="20"/>
          <w:szCs w:val="20"/>
        </w:rPr>
      </w:pPr>
      <w:r>
        <w:rPr>
          <w:sz w:val="20"/>
          <w:szCs w:val="20"/>
        </w:rPr>
        <w:t>Provision is made for laundering protective clothing worn by staff.</w:t>
      </w:r>
    </w:p>
    <w:p w14:paraId="1C810203" w14:textId="77777777" w:rsidR="00D231C1" w:rsidRDefault="00D231C1" w:rsidP="00F210F4">
      <w:pPr>
        <w:numPr>
          <w:ilvl w:val="1"/>
          <w:numId w:val="9"/>
        </w:numPr>
        <w:ind w:left="810" w:hanging="180"/>
        <w:contextualSpacing/>
        <w:jc w:val="both"/>
        <w:rPr>
          <w:sz w:val="20"/>
          <w:szCs w:val="20"/>
        </w:rPr>
      </w:pPr>
      <w:r>
        <w:rPr>
          <w:sz w:val="20"/>
          <w:szCs w:val="20"/>
        </w:rPr>
        <w:t>Provision is made for the laundering of uniforms of staff working in high-risk areas.</w:t>
      </w:r>
    </w:p>
    <w:p w14:paraId="1C36FCAB" w14:textId="1F586A08" w:rsidR="00D231C1" w:rsidRDefault="00551AC2" w:rsidP="00F210F4">
      <w:pPr>
        <w:numPr>
          <w:ilvl w:val="1"/>
          <w:numId w:val="9"/>
        </w:numPr>
        <w:ind w:left="810" w:hanging="180"/>
        <w:contextualSpacing/>
        <w:jc w:val="both"/>
        <w:rPr>
          <w:sz w:val="20"/>
          <w:szCs w:val="20"/>
        </w:rPr>
      </w:pPr>
      <w:r>
        <w:rPr>
          <w:sz w:val="20"/>
          <w:szCs w:val="20"/>
        </w:rPr>
        <w:t xml:space="preserve">A sufficient </w:t>
      </w:r>
      <w:r w:rsidR="00D231C1">
        <w:rPr>
          <w:sz w:val="20"/>
          <w:szCs w:val="20"/>
        </w:rPr>
        <w:t>number of clean, laundered uniforms are available.</w:t>
      </w:r>
    </w:p>
    <w:p w14:paraId="0487DBDB" w14:textId="77777777" w:rsidR="00D231C1" w:rsidRDefault="00D231C1" w:rsidP="00F210F4">
      <w:pPr>
        <w:numPr>
          <w:ilvl w:val="1"/>
          <w:numId w:val="9"/>
        </w:numPr>
        <w:ind w:left="810" w:hanging="180"/>
        <w:contextualSpacing/>
        <w:jc w:val="both"/>
        <w:rPr>
          <w:sz w:val="20"/>
          <w:szCs w:val="20"/>
        </w:rPr>
      </w:pPr>
      <w:r>
        <w:rPr>
          <w:sz w:val="20"/>
          <w:szCs w:val="20"/>
        </w:rPr>
        <w:t>There are sufficient toilets available for each gender and the number of employees.</w:t>
      </w:r>
    </w:p>
    <w:p w14:paraId="6B0A08B8" w14:textId="77777777" w:rsidR="00D231C1" w:rsidRDefault="00D231C1" w:rsidP="00F210F4">
      <w:pPr>
        <w:numPr>
          <w:ilvl w:val="1"/>
          <w:numId w:val="9"/>
        </w:numPr>
        <w:ind w:left="810" w:hanging="180"/>
        <w:contextualSpacing/>
        <w:jc w:val="both"/>
        <w:rPr>
          <w:sz w:val="20"/>
          <w:szCs w:val="20"/>
        </w:rPr>
      </w:pPr>
      <w:r>
        <w:rPr>
          <w:sz w:val="20"/>
          <w:szCs w:val="20"/>
        </w:rPr>
        <w:t>Toilets do not open directly into processing areas.</w:t>
      </w:r>
    </w:p>
    <w:p w14:paraId="7AFD6277" w14:textId="77777777" w:rsidR="00D231C1" w:rsidRDefault="00D231C1" w:rsidP="00F210F4">
      <w:pPr>
        <w:numPr>
          <w:ilvl w:val="1"/>
          <w:numId w:val="9"/>
        </w:numPr>
        <w:ind w:left="810" w:hanging="180"/>
        <w:contextualSpacing/>
        <w:jc w:val="both"/>
        <w:rPr>
          <w:sz w:val="20"/>
          <w:szCs w:val="20"/>
        </w:rPr>
      </w:pPr>
      <w:r>
        <w:rPr>
          <w:sz w:val="20"/>
          <w:szCs w:val="20"/>
        </w:rPr>
        <w:t>Toilets can be easily cleaned.</w:t>
      </w:r>
    </w:p>
    <w:p w14:paraId="65B77786" w14:textId="1DE8895A" w:rsidR="00D231C1" w:rsidRDefault="00551AC2" w:rsidP="00F210F4">
      <w:pPr>
        <w:numPr>
          <w:ilvl w:val="1"/>
          <w:numId w:val="9"/>
        </w:numPr>
        <w:ind w:left="810" w:hanging="180"/>
        <w:contextualSpacing/>
        <w:jc w:val="both"/>
        <w:rPr>
          <w:sz w:val="20"/>
          <w:szCs w:val="20"/>
        </w:rPr>
      </w:pPr>
      <w:r>
        <w:rPr>
          <w:sz w:val="20"/>
          <w:szCs w:val="20"/>
        </w:rPr>
        <w:t xml:space="preserve">The toilets </w:t>
      </w:r>
      <w:r w:rsidR="00D231C1">
        <w:rPr>
          <w:sz w:val="20"/>
          <w:szCs w:val="20"/>
        </w:rPr>
        <w:t>are clean and tidy.</w:t>
      </w:r>
    </w:p>
    <w:p w14:paraId="4A71391A" w14:textId="77777777" w:rsidR="00D231C1" w:rsidRDefault="00D231C1" w:rsidP="00F210F4">
      <w:pPr>
        <w:numPr>
          <w:ilvl w:val="1"/>
          <w:numId w:val="9"/>
        </w:numPr>
        <w:ind w:left="810" w:hanging="180"/>
        <w:contextualSpacing/>
        <w:jc w:val="both"/>
        <w:rPr>
          <w:sz w:val="20"/>
          <w:szCs w:val="20"/>
        </w:rPr>
      </w:pPr>
      <w:r>
        <w:rPr>
          <w:sz w:val="20"/>
          <w:szCs w:val="20"/>
        </w:rPr>
        <w:t>Sufficient hand wash basins are available near the toilets.</w:t>
      </w:r>
    </w:p>
    <w:p w14:paraId="74A88A16" w14:textId="77777777" w:rsidR="00D231C1" w:rsidRDefault="00D231C1" w:rsidP="00F210F4">
      <w:pPr>
        <w:numPr>
          <w:ilvl w:val="1"/>
          <w:numId w:val="9"/>
        </w:numPr>
        <w:ind w:left="810" w:hanging="180"/>
        <w:contextualSpacing/>
        <w:jc w:val="both"/>
        <w:rPr>
          <w:sz w:val="20"/>
          <w:szCs w:val="20"/>
        </w:rPr>
      </w:pPr>
      <w:r>
        <w:rPr>
          <w:sz w:val="20"/>
          <w:szCs w:val="20"/>
        </w:rPr>
        <w:t>Sanitary drainage is separated from processing site drains.</w:t>
      </w:r>
    </w:p>
    <w:p w14:paraId="00C66090" w14:textId="77777777" w:rsidR="00D231C1" w:rsidRDefault="00D231C1" w:rsidP="00F210F4">
      <w:pPr>
        <w:numPr>
          <w:ilvl w:val="1"/>
          <w:numId w:val="9"/>
        </w:numPr>
        <w:ind w:left="810" w:hanging="180"/>
        <w:contextualSpacing/>
        <w:jc w:val="both"/>
        <w:rPr>
          <w:sz w:val="20"/>
          <w:szCs w:val="20"/>
        </w:rPr>
      </w:pPr>
      <w:r>
        <w:rPr>
          <w:sz w:val="20"/>
          <w:szCs w:val="20"/>
        </w:rPr>
        <w:t>Separate lunch facilities are provided.</w:t>
      </w:r>
    </w:p>
    <w:p w14:paraId="55731D72" w14:textId="77777777" w:rsidR="00D231C1" w:rsidRDefault="00D231C1" w:rsidP="00F210F4">
      <w:pPr>
        <w:numPr>
          <w:ilvl w:val="1"/>
          <w:numId w:val="9"/>
        </w:numPr>
        <w:ind w:left="810" w:hanging="180"/>
        <w:contextualSpacing/>
        <w:jc w:val="both"/>
        <w:rPr>
          <w:sz w:val="20"/>
          <w:szCs w:val="20"/>
        </w:rPr>
      </w:pPr>
      <w:r>
        <w:rPr>
          <w:sz w:val="20"/>
          <w:szCs w:val="20"/>
        </w:rPr>
        <w:t>Lunchroom facilities are adequate for the number of staff.</w:t>
      </w:r>
    </w:p>
    <w:p w14:paraId="3C3D93E7" w14:textId="77777777" w:rsidR="00D231C1" w:rsidRDefault="00D231C1" w:rsidP="00F210F4">
      <w:pPr>
        <w:numPr>
          <w:ilvl w:val="1"/>
          <w:numId w:val="9"/>
        </w:numPr>
        <w:ind w:left="810" w:hanging="180"/>
        <w:contextualSpacing/>
        <w:jc w:val="both"/>
        <w:rPr>
          <w:sz w:val="20"/>
          <w:szCs w:val="20"/>
        </w:rPr>
      </w:pPr>
      <w:r>
        <w:rPr>
          <w:sz w:val="20"/>
          <w:szCs w:val="20"/>
        </w:rPr>
        <w:t>Lunch facilities are separated from processing, product storage, or handling areas.</w:t>
      </w:r>
    </w:p>
    <w:p w14:paraId="215FE308" w14:textId="77777777" w:rsidR="00D231C1" w:rsidRDefault="00D231C1" w:rsidP="00F210F4">
      <w:pPr>
        <w:numPr>
          <w:ilvl w:val="1"/>
          <w:numId w:val="9"/>
        </w:numPr>
        <w:ind w:left="810" w:hanging="180"/>
        <w:contextualSpacing/>
        <w:jc w:val="both"/>
        <w:rPr>
          <w:sz w:val="20"/>
          <w:szCs w:val="20"/>
        </w:rPr>
      </w:pPr>
      <w:r>
        <w:rPr>
          <w:sz w:val="20"/>
          <w:szCs w:val="20"/>
        </w:rPr>
        <w:t>Lunchroom facilities are properly ventilated.</w:t>
      </w:r>
    </w:p>
    <w:p w14:paraId="769562C6" w14:textId="77777777" w:rsidR="00D231C1" w:rsidRDefault="00D231C1" w:rsidP="00F210F4">
      <w:pPr>
        <w:numPr>
          <w:ilvl w:val="1"/>
          <w:numId w:val="9"/>
        </w:numPr>
        <w:ind w:left="810" w:hanging="180"/>
        <w:contextualSpacing/>
        <w:jc w:val="both"/>
        <w:rPr>
          <w:sz w:val="20"/>
          <w:szCs w:val="20"/>
        </w:rPr>
      </w:pPr>
      <w:r>
        <w:rPr>
          <w:sz w:val="20"/>
          <w:szCs w:val="20"/>
        </w:rPr>
        <w:t>Lunchroom facilities are well-lit.</w:t>
      </w:r>
    </w:p>
    <w:p w14:paraId="5BFB40F6" w14:textId="77777777" w:rsidR="00D231C1" w:rsidRDefault="00D231C1" w:rsidP="00F210F4">
      <w:pPr>
        <w:numPr>
          <w:ilvl w:val="1"/>
          <w:numId w:val="9"/>
        </w:numPr>
        <w:ind w:left="810" w:hanging="180"/>
        <w:contextualSpacing/>
        <w:jc w:val="both"/>
        <w:rPr>
          <w:sz w:val="20"/>
          <w:szCs w:val="20"/>
        </w:rPr>
      </w:pPr>
      <w:r>
        <w:rPr>
          <w:sz w:val="20"/>
          <w:szCs w:val="20"/>
        </w:rPr>
        <w:t>Lunchroom facilities include a sink with hot and cold running water.</w:t>
      </w:r>
    </w:p>
    <w:p w14:paraId="50F80119" w14:textId="77777777" w:rsidR="00D231C1" w:rsidRDefault="00D231C1" w:rsidP="00F210F4">
      <w:pPr>
        <w:numPr>
          <w:ilvl w:val="1"/>
          <w:numId w:val="9"/>
        </w:numPr>
        <w:ind w:left="810" w:hanging="180"/>
        <w:contextualSpacing/>
        <w:jc w:val="both"/>
        <w:rPr>
          <w:sz w:val="20"/>
          <w:szCs w:val="20"/>
        </w:rPr>
      </w:pPr>
      <w:r>
        <w:rPr>
          <w:sz w:val="20"/>
          <w:szCs w:val="20"/>
        </w:rPr>
        <w:t>Lunchroom facilities are clean and tidy.</w:t>
      </w:r>
    </w:p>
    <w:p w14:paraId="554EECDB" w14:textId="77777777" w:rsidR="00D231C1" w:rsidRDefault="00D231C1" w:rsidP="00F210F4">
      <w:pPr>
        <w:numPr>
          <w:ilvl w:val="1"/>
          <w:numId w:val="9"/>
        </w:numPr>
        <w:ind w:left="810" w:hanging="180"/>
        <w:contextualSpacing/>
        <w:jc w:val="both"/>
        <w:rPr>
          <w:sz w:val="20"/>
          <w:szCs w:val="20"/>
        </w:rPr>
      </w:pPr>
      <w:r>
        <w:rPr>
          <w:sz w:val="20"/>
          <w:szCs w:val="20"/>
        </w:rPr>
        <w:t>Proper heating or cooling facilities are provided in lunch facilities.</w:t>
      </w:r>
    </w:p>
    <w:p w14:paraId="4FE1600E" w14:textId="77777777" w:rsidR="00D231C1" w:rsidRDefault="00D231C1" w:rsidP="00F210F4">
      <w:pPr>
        <w:numPr>
          <w:ilvl w:val="1"/>
          <w:numId w:val="9"/>
        </w:numPr>
        <w:ind w:left="810" w:hanging="180"/>
        <w:contextualSpacing/>
        <w:jc w:val="both"/>
        <w:rPr>
          <w:sz w:val="20"/>
          <w:szCs w:val="20"/>
        </w:rPr>
      </w:pPr>
      <w:r>
        <w:rPr>
          <w:sz w:val="20"/>
          <w:szCs w:val="20"/>
        </w:rPr>
        <w:t>Hand wash signage is available at the exit of the lunch facilities.</w:t>
      </w:r>
    </w:p>
    <w:p w14:paraId="142ED267" w14:textId="77777777" w:rsidR="00D231C1" w:rsidRDefault="00D231C1" w:rsidP="00F210F4">
      <w:pPr>
        <w:numPr>
          <w:ilvl w:val="1"/>
          <w:numId w:val="9"/>
        </w:numPr>
        <w:ind w:left="810" w:hanging="180"/>
        <w:contextualSpacing/>
        <w:jc w:val="both"/>
        <w:rPr>
          <w:sz w:val="20"/>
          <w:szCs w:val="20"/>
        </w:rPr>
      </w:pPr>
      <w:r>
        <w:rPr>
          <w:sz w:val="20"/>
          <w:szCs w:val="20"/>
        </w:rPr>
        <w:t>Hand wash signage at the exit of lunch facilities is in the appropriate language.</w:t>
      </w:r>
    </w:p>
    <w:p w14:paraId="40A8F40E" w14:textId="77777777" w:rsidR="00D231C1" w:rsidRDefault="00D231C1" w:rsidP="00F210F4">
      <w:pPr>
        <w:jc w:val="both"/>
        <w:rPr>
          <w:sz w:val="20"/>
          <w:szCs w:val="20"/>
        </w:rPr>
      </w:pPr>
    </w:p>
    <w:p w14:paraId="40802C49" w14:textId="7D6A4A86" w:rsidR="006449D6" w:rsidRPr="00F210F4" w:rsidRDefault="007A5B3F" w:rsidP="00F210F4">
      <w:pPr>
        <w:pStyle w:val="ListParagraph"/>
        <w:numPr>
          <w:ilvl w:val="0"/>
          <w:numId w:val="9"/>
        </w:numPr>
        <w:ind w:leftChars="0" w:left="284" w:hanging="142"/>
        <w:contextualSpacing/>
        <w:jc w:val="both"/>
        <w:rPr>
          <w:sz w:val="20"/>
          <w:szCs w:val="20"/>
        </w:rPr>
      </w:pPr>
      <w:r w:rsidRPr="00D231C1">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F210F4">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F210F4">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F210F4">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F210F4">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F210F4">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F210F4">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03D525AD" w:rsidR="007A5B3F" w:rsidRPr="00B162D6" w:rsidRDefault="00AB0C4C" w:rsidP="00F210F4">
            <w:pPr>
              <w:widowControl w:val="0"/>
              <w:pBdr>
                <w:top w:val="nil"/>
                <w:left w:val="nil"/>
                <w:bottom w:val="nil"/>
                <w:right w:val="nil"/>
                <w:between w:val="nil"/>
              </w:pBdr>
              <w:jc w:val="center"/>
              <w:rPr>
                <w:sz w:val="20"/>
                <w:szCs w:val="20"/>
              </w:rPr>
            </w:pPr>
            <w:r>
              <w:rPr>
                <w:sz w:val="20"/>
                <w:szCs w:val="20"/>
              </w:rPr>
              <w:t>202</w:t>
            </w:r>
            <w:r w:rsidR="00936E8B">
              <w:rPr>
                <w:sz w:val="20"/>
                <w:szCs w:val="20"/>
              </w:rPr>
              <w:t>301</w:t>
            </w:r>
            <w:r w:rsidR="0053416F">
              <w:rPr>
                <w:sz w:val="20"/>
                <w:szCs w:val="20"/>
              </w:rPr>
              <w:t>11</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F210F4">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F210F4">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F210F4">
            <w:pPr>
              <w:widowControl w:val="0"/>
              <w:pBdr>
                <w:top w:val="nil"/>
                <w:left w:val="nil"/>
                <w:bottom w:val="nil"/>
                <w:right w:val="nil"/>
                <w:between w:val="nil"/>
              </w:pBdr>
              <w:jc w:val="center"/>
              <w:rPr>
                <w:sz w:val="20"/>
                <w:szCs w:val="20"/>
              </w:rPr>
            </w:pPr>
            <w:r w:rsidRPr="00B162D6">
              <w:rPr>
                <w:sz w:val="20"/>
                <w:szCs w:val="20"/>
              </w:rPr>
              <w:t>PCQI / Compliance</w:t>
            </w:r>
          </w:p>
        </w:tc>
      </w:tr>
    </w:tbl>
    <w:p w14:paraId="202B0D0A" w14:textId="77777777" w:rsidR="00D231C1" w:rsidRDefault="00D231C1" w:rsidP="00F210F4">
      <w:pPr>
        <w:spacing w:after="12"/>
        <w:jc w:val="both"/>
        <w:rPr>
          <w:b/>
          <w:sz w:val="16"/>
        </w:rPr>
      </w:pPr>
    </w:p>
    <w:p w14:paraId="0ECBF08E" w14:textId="5709CD75" w:rsidR="004D308C" w:rsidRDefault="004D308C" w:rsidP="00F210F4">
      <w:pPr>
        <w:spacing w:after="12"/>
        <w:jc w:val="both"/>
        <w:rPr>
          <w:sz w:val="20"/>
          <w:szCs w:val="20"/>
        </w:rPr>
      </w:pPr>
      <w:r>
        <w:rPr>
          <w:b/>
          <w:sz w:val="16"/>
        </w:rPr>
        <w:t xml:space="preserve">Requirements: </w:t>
      </w:r>
    </w:p>
    <w:p w14:paraId="40D82BE3" w14:textId="77777777" w:rsidR="004D308C" w:rsidRPr="00960710" w:rsidRDefault="004D308C" w:rsidP="00F210F4">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F210F4">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F210F4">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3A9D2C58" w14:textId="77777777" w:rsidR="007A5B3F" w:rsidRDefault="007A5B3F" w:rsidP="00F210F4">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F210F4"/>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69F73" w14:textId="77777777" w:rsidR="00E548D1" w:rsidRDefault="00E548D1">
      <w:pPr>
        <w:spacing w:line="240" w:lineRule="auto"/>
      </w:pPr>
      <w:r>
        <w:separator/>
      </w:r>
    </w:p>
  </w:endnote>
  <w:endnote w:type="continuationSeparator" w:id="0">
    <w:p w14:paraId="5CCC9F17" w14:textId="77777777" w:rsidR="00E548D1" w:rsidRDefault="00E548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451D4A00" w:rsidR="00071543" w:rsidRDefault="00071543" w:rsidP="006A6159">
          <w:pPr>
            <w:tabs>
              <w:tab w:val="center" w:pos="4680"/>
              <w:tab w:val="right" w:pos="9360"/>
            </w:tabs>
            <w:spacing w:line="240" w:lineRule="auto"/>
            <w:rPr>
              <w:rFonts w:eastAsia="Calibri"/>
              <w:sz w:val="18"/>
              <w:szCs w:val="18"/>
            </w:rPr>
          </w:pPr>
          <w:bookmarkStart w:id="4" w:name="_Hlk43133039"/>
          <w:r>
            <w:rPr>
              <w:rFonts w:eastAsia="Calibri"/>
              <w:sz w:val="18"/>
              <w:szCs w:val="18"/>
            </w:rPr>
            <w:t>202</w:t>
          </w:r>
          <w:r w:rsidR="00936E8B">
            <w:rPr>
              <w:rFonts w:eastAsia="Calibri"/>
              <w:sz w:val="18"/>
              <w:szCs w:val="18"/>
            </w:rPr>
            <w:t>301</w:t>
          </w:r>
          <w:r w:rsidR="00F716B9">
            <w:rPr>
              <w:rFonts w:eastAsia="Calibri"/>
              <w:sz w:val="18"/>
              <w:szCs w:val="18"/>
            </w:rPr>
            <w:t>11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76D8E0E9"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6373F6">
            <w:rPr>
              <w:rFonts w:eastAsia="Calibri"/>
              <w:sz w:val="18"/>
              <w:szCs w:val="18"/>
            </w:rPr>
            <w:t>3</w:t>
          </w:r>
          <w:r w:rsidR="00982AEA">
            <w:rPr>
              <w:rFonts w:eastAsia="Calibri"/>
              <w:sz w:val="18"/>
              <w:szCs w:val="18"/>
            </w:rPr>
            <w:t>.</w:t>
          </w:r>
          <w:r w:rsidR="00D231C1">
            <w:rPr>
              <w:rFonts w:eastAsia="Calibri"/>
              <w:sz w:val="18"/>
              <w:szCs w:val="18"/>
            </w:rPr>
            <w:t>5</w:t>
          </w:r>
          <w:r w:rsidR="00945AAC">
            <w:rPr>
              <w:rFonts w:eastAsia="Calibri"/>
              <w:sz w:val="18"/>
              <w:szCs w:val="18"/>
            </w:rPr>
            <w:t>.</w:t>
          </w:r>
          <w:r w:rsidRPr="0008568B">
            <w:rPr>
              <w:rFonts w:eastAsia="Calibri"/>
              <w:sz w:val="18"/>
              <w:szCs w:val="18"/>
            </w:rPr>
            <w:t>P</w:t>
          </w:r>
          <w:r w:rsidR="00AF47F3">
            <w:rPr>
              <w:rFonts w:eastAsia="Calibri"/>
              <w:sz w:val="18"/>
              <w:szCs w:val="18"/>
            </w:rPr>
            <w:t>0</w:t>
          </w:r>
          <w:r>
            <w:rPr>
              <w:rFonts w:eastAsia="Calibri"/>
              <w:sz w:val="18"/>
              <w:szCs w:val="18"/>
            </w:rPr>
            <w:t>.L0</w:t>
          </w:r>
        </w:p>
      </w:tc>
    </w:tr>
    <w:bookmarkEnd w:id="4"/>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99A6D" w14:textId="77777777" w:rsidR="00E548D1" w:rsidRDefault="00E548D1">
      <w:pPr>
        <w:spacing w:line="240" w:lineRule="auto"/>
      </w:pPr>
      <w:r>
        <w:separator/>
      </w:r>
    </w:p>
  </w:footnote>
  <w:footnote w:type="continuationSeparator" w:id="0">
    <w:p w14:paraId="68E02C83" w14:textId="77777777" w:rsidR="00E548D1" w:rsidRDefault="00E548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55B6B21"/>
    <w:multiLevelType w:val="multilevel"/>
    <w:tmpl w:val="37D2C996"/>
    <w:lvl w:ilvl="0">
      <w:start w:val="1"/>
      <w:numFmt w:val="decimal"/>
      <w:lvlText w:val="%1."/>
      <w:lvlJc w:val="right"/>
      <w:pPr>
        <w:ind w:left="502" w:hanging="360"/>
      </w:pPr>
      <w:rPr>
        <w:strike w:val="0"/>
        <w:dstrike w:val="0"/>
        <w:u w:val="none"/>
        <w:effect w:val="none"/>
      </w:rPr>
    </w:lvl>
    <w:lvl w:ilvl="1">
      <w:start w:val="1"/>
      <w:numFmt w:val="decimal"/>
      <w:lvlText w:val="%1.%2."/>
      <w:lvlJc w:val="right"/>
      <w:pPr>
        <w:ind w:left="1222" w:hanging="360"/>
      </w:pPr>
      <w:rPr>
        <w:i w:val="0"/>
        <w:iCs w:val="0"/>
        <w:strike w:val="0"/>
        <w:dstrike w:val="0"/>
        <w:u w:val="none"/>
        <w:effect w:val="none"/>
      </w:rPr>
    </w:lvl>
    <w:lvl w:ilvl="2">
      <w:start w:val="1"/>
      <w:numFmt w:val="decimal"/>
      <w:lvlText w:val="%1.%2.%3."/>
      <w:lvlJc w:val="right"/>
      <w:pPr>
        <w:ind w:left="2070" w:hanging="360"/>
      </w:pPr>
      <w:rPr>
        <w:strike w:val="0"/>
        <w:dstrike w:val="0"/>
        <w:u w:val="none"/>
        <w:effect w:val="none"/>
      </w:rPr>
    </w:lvl>
    <w:lvl w:ilvl="3">
      <w:start w:val="1"/>
      <w:numFmt w:val="decimal"/>
      <w:lvlText w:val="%1.%2.%3.%4."/>
      <w:lvlJc w:val="right"/>
      <w:pPr>
        <w:ind w:left="3060" w:hanging="360"/>
      </w:pPr>
      <w:rPr>
        <w:strike w:val="0"/>
        <w:dstrike w:val="0"/>
        <w:u w:val="none"/>
        <w:effect w:val="none"/>
      </w:rPr>
    </w:lvl>
    <w:lvl w:ilvl="4">
      <w:start w:val="1"/>
      <w:numFmt w:val="decimal"/>
      <w:lvlText w:val="%1.%2.%3.%4.%5."/>
      <w:lvlJc w:val="right"/>
      <w:pPr>
        <w:ind w:left="3382" w:hanging="360"/>
      </w:pPr>
      <w:rPr>
        <w:strike w:val="0"/>
        <w:dstrike w:val="0"/>
        <w:u w:val="none"/>
        <w:effect w:val="none"/>
      </w:rPr>
    </w:lvl>
    <w:lvl w:ilvl="5">
      <w:start w:val="1"/>
      <w:numFmt w:val="decimal"/>
      <w:lvlText w:val="%1.%2.%3.%4.%5.%6."/>
      <w:lvlJc w:val="right"/>
      <w:pPr>
        <w:ind w:left="4102" w:hanging="360"/>
      </w:pPr>
      <w:rPr>
        <w:strike w:val="0"/>
        <w:dstrike w:val="0"/>
        <w:u w:val="none"/>
        <w:effect w:val="none"/>
      </w:rPr>
    </w:lvl>
    <w:lvl w:ilvl="6">
      <w:start w:val="1"/>
      <w:numFmt w:val="decimal"/>
      <w:lvlText w:val="%1.%2.%3.%4.%5.%6.%7."/>
      <w:lvlJc w:val="right"/>
      <w:pPr>
        <w:ind w:left="4822" w:hanging="360"/>
      </w:pPr>
      <w:rPr>
        <w:strike w:val="0"/>
        <w:dstrike w:val="0"/>
        <w:u w:val="none"/>
        <w:effect w:val="none"/>
      </w:rPr>
    </w:lvl>
    <w:lvl w:ilvl="7">
      <w:start w:val="1"/>
      <w:numFmt w:val="decimal"/>
      <w:lvlText w:val="%1.%2.%3.%4.%5.%6.%7.%8."/>
      <w:lvlJc w:val="right"/>
      <w:pPr>
        <w:ind w:left="5542" w:hanging="360"/>
      </w:pPr>
      <w:rPr>
        <w:strike w:val="0"/>
        <w:dstrike w:val="0"/>
        <w:u w:val="none"/>
        <w:effect w:val="none"/>
      </w:rPr>
    </w:lvl>
    <w:lvl w:ilvl="8">
      <w:start w:val="1"/>
      <w:numFmt w:val="decimal"/>
      <w:lvlText w:val="%1.%2.%3.%4.%5.%6.%7.%8.%9."/>
      <w:lvlJc w:val="right"/>
      <w:pPr>
        <w:ind w:left="6262" w:hanging="360"/>
      </w:pPr>
      <w:rPr>
        <w:strike w:val="0"/>
        <w:dstrike w:val="0"/>
        <w:u w:val="none"/>
        <w:effect w:val="none"/>
      </w:rPr>
    </w:lvl>
  </w:abstractNum>
  <w:abstractNum w:abstractNumId="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185315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3"/>
  </w:num>
  <w:num w:numId="3" w16cid:durableId="70736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2"/>
  </w:num>
  <w:num w:numId="8" w16cid:durableId="13097481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74495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5CC"/>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5130"/>
    <w:rsid w:val="00155BFA"/>
    <w:rsid w:val="00156971"/>
    <w:rsid w:val="00160005"/>
    <w:rsid w:val="00162668"/>
    <w:rsid w:val="0016315F"/>
    <w:rsid w:val="001642D5"/>
    <w:rsid w:val="001703FF"/>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2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08F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92093"/>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2C8"/>
    <w:rsid w:val="00545E18"/>
    <w:rsid w:val="00551AC2"/>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0CD5"/>
    <w:rsid w:val="005C1E29"/>
    <w:rsid w:val="005C2716"/>
    <w:rsid w:val="005C49F7"/>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0878"/>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0E33"/>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47F3"/>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4735"/>
    <w:rsid w:val="00D225FA"/>
    <w:rsid w:val="00D231C1"/>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48D1"/>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210F4"/>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6B9"/>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551AC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04686498">
      <w:bodyDiv w:val="1"/>
      <w:marLeft w:val="0"/>
      <w:marRight w:val="0"/>
      <w:marTop w:val="0"/>
      <w:marBottom w:val="0"/>
      <w:divBdr>
        <w:top w:val="none" w:sz="0" w:space="0" w:color="auto"/>
        <w:left w:val="none" w:sz="0" w:space="0" w:color="auto"/>
        <w:bottom w:val="none" w:sz="0" w:space="0" w:color="auto"/>
        <w:right w:val="none" w:sz="0" w:space="0" w:color="auto"/>
      </w:divBdr>
    </w:div>
    <w:div w:id="909583943">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1195</Words>
  <Characters>6814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7</cp:revision>
  <cp:lastPrinted>2019-02-08T20:50:00Z</cp:lastPrinted>
  <dcterms:created xsi:type="dcterms:W3CDTF">2023-01-21T06:48:00Z</dcterms:created>
  <dcterms:modified xsi:type="dcterms:W3CDTF">2023-01-31T01:02:00Z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