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42FBD9CF" w:rsidR="00954635" w:rsidRDefault="00AF47F3" w:rsidP="001D36A7">
      <w:pPr>
        <w:pStyle w:val="Header"/>
        <w:jc w:val="center"/>
        <w:rPr>
          <w:b/>
        </w:rPr>
      </w:pPr>
      <w:r w:rsidRPr="00AF47F3">
        <w:rPr>
          <w:b/>
        </w:rPr>
        <w:t>Visitor</w:t>
      </w:r>
      <w:r w:rsidR="00F716B9">
        <w:rPr>
          <w:b/>
        </w:rPr>
        <w:t xml:space="preserve"> Lesson</w:t>
      </w:r>
    </w:p>
    <w:p w14:paraId="2F3FB767" w14:textId="77777777" w:rsidR="00F716B9" w:rsidRDefault="00F716B9" w:rsidP="001D36A7">
      <w:pPr>
        <w:pStyle w:val="Header"/>
        <w:jc w:val="center"/>
        <w:rPr>
          <w:b/>
        </w:rPr>
      </w:pPr>
    </w:p>
    <w:p w14:paraId="38471A29" w14:textId="77777777" w:rsidR="00AF47F3" w:rsidRDefault="00AF47F3" w:rsidP="001D36A7">
      <w:pPr>
        <w:pStyle w:val="ListParagraph"/>
        <w:numPr>
          <w:ilvl w:val="0"/>
          <w:numId w:val="8"/>
        </w:numPr>
        <w:ind w:leftChars="0" w:left="360" w:hanging="180"/>
        <w:contextualSpacing/>
        <w:jc w:val="both"/>
        <w:rPr>
          <w:sz w:val="20"/>
          <w:szCs w:val="20"/>
        </w:rPr>
      </w:pPr>
      <w:r>
        <w:rPr>
          <w:sz w:val="20"/>
          <w:szCs w:val="20"/>
        </w:rPr>
        <w:t>Policy</w:t>
      </w:r>
    </w:p>
    <w:p w14:paraId="1AC3795A" w14:textId="71C429E2" w:rsidR="00AF47F3" w:rsidRDefault="00AF47F3" w:rsidP="001D36A7">
      <w:pPr>
        <w:pStyle w:val="ListParagraph"/>
        <w:numPr>
          <w:ilvl w:val="1"/>
          <w:numId w:val="8"/>
        </w:numPr>
        <w:ind w:leftChars="0" w:left="990" w:hanging="270"/>
        <w:jc w:val="both"/>
        <w:rPr>
          <w:rFonts w:eastAsia="Times New Roman"/>
          <w:sz w:val="20"/>
          <w:szCs w:val="20"/>
          <w:lang w:eastAsia="en-US"/>
        </w:rPr>
      </w:pPr>
      <w:r>
        <w:rPr>
          <w:rFonts w:eastAsia="Times New Roman"/>
          <w:sz w:val="20"/>
          <w:szCs w:val="20"/>
          <w:lang w:eastAsia="en-US"/>
        </w:rPr>
        <w:t xml:space="preserve">A visitor is considered a non-employee of the company or site. Examples of visitors would be vendors, service providers, contractors, truck drivers, tours, and guests. Some sites may define visitors to include anyone who does not work </w:t>
      </w:r>
      <w:r w:rsidR="001D36A7">
        <w:rPr>
          <w:rFonts w:eastAsia="Times New Roman"/>
          <w:sz w:val="20"/>
          <w:szCs w:val="20"/>
          <w:lang w:eastAsia="en-US"/>
        </w:rPr>
        <w:t>on</w:t>
      </w:r>
      <w:r>
        <w:rPr>
          <w:rFonts w:eastAsia="Times New Roman"/>
          <w:sz w:val="20"/>
          <w:szCs w:val="20"/>
          <w:lang w:eastAsia="en-US"/>
        </w:rPr>
        <w:t xml:space="preserve"> the site; thus, corporate or sister plant personnel could be considered visitors.</w:t>
      </w:r>
    </w:p>
    <w:p w14:paraId="58133F18" w14:textId="77777777" w:rsidR="00AF47F3" w:rsidRDefault="00AF47F3" w:rsidP="001D36A7">
      <w:pPr>
        <w:pStyle w:val="ListParagraph"/>
        <w:numPr>
          <w:ilvl w:val="1"/>
          <w:numId w:val="8"/>
        </w:numPr>
        <w:ind w:leftChars="0" w:left="990" w:hanging="270"/>
        <w:jc w:val="both"/>
        <w:rPr>
          <w:rFonts w:eastAsia="Times New Roman"/>
          <w:sz w:val="20"/>
          <w:szCs w:val="20"/>
          <w:lang w:eastAsia="en-US"/>
        </w:rPr>
      </w:pPr>
      <w:r>
        <w:rPr>
          <w:rFonts w:eastAsia="Times New Roman"/>
          <w:sz w:val="20"/>
          <w:szCs w:val="20"/>
          <w:lang w:eastAsia="en-US"/>
        </w:rPr>
        <w:t xml:space="preserve">Visitors pose the same risk to product safety as site staff and, in some cases, a greater risk because they may not understand the operation or food hygiene requirements. </w:t>
      </w:r>
    </w:p>
    <w:p w14:paraId="75686DE8" w14:textId="77777777" w:rsidR="00AF47F3" w:rsidRDefault="00AF47F3" w:rsidP="001D36A7">
      <w:pPr>
        <w:jc w:val="both"/>
        <w:rPr>
          <w:sz w:val="20"/>
          <w:szCs w:val="20"/>
        </w:rPr>
      </w:pPr>
    </w:p>
    <w:p w14:paraId="424D5697" w14:textId="77777777" w:rsidR="00AF47F3" w:rsidRDefault="00AF47F3" w:rsidP="001D36A7">
      <w:pPr>
        <w:pStyle w:val="ListParagraph"/>
        <w:numPr>
          <w:ilvl w:val="0"/>
          <w:numId w:val="8"/>
        </w:numPr>
        <w:ind w:leftChars="0" w:left="360" w:hanging="180"/>
        <w:contextualSpacing/>
        <w:jc w:val="both"/>
        <w:rPr>
          <w:sz w:val="20"/>
          <w:szCs w:val="20"/>
        </w:rPr>
      </w:pPr>
      <w:r>
        <w:rPr>
          <w:sz w:val="20"/>
          <w:szCs w:val="20"/>
        </w:rPr>
        <w:t>Procedure</w:t>
      </w:r>
    </w:p>
    <w:p w14:paraId="2BFFBBB1" w14:textId="77777777" w:rsidR="00AF47F3" w:rsidRDefault="00AF47F3" w:rsidP="001D36A7">
      <w:pPr>
        <w:pStyle w:val="ListParagraph"/>
        <w:numPr>
          <w:ilvl w:val="1"/>
          <w:numId w:val="8"/>
        </w:numPr>
        <w:ind w:leftChars="0" w:left="990" w:hanging="270"/>
        <w:contextualSpacing/>
        <w:jc w:val="both"/>
        <w:rPr>
          <w:sz w:val="20"/>
          <w:szCs w:val="20"/>
        </w:rPr>
      </w:pPr>
      <w:r>
        <w:rPr>
          <w:sz w:val="20"/>
          <w:szCs w:val="20"/>
        </w:rPr>
        <w:t>Visitors’ preventive measures</w:t>
      </w:r>
    </w:p>
    <w:p w14:paraId="0CD0512B" w14:textId="77777777" w:rsidR="00AF47F3" w:rsidRDefault="00AF47F3" w:rsidP="001D36A7">
      <w:pPr>
        <w:pStyle w:val="ListParagraph"/>
        <w:numPr>
          <w:ilvl w:val="2"/>
          <w:numId w:val="8"/>
        </w:numPr>
        <w:ind w:leftChars="0" w:left="1710" w:hanging="180"/>
        <w:contextualSpacing/>
        <w:jc w:val="both"/>
        <w:rPr>
          <w:sz w:val="20"/>
          <w:szCs w:val="20"/>
        </w:rPr>
      </w:pPr>
      <w:r>
        <w:rPr>
          <w:sz w:val="20"/>
          <w:szCs w:val="20"/>
        </w:rPr>
        <w:t xml:space="preserve">To prevent visitors from contaminating covered produce and food contact surfaces with microorganisms of public health significance: </w:t>
      </w:r>
    </w:p>
    <w:p w14:paraId="2EC68642" w14:textId="77777777" w:rsidR="00AF47F3" w:rsidRDefault="00AF47F3" w:rsidP="001D36A7">
      <w:pPr>
        <w:pStyle w:val="ListParagraph"/>
        <w:numPr>
          <w:ilvl w:val="3"/>
          <w:numId w:val="8"/>
        </w:numPr>
        <w:ind w:leftChars="0" w:left="2520" w:hanging="90"/>
        <w:contextualSpacing/>
        <w:jc w:val="both"/>
        <w:rPr>
          <w:sz w:val="20"/>
          <w:szCs w:val="20"/>
        </w:rPr>
      </w:pPr>
      <w:r>
        <w:rPr>
          <w:sz w:val="20"/>
          <w:szCs w:val="20"/>
        </w:rPr>
        <w:t>Ensure visitors are aware of policies and procedures to protect covered produce and food contact surfaces from contamination by people and take all steps reasonably necessary to ensure that visitors comply with such policies and procedures.</w:t>
      </w:r>
    </w:p>
    <w:p w14:paraId="11196F31" w14:textId="77777777" w:rsidR="00AF47F3" w:rsidRDefault="00AF47F3" w:rsidP="001D36A7">
      <w:pPr>
        <w:pStyle w:val="ListParagraph"/>
        <w:numPr>
          <w:ilvl w:val="3"/>
          <w:numId w:val="8"/>
        </w:numPr>
        <w:ind w:leftChars="0" w:left="2520" w:hanging="90"/>
        <w:contextualSpacing/>
        <w:jc w:val="both"/>
        <w:rPr>
          <w:sz w:val="20"/>
          <w:szCs w:val="20"/>
        </w:rPr>
      </w:pPr>
      <w:r>
        <w:rPr>
          <w:sz w:val="20"/>
          <w:szCs w:val="20"/>
        </w:rPr>
        <w:t>Has designated areas for toilet and hand-washing facilities accessible to visitors</w:t>
      </w:r>
    </w:p>
    <w:p w14:paraId="17CB5CC8" w14:textId="77777777" w:rsidR="00AF47F3" w:rsidRDefault="00AF47F3" w:rsidP="001D36A7">
      <w:pPr>
        <w:pStyle w:val="ListParagraph"/>
        <w:numPr>
          <w:ilvl w:val="3"/>
          <w:numId w:val="8"/>
        </w:numPr>
        <w:ind w:leftChars="0" w:left="2520" w:hanging="90"/>
        <w:contextualSpacing/>
        <w:jc w:val="both"/>
        <w:rPr>
          <w:i/>
          <w:sz w:val="20"/>
          <w:szCs w:val="20"/>
        </w:rPr>
      </w:pPr>
      <w:r>
        <w:rPr>
          <w:iCs/>
          <w:sz w:val="20"/>
          <w:szCs w:val="20"/>
        </w:rPr>
        <w:t>Refer to</w:t>
      </w:r>
      <w:r>
        <w:rPr>
          <w:i/>
          <w:sz w:val="20"/>
          <w:szCs w:val="20"/>
        </w:rPr>
        <w:t xml:space="preserve"> 21 CFR 112.33 (a) (b)</w:t>
      </w:r>
    </w:p>
    <w:p w14:paraId="6FB31E0C" w14:textId="77777777" w:rsidR="00AF47F3" w:rsidRDefault="00AF47F3" w:rsidP="001D36A7">
      <w:pPr>
        <w:pStyle w:val="ListParagraph"/>
        <w:numPr>
          <w:ilvl w:val="1"/>
          <w:numId w:val="8"/>
        </w:numPr>
        <w:ind w:leftChars="0" w:left="990" w:hanging="270"/>
        <w:contextualSpacing/>
        <w:jc w:val="both"/>
        <w:rPr>
          <w:sz w:val="20"/>
          <w:szCs w:val="20"/>
        </w:rPr>
      </w:pPr>
      <w:r>
        <w:rPr>
          <w:sz w:val="20"/>
          <w:szCs w:val="20"/>
        </w:rPr>
        <w:t>Requirements for visitors</w:t>
      </w:r>
    </w:p>
    <w:p w14:paraId="4594B7CF" w14:textId="7057B074" w:rsidR="00AF47F3" w:rsidRDefault="00AF47F3" w:rsidP="001D36A7">
      <w:pPr>
        <w:numPr>
          <w:ilvl w:val="2"/>
          <w:numId w:val="8"/>
        </w:numPr>
        <w:ind w:left="1710" w:hanging="180"/>
        <w:contextualSpacing/>
        <w:jc w:val="both"/>
        <w:rPr>
          <w:sz w:val="20"/>
          <w:szCs w:val="20"/>
        </w:rPr>
      </w:pPr>
      <w:r>
        <w:rPr>
          <w:sz w:val="20"/>
          <w:szCs w:val="20"/>
        </w:rPr>
        <w:t xml:space="preserve">The requirements for visitors </w:t>
      </w:r>
      <w:r w:rsidR="001D36A7">
        <w:rPr>
          <w:sz w:val="20"/>
          <w:szCs w:val="20"/>
        </w:rPr>
        <w:t>to</w:t>
      </w:r>
      <w:r>
        <w:rPr>
          <w:sz w:val="20"/>
          <w:szCs w:val="20"/>
        </w:rPr>
        <w:t xml:space="preserve"> our food manufacturing site follow exactly the same provisions as staff.</w:t>
      </w:r>
    </w:p>
    <w:p w14:paraId="755C4701" w14:textId="334C04C4" w:rsidR="00AF47F3" w:rsidRDefault="00AF47F3" w:rsidP="001D36A7">
      <w:pPr>
        <w:numPr>
          <w:ilvl w:val="2"/>
          <w:numId w:val="8"/>
        </w:numPr>
        <w:ind w:left="1710" w:hanging="180"/>
        <w:contextualSpacing/>
        <w:jc w:val="both"/>
        <w:rPr>
          <w:sz w:val="20"/>
          <w:szCs w:val="20"/>
        </w:rPr>
      </w:pPr>
      <w:r>
        <w:rPr>
          <w:sz w:val="20"/>
          <w:szCs w:val="20"/>
        </w:rPr>
        <w:t xml:space="preserve">The company </w:t>
      </w:r>
      <w:r w:rsidR="001D36A7">
        <w:rPr>
          <w:sz w:val="20"/>
          <w:szCs w:val="20"/>
        </w:rPr>
        <w:t>has</w:t>
      </w:r>
      <w:r>
        <w:rPr>
          <w:sz w:val="20"/>
          <w:szCs w:val="20"/>
        </w:rPr>
        <w:t xml:space="preserve"> specific good hygiene practices for visitors, contractors, and tours. It has </w:t>
      </w:r>
      <w:r w:rsidR="001D36A7">
        <w:rPr>
          <w:sz w:val="20"/>
          <w:szCs w:val="20"/>
        </w:rPr>
        <w:t>the</w:t>
      </w:r>
      <w:r>
        <w:rPr>
          <w:sz w:val="20"/>
          <w:szCs w:val="20"/>
        </w:rPr>
        <w:t xml:space="preserve"> means to communicate those expectations to visitors, contractors, and tours. The company also </w:t>
      </w:r>
      <w:r w:rsidR="001D36A7">
        <w:rPr>
          <w:sz w:val="20"/>
          <w:szCs w:val="20"/>
        </w:rPr>
        <w:t>monitors</w:t>
      </w:r>
      <w:r>
        <w:rPr>
          <w:sz w:val="20"/>
          <w:szCs w:val="20"/>
        </w:rPr>
        <w:t xml:space="preserve"> visitors, contractors, and tours to ensure all visitors are in compliance with the company’s good hygiene practices. </w:t>
      </w:r>
    </w:p>
    <w:p w14:paraId="701CE427" w14:textId="59FC4657" w:rsidR="00AF47F3" w:rsidRDefault="00AF47F3" w:rsidP="001D36A7">
      <w:pPr>
        <w:numPr>
          <w:ilvl w:val="2"/>
          <w:numId w:val="8"/>
        </w:numPr>
        <w:ind w:left="1710" w:hanging="180"/>
        <w:contextualSpacing/>
        <w:jc w:val="both"/>
        <w:rPr>
          <w:sz w:val="20"/>
          <w:szCs w:val="20"/>
        </w:rPr>
      </w:pPr>
      <w:r>
        <w:rPr>
          <w:sz w:val="20"/>
          <w:szCs w:val="20"/>
        </w:rPr>
        <w:t>All visitors are suitably trained in hygiene policies prior to entering ingredient storage areas, processing, and packing areas. If this is not possible or feasible, for example</w:t>
      </w:r>
      <w:r w:rsidR="00FA675E">
        <w:rPr>
          <w:sz w:val="20"/>
          <w:szCs w:val="20"/>
        </w:rPr>
        <w:t>,</w:t>
      </w:r>
      <w:r>
        <w:rPr>
          <w:sz w:val="20"/>
          <w:szCs w:val="20"/>
        </w:rPr>
        <w:t xml:space="preserve"> for short-term visits, visitors are escorted while in the processing, handling, and storage areas. </w:t>
      </w:r>
    </w:p>
    <w:p w14:paraId="1F699080" w14:textId="485B6EE3" w:rsidR="00AF47F3" w:rsidRDefault="00AF47F3" w:rsidP="001D36A7">
      <w:pPr>
        <w:numPr>
          <w:ilvl w:val="2"/>
          <w:numId w:val="8"/>
        </w:numPr>
        <w:ind w:left="1710" w:hanging="180"/>
        <w:contextualSpacing/>
        <w:jc w:val="both"/>
        <w:rPr>
          <w:sz w:val="20"/>
          <w:szCs w:val="20"/>
        </w:rPr>
      </w:pPr>
      <w:r>
        <w:rPr>
          <w:sz w:val="20"/>
          <w:szCs w:val="20"/>
        </w:rPr>
        <w:t xml:space="preserve">All visitors are required to wear clean clothing and footwear and remove </w:t>
      </w:r>
      <w:r w:rsidR="001D36A7">
        <w:rPr>
          <w:sz w:val="20"/>
          <w:szCs w:val="20"/>
        </w:rPr>
        <w:t xml:space="preserve">the </w:t>
      </w:r>
      <w:r>
        <w:rPr>
          <w:sz w:val="20"/>
          <w:szCs w:val="20"/>
        </w:rPr>
        <w:t>jewelry and other loose objects, including watches that may fall into equipment.</w:t>
      </w:r>
    </w:p>
    <w:p w14:paraId="2FD93A5E" w14:textId="77777777" w:rsidR="00AF47F3" w:rsidRDefault="00AF47F3" w:rsidP="001D36A7">
      <w:pPr>
        <w:numPr>
          <w:ilvl w:val="2"/>
          <w:numId w:val="8"/>
        </w:numPr>
        <w:ind w:left="1710" w:hanging="180"/>
        <w:contextualSpacing/>
        <w:jc w:val="both"/>
        <w:rPr>
          <w:sz w:val="20"/>
          <w:szCs w:val="20"/>
        </w:rPr>
      </w:pPr>
      <w:r>
        <w:rPr>
          <w:sz w:val="20"/>
          <w:szCs w:val="20"/>
        </w:rPr>
        <w:t>Visitors enter and exit product packing and processing areas through designated staff entrance points and comply with all hand washing and personal requirements. Visitors are not permitted to handle any product or equipment.</w:t>
      </w:r>
    </w:p>
    <w:p w14:paraId="3BA10702" w14:textId="7C439C00" w:rsidR="00AF47F3" w:rsidRDefault="00AF47F3" w:rsidP="001D36A7">
      <w:pPr>
        <w:numPr>
          <w:ilvl w:val="2"/>
          <w:numId w:val="8"/>
        </w:numPr>
        <w:ind w:left="1710" w:hanging="180"/>
        <w:contextualSpacing/>
        <w:jc w:val="both"/>
        <w:rPr>
          <w:sz w:val="20"/>
          <w:szCs w:val="20"/>
        </w:rPr>
      </w:pPr>
      <w:r>
        <w:rPr>
          <w:sz w:val="20"/>
          <w:szCs w:val="20"/>
        </w:rPr>
        <w:t xml:space="preserve">Visitors are required to sign in </w:t>
      </w:r>
      <w:r w:rsidR="001D36A7">
        <w:rPr>
          <w:sz w:val="20"/>
          <w:szCs w:val="20"/>
        </w:rPr>
        <w:t xml:space="preserve">to </w:t>
      </w:r>
      <w:r>
        <w:rPr>
          <w:sz w:val="20"/>
          <w:szCs w:val="20"/>
        </w:rPr>
        <w:t xml:space="preserve">the </w:t>
      </w:r>
      <w:r>
        <w:rPr>
          <w:i/>
          <w:sz w:val="20"/>
          <w:szCs w:val="20"/>
        </w:rPr>
        <w:t>Visitor Log</w:t>
      </w:r>
      <w:r>
        <w:rPr>
          <w:sz w:val="20"/>
          <w:szCs w:val="20"/>
        </w:rPr>
        <w:t xml:space="preserve"> and be accompanied at all times by a site employee. For their personal safety, as well as the security of the product and process, they cannot be untrained or unsupervised.</w:t>
      </w:r>
    </w:p>
    <w:p w14:paraId="2B96AFEB" w14:textId="77777777" w:rsidR="00AF47F3" w:rsidRDefault="00AF47F3" w:rsidP="001D36A7">
      <w:pPr>
        <w:jc w:val="both"/>
        <w:rPr>
          <w:sz w:val="20"/>
          <w:szCs w:val="20"/>
        </w:rPr>
      </w:pPr>
    </w:p>
    <w:p w14:paraId="4EE79C31" w14:textId="77777777" w:rsidR="00AF47F3" w:rsidRDefault="00AF47F3" w:rsidP="001D36A7">
      <w:pPr>
        <w:pStyle w:val="ListParagraph"/>
        <w:numPr>
          <w:ilvl w:val="0"/>
          <w:numId w:val="8"/>
        </w:numPr>
        <w:ind w:leftChars="0" w:left="360" w:hanging="180"/>
        <w:contextualSpacing/>
        <w:jc w:val="both"/>
        <w:rPr>
          <w:sz w:val="20"/>
          <w:szCs w:val="20"/>
        </w:rPr>
      </w:pPr>
      <w:r>
        <w:rPr>
          <w:sz w:val="20"/>
          <w:szCs w:val="20"/>
        </w:rPr>
        <w:t>Responsibility</w:t>
      </w:r>
    </w:p>
    <w:p w14:paraId="265FEB21" w14:textId="77777777" w:rsidR="00AF47F3" w:rsidRDefault="00AF47F3" w:rsidP="001D36A7">
      <w:pPr>
        <w:numPr>
          <w:ilvl w:val="1"/>
          <w:numId w:val="8"/>
        </w:numPr>
        <w:ind w:left="990" w:hanging="270"/>
        <w:contextualSpacing/>
        <w:jc w:val="both"/>
        <w:rPr>
          <w:sz w:val="20"/>
          <w:szCs w:val="20"/>
        </w:rPr>
      </w:pPr>
      <w:r>
        <w:rPr>
          <w:sz w:val="20"/>
          <w:szCs w:val="20"/>
        </w:rPr>
        <w:t>All Personnel</w:t>
      </w:r>
    </w:p>
    <w:p w14:paraId="48CC16F9" w14:textId="77777777" w:rsidR="00AF47F3" w:rsidRDefault="00AF47F3" w:rsidP="001D36A7">
      <w:pPr>
        <w:numPr>
          <w:ilvl w:val="2"/>
          <w:numId w:val="8"/>
        </w:numPr>
        <w:ind w:left="1710" w:hanging="180"/>
        <w:contextualSpacing/>
        <w:jc w:val="both"/>
        <w:rPr>
          <w:sz w:val="20"/>
          <w:szCs w:val="20"/>
        </w:rPr>
      </w:pPr>
      <w:r>
        <w:rPr>
          <w:sz w:val="20"/>
          <w:szCs w:val="20"/>
        </w:rPr>
        <w:t>Shall adhere to this policy.</w:t>
      </w:r>
    </w:p>
    <w:p w14:paraId="589A1AF5" w14:textId="77777777" w:rsidR="00AF47F3" w:rsidRDefault="00AF47F3" w:rsidP="001D36A7">
      <w:pPr>
        <w:numPr>
          <w:ilvl w:val="1"/>
          <w:numId w:val="8"/>
        </w:numPr>
        <w:ind w:left="990" w:hanging="270"/>
        <w:contextualSpacing/>
        <w:jc w:val="both"/>
        <w:rPr>
          <w:sz w:val="20"/>
          <w:szCs w:val="20"/>
        </w:rPr>
      </w:pPr>
      <w:r>
        <w:rPr>
          <w:sz w:val="20"/>
          <w:szCs w:val="20"/>
        </w:rPr>
        <w:t>Preventative Control Qualified Individual (PCQI)</w:t>
      </w:r>
    </w:p>
    <w:p w14:paraId="2B09144E" w14:textId="77777777" w:rsidR="00AF47F3" w:rsidRDefault="00AF47F3" w:rsidP="001D36A7">
      <w:pPr>
        <w:numPr>
          <w:ilvl w:val="2"/>
          <w:numId w:val="8"/>
        </w:numPr>
        <w:ind w:left="1710" w:hanging="180"/>
        <w:contextualSpacing/>
        <w:jc w:val="both"/>
        <w:rPr>
          <w:sz w:val="20"/>
          <w:szCs w:val="20"/>
        </w:rPr>
      </w:pPr>
      <w:r>
        <w:rPr>
          <w:sz w:val="20"/>
          <w:szCs w:val="20"/>
        </w:rPr>
        <w:t>Visually inspect areas for compliance with this policy.</w:t>
      </w:r>
    </w:p>
    <w:p w14:paraId="165CAC03" w14:textId="77777777" w:rsidR="00AF47F3" w:rsidRDefault="00AF47F3" w:rsidP="001D36A7">
      <w:pPr>
        <w:numPr>
          <w:ilvl w:val="2"/>
          <w:numId w:val="8"/>
        </w:numPr>
        <w:ind w:left="1710" w:hanging="180"/>
        <w:contextualSpacing/>
        <w:jc w:val="both"/>
        <w:rPr>
          <w:sz w:val="20"/>
          <w:szCs w:val="20"/>
        </w:rPr>
      </w:pPr>
      <w:r>
        <w:rPr>
          <w:sz w:val="20"/>
          <w:szCs w:val="20"/>
        </w:rPr>
        <w:t>Oversee (Verify) compliance of procedure.</w:t>
      </w:r>
    </w:p>
    <w:p w14:paraId="7C3FA0FD" w14:textId="77777777" w:rsidR="00AF47F3" w:rsidRDefault="00AF47F3" w:rsidP="001D36A7">
      <w:pPr>
        <w:numPr>
          <w:ilvl w:val="2"/>
          <w:numId w:val="8"/>
        </w:numPr>
        <w:ind w:left="1710" w:hanging="180"/>
        <w:contextualSpacing/>
        <w:jc w:val="both"/>
        <w:rPr>
          <w:sz w:val="20"/>
          <w:szCs w:val="20"/>
        </w:rPr>
      </w:pPr>
      <w:r>
        <w:rPr>
          <w:sz w:val="20"/>
          <w:szCs w:val="20"/>
        </w:rPr>
        <w:t>Ensure personnel is trained on this policy and procedures.</w:t>
      </w:r>
    </w:p>
    <w:p w14:paraId="30100911" w14:textId="77777777" w:rsidR="00AF47F3" w:rsidRDefault="00AF47F3" w:rsidP="001D36A7">
      <w:pPr>
        <w:numPr>
          <w:ilvl w:val="2"/>
          <w:numId w:val="8"/>
        </w:numPr>
        <w:ind w:left="1710" w:hanging="180"/>
        <w:contextualSpacing/>
        <w:jc w:val="both"/>
        <w:rPr>
          <w:sz w:val="20"/>
          <w:szCs w:val="20"/>
        </w:rPr>
      </w:pPr>
      <w:r>
        <w:rPr>
          <w:sz w:val="20"/>
          <w:szCs w:val="20"/>
        </w:rPr>
        <w:t xml:space="preserve">Monitor </w:t>
      </w:r>
      <w:bookmarkStart w:id="0" w:name="_Hlk124528980"/>
      <w:r>
        <w:rPr>
          <w:sz w:val="20"/>
          <w:szCs w:val="20"/>
        </w:rPr>
        <w:t>and take corrective action to ensure compliance with this policy.</w:t>
      </w:r>
      <w:bookmarkEnd w:id="0"/>
    </w:p>
    <w:p w14:paraId="72388E17" w14:textId="77777777" w:rsidR="00AF47F3" w:rsidRDefault="00AF47F3" w:rsidP="001D36A7">
      <w:pPr>
        <w:numPr>
          <w:ilvl w:val="1"/>
          <w:numId w:val="8"/>
        </w:numPr>
        <w:ind w:left="990" w:hanging="270"/>
        <w:contextualSpacing/>
        <w:jc w:val="both"/>
        <w:rPr>
          <w:sz w:val="20"/>
          <w:szCs w:val="20"/>
        </w:rPr>
      </w:pPr>
      <w:r>
        <w:rPr>
          <w:sz w:val="20"/>
          <w:szCs w:val="20"/>
        </w:rPr>
        <w:t>Supervisors or department heads and team leaders are responsible to:</w:t>
      </w:r>
    </w:p>
    <w:p w14:paraId="7EAFFC0B" w14:textId="77777777" w:rsidR="00AF47F3" w:rsidRDefault="00AF47F3" w:rsidP="001D36A7">
      <w:pPr>
        <w:numPr>
          <w:ilvl w:val="2"/>
          <w:numId w:val="8"/>
        </w:numPr>
        <w:ind w:left="1710" w:hanging="180"/>
        <w:contextualSpacing/>
        <w:jc w:val="both"/>
        <w:rPr>
          <w:sz w:val="20"/>
          <w:szCs w:val="20"/>
        </w:rPr>
      </w:pPr>
      <w:r>
        <w:rPr>
          <w:sz w:val="20"/>
          <w:szCs w:val="20"/>
        </w:rPr>
        <w:t>Ensure (inspect) and verify this policy and procedure is adhered to.</w:t>
      </w:r>
    </w:p>
    <w:p w14:paraId="40651D38" w14:textId="77777777" w:rsidR="00AF47F3" w:rsidRDefault="00AF47F3" w:rsidP="001D36A7">
      <w:pPr>
        <w:numPr>
          <w:ilvl w:val="2"/>
          <w:numId w:val="8"/>
        </w:numPr>
        <w:ind w:left="1710" w:hanging="180"/>
        <w:contextualSpacing/>
        <w:jc w:val="both"/>
        <w:rPr>
          <w:sz w:val="20"/>
          <w:szCs w:val="20"/>
        </w:rPr>
      </w:pPr>
      <w:r>
        <w:rPr>
          <w:sz w:val="20"/>
          <w:szCs w:val="20"/>
        </w:rPr>
        <w:t>Take corrective action to ensure compliance with this policy.</w:t>
      </w:r>
    </w:p>
    <w:p w14:paraId="021EC47D" w14:textId="77777777" w:rsidR="00AF47F3" w:rsidRDefault="00AF47F3" w:rsidP="001D36A7">
      <w:pPr>
        <w:numPr>
          <w:ilvl w:val="1"/>
          <w:numId w:val="8"/>
        </w:numPr>
        <w:ind w:left="990" w:hanging="270"/>
        <w:contextualSpacing/>
        <w:jc w:val="both"/>
        <w:rPr>
          <w:sz w:val="20"/>
          <w:szCs w:val="20"/>
        </w:rPr>
      </w:pPr>
      <w:r>
        <w:rPr>
          <w:sz w:val="20"/>
          <w:szCs w:val="20"/>
        </w:rPr>
        <w:t>Quality Department</w:t>
      </w:r>
    </w:p>
    <w:p w14:paraId="7164AC66" w14:textId="77777777" w:rsidR="00AF47F3" w:rsidRDefault="00AF47F3" w:rsidP="001D36A7">
      <w:pPr>
        <w:numPr>
          <w:ilvl w:val="2"/>
          <w:numId w:val="8"/>
        </w:numPr>
        <w:ind w:left="1710" w:hanging="180"/>
        <w:contextualSpacing/>
        <w:jc w:val="both"/>
        <w:rPr>
          <w:sz w:val="20"/>
          <w:szCs w:val="20"/>
        </w:rPr>
      </w:pPr>
      <w:r>
        <w:rPr>
          <w:sz w:val="20"/>
          <w:szCs w:val="20"/>
        </w:rPr>
        <w:lastRenderedPageBreak/>
        <w:t>Validate training and adherence to policy and procedure.</w:t>
      </w:r>
    </w:p>
    <w:p w14:paraId="3E36BFB7" w14:textId="77777777" w:rsidR="00AF47F3" w:rsidRDefault="00AF47F3" w:rsidP="001D36A7">
      <w:pPr>
        <w:numPr>
          <w:ilvl w:val="2"/>
          <w:numId w:val="8"/>
        </w:numPr>
        <w:ind w:left="1710" w:hanging="180"/>
        <w:contextualSpacing/>
        <w:jc w:val="both"/>
        <w:rPr>
          <w:sz w:val="20"/>
          <w:szCs w:val="20"/>
        </w:rPr>
      </w:pPr>
      <w:r>
        <w:rPr>
          <w:sz w:val="20"/>
          <w:szCs w:val="20"/>
        </w:rPr>
        <w:t>Monitor and document non-conformance observation, also known as discrepancy, using Corrective Action Preventive Action-CAPA Report.</w:t>
      </w:r>
    </w:p>
    <w:p w14:paraId="5565A738" w14:textId="77777777" w:rsidR="00AF47F3" w:rsidRDefault="00AF47F3" w:rsidP="001D36A7">
      <w:pPr>
        <w:numPr>
          <w:ilvl w:val="1"/>
          <w:numId w:val="8"/>
        </w:numPr>
        <w:ind w:left="990" w:hanging="270"/>
        <w:contextualSpacing/>
        <w:jc w:val="both"/>
        <w:rPr>
          <w:sz w:val="20"/>
          <w:szCs w:val="20"/>
        </w:rPr>
      </w:pPr>
      <w:r>
        <w:rPr>
          <w:sz w:val="20"/>
          <w:szCs w:val="20"/>
        </w:rPr>
        <w:t>Quality / Compliance Department.</w:t>
      </w:r>
    </w:p>
    <w:p w14:paraId="37CD0415" w14:textId="77777777" w:rsidR="00AF47F3" w:rsidRDefault="00AF47F3" w:rsidP="001D36A7">
      <w:pPr>
        <w:numPr>
          <w:ilvl w:val="2"/>
          <w:numId w:val="8"/>
        </w:numPr>
        <w:ind w:left="1710" w:hanging="180"/>
        <w:contextualSpacing/>
        <w:jc w:val="both"/>
        <w:rPr>
          <w:sz w:val="20"/>
          <w:szCs w:val="20"/>
        </w:rPr>
      </w:pPr>
      <w:r>
        <w:rPr>
          <w:sz w:val="20"/>
          <w:szCs w:val="20"/>
        </w:rPr>
        <w:t>Document control, records, and archive.</w:t>
      </w:r>
    </w:p>
    <w:p w14:paraId="4F227351" w14:textId="77777777" w:rsidR="00AF47F3" w:rsidRDefault="00AF47F3" w:rsidP="001D36A7">
      <w:pPr>
        <w:jc w:val="both"/>
        <w:rPr>
          <w:sz w:val="20"/>
          <w:szCs w:val="20"/>
        </w:rPr>
      </w:pPr>
    </w:p>
    <w:p w14:paraId="77AED485" w14:textId="77777777" w:rsidR="00AF47F3" w:rsidRDefault="00AF47F3" w:rsidP="001D36A7">
      <w:pPr>
        <w:pStyle w:val="ListParagraph"/>
        <w:numPr>
          <w:ilvl w:val="0"/>
          <w:numId w:val="8"/>
        </w:numPr>
        <w:ind w:leftChars="0" w:left="360" w:hanging="180"/>
        <w:contextualSpacing/>
        <w:jc w:val="both"/>
        <w:rPr>
          <w:sz w:val="20"/>
          <w:szCs w:val="20"/>
        </w:rPr>
      </w:pPr>
      <w:r>
        <w:rPr>
          <w:sz w:val="20"/>
          <w:szCs w:val="20"/>
        </w:rPr>
        <w:t>Corrective Action</w:t>
      </w:r>
    </w:p>
    <w:p w14:paraId="091BFA51" w14:textId="77777777" w:rsidR="00AF47F3" w:rsidRDefault="00AF47F3" w:rsidP="001D36A7">
      <w:pPr>
        <w:numPr>
          <w:ilvl w:val="1"/>
          <w:numId w:val="8"/>
        </w:numPr>
        <w:ind w:left="990" w:hanging="270"/>
        <w:contextualSpacing/>
        <w:jc w:val="both"/>
        <w:rPr>
          <w:sz w:val="20"/>
          <w:szCs w:val="20"/>
        </w:rPr>
      </w:pPr>
      <w:r>
        <w:rPr>
          <w:sz w:val="20"/>
          <w:szCs w:val="20"/>
        </w:rPr>
        <w:t>In the event of product, materials, or equipment contamination due to visitors’ activities:</w:t>
      </w:r>
    </w:p>
    <w:p w14:paraId="115E9C9E" w14:textId="77777777" w:rsidR="00AF47F3" w:rsidRDefault="00AF47F3" w:rsidP="001D36A7">
      <w:pPr>
        <w:numPr>
          <w:ilvl w:val="2"/>
          <w:numId w:val="8"/>
        </w:numPr>
        <w:ind w:left="1710" w:hanging="180"/>
        <w:contextualSpacing/>
        <w:jc w:val="both"/>
        <w:rPr>
          <w:sz w:val="20"/>
          <w:szCs w:val="20"/>
        </w:rPr>
      </w:pPr>
      <w:r>
        <w:rPr>
          <w:sz w:val="20"/>
          <w:szCs w:val="20"/>
        </w:rPr>
        <w:t>Train the key personnel involved in the implementation of the program.</w:t>
      </w:r>
    </w:p>
    <w:p w14:paraId="75AB0CCC" w14:textId="77777777" w:rsidR="00AF47F3" w:rsidRDefault="00AF47F3" w:rsidP="001D36A7">
      <w:pPr>
        <w:numPr>
          <w:ilvl w:val="2"/>
          <w:numId w:val="8"/>
        </w:numPr>
        <w:ind w:left="1710" w:hanging="180"/>
        <w:contextualSpacing/>
        <w:jc w:val="both"/>
        <w:rPr>
          <w:sz w:val="20"/>
          <w:szCs w:val="20"/>
        </w:rPr>
      </w:pPr>
      <w:r>
        <w:rPr>
          <w:sz w:val="20"/>
          <w:szCs w:val="20"/>
        </w:rPr>
        <w:t>Review the procedures for effectiveness and revise if needed.</w:t>
      </w:r>
    </w:p>
    <w:p w14:paraId="3E16DF2D" w14:textId="77777777" w:rsidR="00AF47F3" w:rsidRDefault="00AF47F3" w:rsidP="001D36A7">
      <w:pPr>
        <w:pStyle w:val="ListParagraph"/>
        <w:ind w:leftChars="0" w:left="502"/>
        <w:contextualSpacing/>
        <w:jc w:val="both"/>
        <w:rPr>
          <w:sz w:val="20"/>
          <w:szCs w:val="20"/>
        </w:rPr>
      </w:pPr>
    </w:p>
    <w:p w14:paraId="0E7C9EF0" w14:textId="77777777" w:rsidR="00AF47F3" w:rsidRDefault="00AF47F3" w:rsidP="001D36A7">
      <w:pPr>
        <w:pStyle w:val="ListParagraph"/>
        <w:numPr>
          <w:ilvl w:val="0"/>
          <w:numId w:val="8"/>
        </w:numPr>
        <w:ind w:leftChars="0" w:left="360" w:hanging="180"/>
        <w:contextualSpacing/>
        <w:jc w:val="both"/>
        <w:rPr>
          <w:sz w:val="20"/>
          <w:szCs w:val="20"/>
        </w:rPr>
      </w:pPr>
      <w:r>
        <w:rPr>
          <w:color w:val="000000"/>
          <w:sz w:val="20"/>
          <w:szCs w:val="20"/>
          <w:shd w:val="clear" w:color="auto" w:fill="FFFFFF"/>
        </w:rPr>
        <w:t>Review- Quality/ Food Safety Team/ Senior Management (Annually)</w:t>
      </w:r>
    </w:p>
    <w:p w14:paraId="5DEA0BA4" w14:textId="76B9C4DE" w:rsidR="00AF47F3" w:rsidRDefault="00AF47F3" w:rsidP="001D36A7">
      <w:pPr>
        <w:numPr>
          <w:ilvl w:val="1"/>
          <w:numId w:val="8"/>
        </w:numPr>
        <w:ind w:left="990" w:hanging="270"/>
        <w:contextualSpacing/>
        <w:jc w:val="both"/>
        <w:rPr>
          <w:color w:val="000000" w:themeColor="text1"/>
          <w:sz w:val="20"/>
          <w:szCs w:val="20"/>
        </w:rPr>
      </w:pPr>
      <w:r>
        <w:rPr>
          <w:sz w:val="20"/>
          <w:szCs w:val="20"/>
        </w:rPr>
        <w:t>The visitor policy is appropriate to the risk, product exposure, processing conditions and the type and number of visitors visiting the site.</w:t>
      </w:r>
    </w:p>
    <w:p w14:paraId="76CD8417" w14:textId="77777777" w:rsidR="00AF47F3" w:rsidRDefault="00AF47F3" w:rsidP="001D36A7">
      <w:pPr>
        <w:numPr>
          <w:ilvl w:val="1"/>
          <w:numId w:val="8"/>
        </w:numPr>
        <w:ind w:left="990" w:hanging="270"/>
        <w:contextualSpacing/>
        <w:jc w:val="both"/>
        <w:rPr>
          <w:color w:val="000000" w:themeColor="text1"/>
          <w:sz w:val="20"/>
          <w:szCs w:val="20"/>
        </w:rPr>
      </w:pPr>
      <w:r>
        <w:rPr>
          <w:sz w:val="20"/>
          <w:szCs w:val="20"/>
        </w:rPr>
        <w:t>The visitor policy is effectively implemented for contractors and visitors.</w:t>
      </w:r>
    </w:p>
    <w:p w14:paraId="729B4DCF" w14:textId="47DED8AA" w:rsidR="0018583F" w:rsidRDefault="0018583F" w:rsidP="001D36A7">
      <w:pPr>
        <w:jc w:val="both"/>
        <w:rPr>
          <w:sz w:val="20"/>
          <w:szCs w:val="20"/>
        </w:rPr>
      </w:pPr>
    </w:p>
    <w:p w14:paraId="40802C49" w14:textId="581BA887" w:rsidR="006449D6" w:rsidRPr="001D36A7" w:rsidRDefault="007A5B3F" w:rsidP="001D36A7">
      <w:pPr>
        <w:pStyle w:val="ListParagraph"/>
        <w:numPr>
          <w:ilvl w:val="0"/>
          <w:numId w:val="8"/>
        </w:numPr>
        <w:ind w:leftChars="0"/>
        <w:contextualSpacing/>
        <w:jc w:val="both"/>
        <w:rPr>
          <w:sz w:val="20"/>
          <w:szCs w:val="20"/>
        </w:rPr>
      </w:pPr>
      <w:r w:rsidRPr="00AF47F3">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3D525AD" w:rsidR="007A5B3F" w:rsidRPr="00B162D6" w:rsidRDefault="00AB0C4C" w:rsidP="001D36A7">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53416F">
              <w:rPr>
                <w:sz w:val="20"/>
                <w:szCs w:val="20"/>
              </w:rPr>
              <w:t>11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1D36A7">
            <w:pPr>
              <w:widowControl w:val="0"/>
              <w:pBdr>
                <w:top w:val="nil"/>
                <w:left w:val="nil"/>
                <w:bottom w:val="nil"/>
                <w:right w:val="nil"/>
                <w:between w:val="nil"/>
              </w:pBdr>
              <w:jc w:val="center"/>
              <w:rPr>
                <w:sz w:val="20"/>
                <w:szCs w:val="20"/>
              </w:rPr>
            </w:pPr>
            <w:r w:rsidRPr="00B162D6">
              <w:rPr>
                <w:sz w:val="20"/>
                <w:szCs w:val="20"/>
              </w:rPr>
              <w:t>PCQI / Compliance</w:t>
            </w:r>
          </w:p>
        </w:tc>
      </w:tr>
    </w:tbl>
    <w:p w14:paraId="533DAF60" w14:textId="77777777" w:rsidR="00F716B9" w:rsidRDefault="00F716B9" w:rsidP="001D36A7">
      <w:pPr>
        <w:spacing w:after="12"/>
        <w:jc w:val="both"/>
        <w:rPr>
          <w:b/>
          <w:sz w:val="16"/>
        </w:rPr>
      </w:pPr>
    </w:p>
    <w:p w14:paraId="0ECBF08E" w14:textId="5709CD75" w:rsidR="004D308C" w:rsidRDefault="004D308C" w:rsidP="001D36A7">
      <w:pPr>
        <w:spacing w:after="12"/>
        <w:jc w:val="both"/>
        <w:rPr>
          <w:sz w:val="20"/>
          <w:szCs w:val="20"/>
        </w:rPr>
      </w:pPr>
      <w:r>
        <w:rPr>
          <w:b/>
          <w:sz w:val="16"/>
        </w:rPr>
        <w:t xml:space="preserve">Requirements: </w:t>
      </w:r>
    </w:p>
    <w:p w14:paraId="40D82BE3" w14:textId="77777777" w:rsidR="004D308C" w:rsidRPr="00960710" w:rsidRDefault="004D308C" w:rsidP="001D36A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1D36A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1D36A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1D36A7"/>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F6692" w14:textId="77777777" w:rsidR="00A85467" w:rsidRDefault="00A85467">
      <w:pPr>
        <w:spacing w:line="240" w:lineRule="auto"/>
      </w:pPr>
      <w:r>
        <w:separator/>
      </w:r>
    </w:p>
  </w:endnote>
  <w:endnote w:type="continuationSeparator" w:id="0">
    <w:p w14:paraId="2569ADFB" w14:textId="77777777" w:rsidR="00A85467" w:rsidRDefault="00A85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51D4A00"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936E8B">
            <w:rPr>
              <w:rFonts w:eastAsia="Calibri"/>
              <w:sz w:val="18"/>
              <w:szCs w:val="18"/>
            </w:rPr>
            <w:t>301</w:t>
          </w:r>
          <w:r w:rsidR="00F716B9">
            <w:rPr>
              <w:rFonts w:eastAsia="Calibri"/>
              <w:sz w:val="18"/>
              <w:szCs w:val="18"/>
            </w:rPr>
            <w:t>11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544117F6"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373F6">
            <w:rPr>
              <w:rFonts w:eastAsia="Calibri"/>
              <w:sz w:val="18"/>
              <w:szCs w:val="18"/>
            </w:rPr>
            <w:t>3</w:t>
          </w:r>
          <w:r w:rsidR="00982AEA">
            <w:rPr>
              <w:rFonts w:eastAsia="Calibri"/>
              <w:sz w:val="18"/>
              <w:szCs w:val="18"/>
            </w:rPr>
            <w:t>.</w:t>
          </w:r>
          <w:r w:rsidR="00AF47F3">
            <w:rPr>
              <w:rFonts w:eastAsia="Calibri"/>
              <w:sz w:val="18"/>
              <w:szCs w:val="18"/>
            </w:rPr>
            <w:t>4</w:t>
          </w:r>
          <w:r w:rsidR="00945AAC">
            <w:rPr>
              <w:rFonts w:eastAsia="Calibri"/>
              <w:sz w:val="18"/>
              <w:szCs w:val="18"/>
            </w:rPr>
            <w:t>.</w:t>
          </w:r>
          <w:r w:rsidRPr="0008568B">
            <w:rPr>
              <w:rFonts w:eastAsia="Calibri"/>
              <w:sz w:val="18"/>
              <w:szCs w:val="18"/>
            </w:rPr>
            <w:t>P</w:t>
          </w:r>
          <w:r w:rsidR="00AF47F3">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0354C" w14:textId="77777777" w:rsidR="00A85467" w:rsidRDefault="00A85467">
      <w:pPr>
        <w:spacing w:line="240" w:lineRule="auto"/>
      </w:pPr>
      <w:r>
        <w:separator/>
      </w:r>
    </w:p>
  </w:footnote>
  <w:footnote w:type="continuationSeparator" w:id="0">
    <w:p w14:paraId="509A16D0" w14:textId="77777777" w:rsidR="00A85467" w:rsidRDefault="00A854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1AFD"/>
    <w:rsid w:val="001C2D29"/>
    <w:rsid w:val="001C391F"/>
    <w:rsid w:val="001C395C"/>
    <w:rsid w:val="001C7BCA"/>
    <w:rsid w:val="001C7C4D"/>
    <w:rsid w:val="001D1084"/>
    <w:rsid w:val="001D36A7"/>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47CC6"/>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3F5"/>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08C"/>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50D"/>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0305"/>
    <w:rsid w:val="00A62CC4"/>
    <w:rsid w:val="00A64DDC"/>
    <w:rsid w:val="00A66860"/>
    <w:rsid w:val="00A66A73"/>
    <w:rsid w:val="00A66B58"/>
    <w:rsid w:val="00A7067E"/>
    <w:rsid w:val="00A7364A"/>
    <w:rsid w:val="00A7403C"/>
    <w:rsid w:val="00A76079"/>
    <w:rsid w:val="00A8251E"/>
    <w:rsid w:val="00A82824"/>
    <w:rsid w:val="00A85467"/>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2D60"/>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675E"/>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FA675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7</cp:revision>
  <cp:lastPrinted>2019-02-08T20:50:00Z</cp:lastPrinted>
  <dcterms:created xsi:type="dcterms:W3CDTF">2023-01-21T06:49:00Z</dcterms:created>
  <dcterms:modified xsi:type="dcterms:W3CDTF">2023-01-31T01:06:00Z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