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5"/>
        <w:gridCol w:w="3510"/>
        <w:gridCol w:w="2785"/>
        <w:tblGridChange w:id="0">
          <w:tblGrid>
            <w:gridCol w:w="3775"/>
            <w:gridCol w:w="3510"/>
            <w:gridCol w:w="2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Title: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SOP-Cleaning-Restroom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Control No.: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Document Control No.]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Rev. No.: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Revision No.]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Department: 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Department]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Supersedes: 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Effective Date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Reviewed by: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ensure effective and efficient cleaning and sanitation of the restroom.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chang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 shifts.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the filter of the hand dryer every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FREQUENCY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clogs in the drainage using drain cleaner every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FREQUENCY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FREQUENCY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Equipment: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Protective Equipment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Rubber Gloves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Disposable Gloves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goggles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Rubber Boots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Mask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Splash apron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Hairnet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Cleaning Equipment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Color-coded microfiber cloth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Cleaning cart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Disinfectants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Glass cleaner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Metal cleaner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Drain cleaner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Bowl cleaner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Bucket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Squeegee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Scraper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Clipboard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Ballpen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Camera (Photos for reference)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EQUIPMENT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Consumable: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 Sanitizer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 Soap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Paper Towels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Toilet Paper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Trash liners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Sanitary napkin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CONSUMABLES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Responsibility: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Housekeeping staff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efficient and effective cleaning of the restroom.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Fill out the cleaning and sanitation form upon every scheduled cleaning.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routine and scheduled cleaning procedures.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Sanitation Supervisor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the sanitation and cleanliness of the restroom.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cleaning and sanitation are performed according to schedule.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Control Personnel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compliance with the cleaning and sanitation procedures.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complete and updated documentation per cleaning schedules.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RESPONSIBLE PERSON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Procedure/Instructions: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Pre-operational Procedure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 cleaning, perform hand hygiene and appropriate use of Personal Protective Equipment (PPE).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 needed cleaning materials and refill the consumables in the cleaning cart.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condition of the cleaning materials.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inventory of the consumables to ensure refills are always available.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proper concentration and handling of disinfectants according to Material Safety Data Sheet (MSDS).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Cleaning and Sanitation Procedure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 inspection of the restroom to ensure that the restroom is not in use.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4" w:right="0" w:hanging="23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Knock and announce that restroom is about to be cleaned.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4" w:right="0" w:hanging="234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case the restroom is not in use, open the door wide.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caution and restroom closed signs.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 high surface areas such as cabinets for rubbish items.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Wipe high surface areas with color-coded microfiber cloth intended for it.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debris found in the ceiling, exhaust fan, and light fittings.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tongs to pick up garbage debris on the floor, toilet, and sink areas.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Soak areas that are about to clean, such as toilet bowl and urinals, sink, glass mirror, metal handles, door, walls, and floor, for 15 minutes with freshly made disinfectants.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Scrub the soaked walls.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scraper to scrap and remove stains and dirt at corner points gently.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Rinse with water after removing all stains and dirt.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Disinfect walls with the correct concentration of disinfectant.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Wipe with a color-coded microfiber cloth to dry the walls.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Spray glass cleaner in the glass mirror.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squeegee to clean and remove marks in the mirror.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Scrub the sink and its corners.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Rinse with water after removing all stains and dirt.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Disinfect with the correct concentration of disinfectant.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Wipe with a color-coded microfiber cloth to dry the sink.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Scrub the soaked toilet bowls and urinals with bowl cleaner.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Rinse with water after removing all stains and dirt.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Disinfect the toilet bowl with the correct concentration of disinfectant.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Wipe the door, switch, dispensers, hand dryer, and other restroom equipment that does not require direct contact with water with the appropriate color-coded microfiber cloth.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Disinfect with correct disinfectant concentration.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Spray metal cleaner to clean doorknobs, flush knobs, metal rails, and others made of metal surface areas.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Wipe with a color-coded microfiber cloth to remove the marks in the metal surface areas.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Empty the trash bin.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 both the inside and outside of the stainless trash bin.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metal cleaner to polish the stainless trash bin.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Scrub the soaked floor.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scraper to scrap gently and gently remove stains and dirt at corner points.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Rinse with water after removing all stains and dirt.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Disinfect the floor with the correct concentration of disinfectant.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Mop the floor to dry by starting from the farthest corner and towards the door.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rubber gloves to disposable gloves.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Refill the trash liner, air freshener, soap, tissue, sanitary napkins, toilet paper, and sanitizer accordingly.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Visually inspect the restroom to ensure all areas are clean and sanitized.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names of staff responsible for cleaning, time, date, cleaning frequency, and concentration of disinfectant used for sanitation in the Restroom Cleaning and Sanitation Form.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76"/>
          <w:tab w:val="left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the cautionary closed signs when the surfaces and floors are dried.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76"/>
          <w:tab w:val="left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condition of the cleaning equipment used. Dispose of cleaning materials that are not in good condition.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the cleaned, sanitized, and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good-condition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cleaning equipment to the designated storage area.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 the condition of the restroom every 3 hours during the production time to ensure its cleanliness and sanitation.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the floors are dry during monitoring to avoid incidents. If not, sanitize and mop to dry the floor accordingly.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Refill consumables accordingly during monitoring.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every refill of the consumables is documented in the Cleaning Supply Inventory Form.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0"/>
        </w:tabs>
        <w:spacing w:after="0" w:before="0" w:line="276" w:lineRule="auto"/>
        <w:ind w:left="1440" w:right="0" w:hanging="63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PPEs used are clean and sanitized at every end of the shift. Disposable gloves and masks used are properly disposed of.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PROCEDURES/ INSTRUCTIONS HERE]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Corrective 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cases of spillage of disinfectants, use the appropriate spillage kit.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 hygiene swab tests on highly touched surfaces for cleaning and sanitation verification.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Nonconformance to the restroom cleaning and sanitation procedures results in re-training of the employee.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Noncompliance to the cleaning and sanitation procedures is documented with a photo as a reference and the CAPA Report.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restroom cleaning and sanitation procedure to ensure alignment to upgraded equipment and facilities available.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CORRECTIVE ACTIONS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Related Forms: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Restroom Cleaning and Sanitation Form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Cleaning and Sanitation Checklist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Disinfectant Concentration Log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Cleaning Supplies Inventory Form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Restroom Cleaning and Sanitation Inspection Log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 Safety Data Sheet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 Report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45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RELATED FORMS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History/Changes:</w:t>
      </w:r>
    </w:p>
    <w:tbl>
      <w:tblPr>
        <w:tblStyle w:val="Table2"/>
        <w:tblW w:w="10060.0" w:type="dxa"/>
        <w:jc w:val="center"/>
        <w:tblLayout w:type="fixed"/>
        <w:tblLook w:val="0400"/>
      </w:tblPr>
      <w:tblGrid>
        <w:gridCol w:w="1317"/>
        <w:gridCol w:w="1553"/>
        <w:gridCol w:w="2251"/>
        <w:gridCol w:w="2529"/>
        <w:gridCol w:w="2410"/>
        <w:tblGridChange w:id="0">
          <w:tblGrid>
            <w:gridCol w:w="1317"/>
            <w:gridCol w:w="1553"/>
            <w:gridCol w:w="2251"/>
            <w:gridCol w:w="2529"/>
            <w:gridCol w:w="2410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No.: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Date: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ind w:left="7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 of Change: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ind w:left="26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Originator / Author Name: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Title / Department: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line="276" w:lineRule="auto"/>
              <w:ind w:right="6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AUTHOR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TITLE/ENTER DEPARTMENT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jc w:val="center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202124"/>
          <w:sz w:val="20"/>
          <w:szCs w:val="20"/>
          <w:highlight w:val="yellow"/>
          <w:rtl w:val="0"/>
        </w:rPr>
        <w:t xml:space="preserve">*Should you need assistance in customizing this document please email services@consultareinc.com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440" w:left="1080" w:right="1080" w:header="14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Ind w:w="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[Enter Document Control No.]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Customized for Your Intended Use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044" w:hanging="413.9999999999999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975A2"/>
    <w:rPr>
      <w:lang w:val="en-US"/>
    </w:rPr>
  </w:style>
  <w:style w:type="paragraph" w:styleId="Heading2">
    <w:name w:val="heading 2"/>
    <w:basedOn w:val="Normal"/>
    <w:link w:val="Heading2Char"/>
    <w:uiPriority w:val="9"/>
    <w:qFormat w:val="1"/>
    <w:rsid w:val="00D4348E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en-PH" w:val="en-PH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rsid w:val="004975A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styleId="FooterChar" w:customStyle="1">
    <w:name w:val="Footer Char"/>
    <w:basedOn w:val="DefaultParagraphFont"/>
    <w:link w:val="Footer"/>
    <w:uiPriority w:val="99"/>
    <w:rsid w:val="004975A2"/>
  </w:style>
  <w:style w:type="paragraph" w:styleId="NormalWeb">
    <w:name w:val="Normal (Web)"/>
    <w:basedOn w:val="Normal"/>
    <w:uiPriority w:val="99"/>
    <w:unhideWhenUsed w:val="1"/>
    <w:rsid w:val="004975A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4975A2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1"/>
    <w:qFormat w:val="1"/>
    <w:rsid w:val="004975A2"/>
    <w:pPr>
      <w:ind w:left="720"/>
      <w:contextualSpacing w:val="1"/>
    </w:pPr>
  </w:style>
  <w:style w:type="table" w:styleId="TableGrid0" w:customStyle="1">
    <w:name w:val="TableGrid"/>
    <w:rsid w:val="004975A2"/>
    <w:pPr>
      <w:spacing w:after="0" w:line="240" w:lineRule="auto"/>
    </w:pPr>
    <w:rPr>
      <w:rFonts w:eastAsiaTheme="minorEastAsia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2Char" w:customStyle="1">
    <w:name w:val="Heading 2 Char"/>
    <w:basedOn w:val="DefaultParagraphFont"/>
    <w:link w:val="Heading2"/>
    <w:uiPriority w:val="9"/>
    <w:rsid w:val="00D4348E"/>
    <w:rPr>
      <w:rFonts w:ascii="Times New Roman" w:cs="Times New Roman" w:eastAsia="Times New Roman" w:hAnsi="Times New Roman"/>
      <w:b w:val="1"/>
      <w:bCs w:val="1"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 w:val="1"/>
    <w:rsid w:val="00D4348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53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Wb13dR0KzQBEtFjwAQEDPFWkHg==">AMUW2mUiVEa9zTmqSk0MNKF2LAq/sGxMzShaYxSHHb+YjthWGWp00v5bvhGxE77QG9lmD94kvFJNH5dPLADCvdfu8CtGZKBWkwaarfjMeFX0zkv645De8JA=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2022-08-17T12:59:00Z</dcterms:created>
  <dc:creator>Consultare Inc.</dc:creator>
</cp:coreProperties>
</file>