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D44C1" w14:textId="2C8538FD" w:rsidR="00980CD5" w:rsidRDefault="00983C36" w:rsidP="00E23A10">
      <w:pPr>
        <w:contextualSpacing/>
        <w:jc w:val="center"/>
        <w:rPr>
          <w:b/>
          <w:bCs/>
          <w:color w:val="000000"/>
          <w:shd w:val="clear" w:color="auto" w:fill="FFFFFF"/>
        </w:rPr>
      </w:pPr>
      <w:r w:rsidRPr="00983C36">
        <w:rPr>
          <w:rFonts w:eastAsia="Calibri Light"/>
          <w:b/>
          <w:bCs/>
        </w:rPr>
        <w:t>Equivalent Food Safety System</w:t>
      </w:r>
      <w:r w:rsidR="009A35DC" w:rsidRPr="009A35DC">
        <w:rPr>
          <w:b/>
          <w:bCs/>
          <w:color w:val="000000"/>
          <w:shd w:val="clear" w:color="auto" w:fill="FFFFFF"/>
        </w:rPr>
        <w:t xml:space="preserve"> </w:t>
      </w:r>
      <w:r w:rsidR="003E2BC9">
        <w:rPr>
          <w:b/>
          <w:bCs/>
          <w:color w:val="000000"/>
          <w:shd w:val="clear" w:color="auto" w:fill="FFFFFF"/>
        </w:rPr>
        <w:t xml:space="preserve">Program </w:t>
      </w:r>
      <w:r w:rsidR="009A35DC" w:rsidRPr="009A35DC">
        <w:rPr>
          <w:b/>
          <w:bCs/>
          <w:color w:val="000000"/>
          <w:shd w:val="clear" w:color="auto" w:fill="FFFFFF"/>
        </w:rPr>
        <w:t>Training Material and Comprehension Quiz</w:t>
      </w:r>
    </w:p>
    <w:p w14:paraId="1FB5041F" w14:textId="77777777" w:rsidR="009A35DC" w:rsidRPr="009A35DC" w:rsidRDefault="009A35DC" w:rsidP="00E23A10">
      <w:pPr>
        <w:contextualSpacing/>
        <w:jc w:val="center"/>
        <w:rPr>
          <w:b/>
          <w:bCs/>
          <w:color w:val="000000"/>
          <w:shd w:val="clear" w:color="auto" w:fill="FFFFFF"/>
        </w:rPr>
      </w:pPr>
    </w:p>
    <w:p w14:paraId="158DAC3C" w14:textId="77777777" w:rsidR="00B9468D" w:rsidRPr="00E14A7A" w:rsidRDefault="00B9468D" w:rsidP="00B9468D">
      <w:pPr>
        <w:numPr>
          <w:ilvl w:val="0"/>
          <w:numId w:val="27"/>
        </w:numPr>
        <w:shd w:val="clear" w:color="auto" w:fill="FFFFFF"/>
        <w:contextualSpacing/>
        <w:jc w:val="both"/>
        <w:rPr>
          <w:rFonts w:eastAsia="Times New Roman"/>
          <w:color w:val="000000"/>
          <w:kern w:val="28"/>
          <w:sz w:val="20"/>
          <w:szCs w:val="20"/>
          <w:lang w:eastAsia="en-US"/>
        </w:rPr>
      </w:pPr>
      <w:r w:rsidRPr="00E14A7A">
        <w:rPr>
          <w:rFonts w:eastAsia="Times New Roman"/>
          <w:color w:val="000000"/>
          <w:kern w:val="28"/>
          <w:sz w:val="20"/>
          <w:szCs w:val="20"/>
          <w:lang w:eastAsia="en-US"/>
        </w:rPr>
        <w:t>Policy</w:t>
      </w:r>
    </w:p>
    <w:p w14:paraId="53C20941" w14:textId="77777777" w:rsidR="00921811" w:rsidRPr="00E14A7A" w:rsidRDefault="00921811" w:rsidP="00921811">
      <w:pPr>
        <w:numPr>
          <w:ilvl w:val="1"/>
          <w:numId w:val="27"/>
        </w:numPr>
        <w:contextualSpacing/>
        <w:jc w:val="both"/>
        <w:rPr>
          <w:i/>
          <w:sz w:val="20"/>
          <w:szCs w:val="20"/>
        </w:rPr>
      </w:pPr>
      <w:r w:rsidRPr="00E14A7A">
        <w:rPr>
          <w:sz w:val="20"/>
          <w:szCs w:val="20"/>
        </w:rPr>
        <w:t>The company complies with the requirements and maintains records applicable when importing food from an equivalent food safety system.</w:t>
      </w:r>
    </w:p>
    <w:p w14:paraId="55E9DBED" w14:textId="77777777" w:rsidR="00921811" w:rsidRPr="00E14A7A" w:rsidRDefault="00921811" w:rsidP="00921811">
      <w:pPr>
        <w:numPr>
          <w:ilvl w:val="1"/>
          <w:numId w:val="27"/>
        </w:numPr>
        <w:contextualSpacing/>
        <w:jc w:val="both"/>
        <w:rPr>
          <w:sz w:val="20"/>
          <w:szCs w:val="20"/>
        </w:rPr>
      </w:pPr>
      <w:r w:rsidRPr="00E14A7A">
        <w:rPr>
          <w:sz w:val="20"/>
          <w:szCs w:val="20"/>
        </w:rPr>
        <w:t>The company has a Foreign Supplier Verification Program (FSVP) in place to verify that their foreign suppliers are producing food in a manner that provides the same level of public health protection as the preventive controls or produce safety regulations, as appropriate, and to ensure that the supplier’s food is not adulterated and is not misbranded with respect to allergen labeling.</w:t>
      </w:r>
    </w:p>
    <w:p w14:paraId="07A700B9" w14:textId="77777777" w:rsidR="00921811" w:rsidRPr="00E14A7A" w:rsidRDefault="00921811" w:rsidP="00921811">
      <w:pPr>
        <w:numPr>
          <w:ilvl w:val="1"/>
          <w:numId w:val="27"/>
        </w:numPr>
        <w:contextualSpacing/>
        <w:jc w:val="both"/>
        <w:rPr>
          <w:sz w:val="20"/>
          <w:szCs w:val="20"/>
        </w:rPr>
      </w:pPr>
      <w:r w:rsidRPr="00E14A7A">
        <w:rPr>
          <w:sz w:val="20"/>
          <w:szCs w:val="20"/>
        </w:rPr>
        <w:t>The company imports foods within the scope of the official recognition or equivalency determination.</w:t>
      </w:r>
    </w:p>
    <w:p w14:paraId="2CD362B8" w14:textId="77777777" w:rsidR="00921811" w:rsidRPr="00E14A7A" w:rsidRDefault="00921811" w:rsidP="00921811">
      <w:pPr>
        <w:numPr>
          <w:ilvl w:val="1"/>
          <w:numId w:val="27"/>
        </w:numPr>
        <w:contextualSpacing/>
        <w:jc w:val="both"/>
        <w:rPr>
          <w:sz w:val="20"/>
          <w:szCs w:val="20"/>
        </w:rPr>
      </w:pPr>
      <w:r w:rsidRPr="00E14A7A">
        <w:rPr>
          <w:sz w:val="20"/>
          <w:szCs w:val="20"/>
        </w:rPr>
        <w:t>The company document and monitor whether the foreign supplier is in good compliance standing and promptly review any information obtained. If the information indicates that food safety hazards associated with the food are not being significantly minimized or prevented, the company take prompt corrective action.</w:t>
      </w:r>
    </w:p>
    <w:p w14:paraId="48C77C7E" w14:textId="77777777" w:rsidR="00B9468D" w:rsidRPr="00E14A7A" w:rsidRDefault="00B9468D" w:rsidP="00B9468D">
      <w:pPr>
        <w:shd w:val="clear" w:color="auto" w:fill="FFFFFF"/>
        <w:ind w:left="900"/>
        <w:jc w:val="both"/>
        <w:textAlignment w:val="baseline"/>
        <w:rPr>
          <w:rFonts w:eastAsia="Times New Roman"/>
          <w:color w:val="000000"/>
          <w:sz w:val="20"/>
          <w:szCs w:val="20"/>
          <w:lang w:val="en-PH" w:eastAsia="en-PH"/>
        </w:rPr>
      </w:pPr>
    </w:p>
    <w:p w14:paraId="27FFCDC2" w14:textId="77777777" w:rsidR="00B9468D" w:rsidRPr="00E14A7A" w:rsidRDefault="00B9468D" w:rsidP="00B9468D">
      <w:pPr>
        <w:numPr>
          <w:ilvl w:val="0"/>
          <w:numId w:val="27"/>
        </w:numPr>
        <w:shd w:val="clear" w:color="auto" w:fill="FFFFFF"/>
        <w:jc w:val="both"/>
        <w:textAlignment w:val="baseline"/>
        <w:rPr>
          <w:rFonts w:eastAsia="Times New Roman"/>
          <w:color w:val="000000"/>
          <w:sz w:val="20"/>
          <w:szCs w:val="20"/>
          <w:lang w:val="en-PH" w:eastAsia="en-PH"/>
        </w:rPr>
      </w:pPr>
      <w:r w:rsidRPr="00E14A7A">
        <w:rPr>
          <w:rFonts w:eastAsia="Times New Roman"/>
          <w:color w:val="000000"/>
          <w:sz w:val="20"/>
          <w:szCs w:val="20"/>
          <w:lang w:val="en-PH" w:eastAsia="en-PH"/>
        </w:rPr>
        <w:t>Procedure</w:t>
      </w:r>
    </w:p>
    <w:p w14:paraId="4CE3F41E" w14:textId="77777777" w:rsidR="00485968" w:rsidRPr="00E14A7A" w:rsidRDefault="00485968" w:rsidP="00485968">
      <w:pPr>
        <w:numPr>
          <w:ilvl w:val="1"/>
          <w:numId w:val="27"/>
        </w:numPr>
        <w:contextualSpacing/>
        <w:jc w:val="both"/>
        <w:rPr>
          <w:sz w:val="20"/>
          <w:szCs w:val="20"/>
        </w:rPr>
      </w:pPr>
      <w:r w:rsidRPr="00E14A7A">
        <w:rPr>
          <w:sz w:val="20"/>
          <w:szCs w:val="20"/>
        </w:rPr>
        <w:t>Equivalence and Food Safety</w:t>
      </w:r>
    </w:p>
    <w:p w14:paraId="6019043B" w14:textId="5C4FA63A" w:rsidR="00485968" w:rsidRPr="00E14A7A" w:rsidRDefault="00485968" w:rsidP="006E5E0D">
      <w:pPr>
        <w:pStyle w:val="ListParagraph"/>
        <w:numPr>
          <w:ilvl w:val="2"/>
          <w:numId w:val="27"/>
        </w:numPr>
        <w:ind w:leftChars="0" w:left="1560" w:hanging="709"/>
        <w:contextualSpacing/>
        <w:jc w:val="both"/>
        <w:rPr>
          <w:sz w:val="20"/>
          <w:szCs w:val="20"/>
        </w:rPr>
      </w:pPr>
      <w:r w:rsidRPr="00E14A7A">
        <w:rPr>
          <w:sz w:val="20"/>
          <w:szCs w:val="20"/>
        </w:rPr>
        <w:t>Equivalence is the process of determining whether a foreign regulatory counterpart’s food safety controls achieve at least the same level of public health protection as measures required by U.S. law. This means that a foreign regulatory authority is not required to develop and implement the same exact procedures and food safety controls that FDA requires, but rather that it must objectively demonstrate how its food safety controls, though different, meet at least the same level of public health protection achieved by U.S. measures.</w:t>
      </w:r>
    </w:p>
    <w:p w14:paraId="3AC42366" w14:textId="34232F6E" w:rsidR="00485968" w:rsidRPr="00E14A7A" w:rsidRDefault="006E5E0D" w:rsidP="00485968">
      <w:pPr>
        <w:pStyle w:val="ListParagraph"/>
        <w:numPr>
          <w:ilvl w:val="2"/>
          <w:numId w:val="27"/>
        </w:numPr>
        <w:ind w:leftChars="0" w:hanging="373"/>
        <w:contextualSpacing/>
        <w:jc w:val="both"/>
        <w:rPr>
          <w:sz w:val="20"/>
          <w:szCs w:val="20"/>
        </w:rPr>
      </w:pPr>
      <w:r w:rsidRPr="00E14A7A">
        <w:rPr>
          <w:sz w:val="20"/>
          <w:szCs w:val="20"/>
        </w:rPr>
        <w:t xml:space="preserve"> </w:t>
      </w:r>
      <w:r w:rsidR="00485968" w:rsidRPr="00E14A7A">
        <w:rPr>
          <w:sz w:val="20"/>
          <w:szCs w:val="20"/>
        </w:rPr>
        <w:t>How the equivalence process works</w:t>
      </w:r>
    </w:p>
    <w:p w14:paraId="69E35CFE" w14:textId="77777777" w:rsidR="007F1043" w:rsidRPr="00E14A7A" w:rsidRDefault="00485968" w:rsidP="007F1043">
      <w:pPr>
        <w:pStyle w:val="ListParagraph"/>
        <w:numPr>
          <w:ilvl w:val="3"/>
          <w:numId w:val="27"/>
        </w:numPr>
        <w:tabs>
          <w:tab w:val="left" w:pos="2520"/>
        </w:tabs>
        <w:ind w:leftChars="0" w:left="2410" w:hanging="850"/>
        <w:contextualSpacing/>
        <w:jc w:val="both"/>
        <w:rPr>
          <w:sz w:val="20"/>
          <w:szCs w:val="20"/>
        </w:rPr>
      </w:pPr>
      <w:r w:rsidRPr="00E14A7A">
        <w:rPr>
          <w:sz w:val="20"/>
          <w:szCs w:val="20"/>
        </w:rPr>
        <w:t>An equivalence determination is considered by the FDA at the request of a foreign regulatory authority and entails an in-depth scientific and regulatory analysis of the requester’s system of food safety controls and how they are implemented for a specific product, or specific set of products.</w:t>
      </w:r>
    </w:p>
    <w:p w14:paraId="5EAD88FE" w14:textId="77777777" w:rsidR="007F1043" w:rsidRPr="00E14A7A" w:rsidRDefault="00485968" w:rsidP="007F1043">
      <w:pPr>
        <w:pStyle w:val="ListParagraph"/>
        <w:numPr>
          <w:ilvl w:val="3"/>
          <w:numId w:val="27"/>
        </w:numPr>
        <w:tabs>
          <w:tab w:val="left" w:pos="2520"/>
        </w:tabs>
        <w:ind w:leftChars="0" w:left="2410" w:hanging="850"/>
        <w:contextualSpacing/>
        <w:jc w:val="both"/>
        <w:rPr>
          <w:sz w:val="20"/>
          <w:szCs w:val="20"/>
        </w:rPr>
      </w:pPr>
      <w:r w:rsidRPr="00E14A7A">
        <w:rPr>
          <w:sz w:val="20"/>
          <w:szCs w:val="20"/>
        </w:rPr>
        <w:t>In response to a request for an equivalence determination, the FDA will provide the competent authority with a general description of the process and a request for documentation, including, and not limited to laws, procedures for inspections, provisions for certification, analytical methods, and facility specifications of their food safety system. The FDA first examines information provided by the requester’s competent regulatory authority to determine whether its legal standards related to a food, or a specific set of products, and the implementation of those standards, address all relevant U.S. food safety system requirements. Next the FDA will assess whether the requester’s legal standards provide at least the same level of public health protection to that achieved by the U.S. system.</w:t>
      </w:r>
    </w:p>
    <w:p w14:paraId="675ED0E5" w14:textId="538CE156" w:rsidR="00485968" w:rsidRPr="00E14A7A" w:rsidRDefault="00485968" w:rsidP="007F1043">
      <w:pPr>
        <w:pStyle w:val="ListParagraph"/>
        <w:numPr>
          <w:ilvl w:val="3"/>
          <w:numId w:val="27"/>
        </w:numPr>
        <w:tabs>
          <w:tab w:val="left" w:pos="2520"/>
        </w:tabs>
        <w:ind w:leftChars="0" w:left="2410" w:hanging="850"/>
        <w:contextualSpacing/>
        <w:jc w:val="both"/>
        <w:rPr>
          <w:sz w:val="20"/>
          <w:szCs w:val="20"/>
        </w:rPr>
      </w:pPr>
      <w:r w:rsidRPr="00E14A7A">
        <w:rPr>
          <w:sz w:val="20"/>
          <w:szCs w:val="20"/>
        </w:rPr>
        <w:t>The process generally involves three main components:</w:t>
      </w:r>
    </w:p>
    <w:p w14:paraId="3B80DE9F" w14:textId="77777777" w:rsidR="00485968" w:rsidRPr="00E14A7A" w:rsidRDefault="00485968" w:rsidP="007F1043">
      <w:pPr>
        <w:pStyle w:val="ListParagraph"/>
        <w:numPr>
          <w:ilvl w:val="4"/>
          <w:numId w:val="27"/>
        </w:numPr>
        <w:ind w:leftChars="0" w:firstLine="178"/>
        <w:contextualSpacing/>
        <w:jc w:val="both"/>
        <w:rPr>
          <w:sz w:val="20"/>
          <w:szCs w:val="20"/>
        </w:rPr>
      </w:pPr>
      <w:r w:rsidRPr="00E14A7A">
        <w:rPr>
          <w:sz w:val="20"/>
          <w:szCs w:val="20"/>
        </w:rPr>
        <w:t>A technical assessment of the food safety control system;</w:t>
      </w:r>
    </w:p>
    <w:p w14:paraId="59E95626" w14:textId="77777777" w:rsidR="00485968" w:rsidRPr="00E14A7A" w:rsidRDefault="00485968" w:rsidP="00095733">
      <w:pPr>
        <w:pStyle w:val="ListParagraph"/>
        <w:numPr>
          <w:ilvl w:val="4"/>
          <w:numId w:val="27"/>
        </w:numPr>
        <w:ind w:leftChars="0" w:firstLine="178"/>
        <w:contextualSpacing/>
        <w:jc w:val="both"/>
        <w:rPr>
          <w:sz w:val="20"/>
          <w:szCs w:val="20"/>
        </w:rPr>
      </w:pPr>
      <w:r w:rsidRPr="00E14A7A">
        <w:rPr>
          <w:sz w:val="20"/>
          <w:szCs w:val="20"/>
        </w:rPr>
        <w:t>An onsite verification audit if appropriate; and</w:t>
      </w:r>
    </w:p>
    <w:p w14:paraId="679AC838" w14:textId="77777777" w:rsidR="00485968" w:rsidRPr="00E14A7A" w:rsidRDefault="00485968" w:rsidP="00095733">
      <w:pPr>
        <w:pStyle w:val="ListParagraph"/>
        <w:numPr>
          <w:ilvl w:val="4"/>
          <w:numId w:val="27"/>
        </w:numPr>
        <w:ind w:leftChars="0" w:left="3544" w:hanging="1134"/>
        <w:contextualSpacing/>
        <w:jc w:val="both"/>
        <w:rPr>
          <w:sz w:val="20"/>
          <w:szCs w:val="20"/>
        </w:rPr>
      </w:pPr>
      <w:r w:rsidRPr="00E14A7A">
        <w:rPr>
          <w:sz w:val="20"/>
          <w:szCs w:val="20"/>
        </w:rPr>
        <w:t>Administrative procedures to propose and finalize an equivalence determination, if appropriate.</w:t>
      </w:r>
    </w:p>
    <w:p w14:paraId="37FFF312" w14:textId="77777777" w:rsidR="00485968" w:rsidRPr="00E14A7A" w:rsidRDefault="00485968" w:rsidP="00095733">
      <w:pPr>
        <w:pStyle w:val="ListParagraph"/>
        <w:numPr>
          <w:ilvl w:val="3"/>
          <w:numId w:val="27"/>
        </w:numPr>
        <w:tabs>
          <w:tab w:val="left" w:pos="1560"/>
          <w:tab w:val="left" w:pos="2520"/>
        </w:tabs>
        <w:ind w:leftChars="0" w:left="2410" w:hanging="850"/>
        <w:contextualSpacing/>
        <w:jc w:val="both"/>
        <w:rPr>
          <w:sz w:val="20"/>
          <w:szCs w:val="20"/>
        </w:rPr>
      </w:pPr>
      <w:r w:rsidRPr="00E14A7A">
        <w:rPr>
          <w:sz w:val="20"/>
          <w:szCs w:val="20"/>
        </w:rPr>
        <w:t xml:space="preserve">Technical assessment includes FDA’s in-depth scientific assessment and regulatory analysis of the foreign food safety system as applied to the requested product(s). FDA experts, including subject matter experts for commodities and laboratories, conduct a comprehensive review of the information provided; hold technical consultations with their foreign counterparts, as needed; and may conduct onsite audits to verify the implementation and enforcement of the relevant food safety controls that were provided for the documentation review. If the FDA technical experts conclude that a set of foreign </w:t>
      </w:r>
      <w:r w:rsidRPr="00E14A7A">
        <w:rPr>
          <w:sz w:val="20"/>
          <w:szCs w:val="20"/>
        </w:rPr>
        <w:lastRenderedPageBreak/>
        <w:t>controls provides at least the same level of food safety protection as the corresponding U.S. controls, the experts will recommend a positive determination of equivalence. The agency then will initiate administrative procedures to propose and finalize the determination.</w:t>
      </w:r>
    </w:p>
    <w:p w14:paraId="711CD480" w14:textId="77777777" w:rsidR="00485968" w:rsidRPr="00E14A7A" w:rsidRDefault="00485968" w:rsidP="00485968">
      <w:pPr>
        <w:numPr>
          <w:ilvl w:val="1"/>
          <w:numId w:val="27"/>
        </w:numPr>
        <w:contextualSpacing/>
        <w:jc w:val="both"/>
        <w:rPr>
          <w:sz w:val="20"/>
          <w:szCs w:val="20"/>
        </w:rPr>
      </w:pPr>
      <w:r w:rsidRPr="00E14A7A">
        <w:rPr>
          <w:sz w:val="20"/>
          <w:szCs w:val="20"/>
        </w:rPr>
        <w:t>Types of Equivalence Determinations</w:t>
      </w:r>
    </w:p>
    <w:p w14:paraId="7A111FF8" w14:textId="77777777" w:rsidR="00485968" w:rsidRPr="00E14A7A" w:rsidRDefault="00485968" w:rsidP="00095733">
      <w:pPr>
        <w:pStyle w:val="ListParagraph"/>
        <w:numPr>
          <w:ilvl w:val="2"/>
          <w:numId w:val="27"/>
        </w:numPr>
        <w:tabs>
          <w:tab w:val="left" w:pos="1560"/>
        </w:tabs>
        <w:ind w:leftChars="0" w:hanging="373"/>
        <w:contextualSpacing/>
        <w:jc w:val="both"/>
        <w:rPr>
          <w:sz w:val="20"/>
          <w:szCs w:val="20"/>
        </w:rPr>
      </w:pPr>
      <w:r w:rsidRPr="00E14A7A">
        <w:rPr>
          <w:sz w:val="20"/>
          <w:szCs w:val="20"/>
        </w:rPr>
        <w:t>Initial equivalence</w:t>
      </w:r>
    </w:p>
    <w:p w14:paraId="7E045577" w14:textId="77777777" w:rsidR="00485968" w:rsidRPr="00E14A7A" w:rsidRDefault="00485968" w:rsidP="00D93783">
      <w:pPr>
        <w:pStyle w:val="ListParagraph"/>
        <w:numPr>
          <w:ilvl w:val="3"/>
          <w:numId w:val="27"/>
        </w:numPr>
        <w:tabs>
          <w:tab w:val="left" w:pos="2520"/>
        </w:tabs>
        <w:ind w:leftChars="0" w:left="2410" w:hanging="850"/>
        <w:contextualSpacing/>
        <w:jc w:val="both"/>
        <w:rPr>
          <w:sz w:val="20"/>
          <w:szCs w:val="20"/>
        </w:rPr>
      </w:pPr>
      <w:r w:rsidRPr="00E14A7A">
        <w:rPr>
          <w:sz w:val="20"/>
          <w:szCs w:val="20"/>
        </w:rPr>
        <w:t>For countries seeking to export meat, poultry, or egg products to the United States for the first time</w:t>
      </w:r>
    </w:p>
    <w:p w14:paraId="074FB77C" w14:textId="1E000FCE" w:rsidR="00485968" w:rsidRPr="00E14A7A" w:rsidRDefault="00D93783" w:rsidP="00D93783">
      <w:pPr>
        <w:pStyle w:val="ListParagraph"/>
        <w:numPr>
          <w:ilvl w:val="3"/>
          <w:numId w:val="27"/>
        </w:numPr>
        <w:tabs>
          <w:tab w:val="left" w:pos="2410"/>
        </w:tabs>
        <w:ind w:leftChars="0" w:left="2410" w:hanging="850"/>
        <w:contextualSpacing/>
        <w:jc w:val="both"/>
        <w:rPr>
          <w:sz w:val="20"/>
          <w:szCs w:val="20"/>
        </w:rPr>
      </w:pPr>
      <w:r w:rsidRPr="00E14A7A">
        <w:rPr>
          <w:sz w:val="20"/>
          <w:szCs w:val="20"/>
        </w:rPr>
        <w:t>F</w:t>
      </w:r>
      <w:r w:rsidR="00485968" w:rsidRPr="00E14A7A">
        <w:rPr>
          <w:sz w:val="20"/>
          <w:szCs w:val="20"/>
        </w:rPr>
        <w:t>SIS evaluates a country's food safety inspection system to make an initial equivalence determination before the country can export products to the United States</w:t>
      </w:r>
      <w:r w:rsidRPr="00E14A7A">
        <w:rPr>
          <w:sz w:val="20"/>
          <w:szCs w:val="20"/>
        </w:rPr>
        <w:t>.</w:t>
      </w:r>
    </w:p>
    <w:p w14:paraId="183ED043" w14:textId="77777777" w:rsidR="00485968" w:rsidRPr="00E14A7A" w:rsidRDefault="00485968" w:rsidP="00D93783">
      <w:pPr>
        <w:pStyle w:val="ListParagraph"/>
        <w:numPr>
          <w:ilvl w:val="3"/>
          <w:numId w:val="27"/>
        </w:numPr>
        <w:tabs>
          <w:tab w:val="left" w:pos="2410"/>
        </w:tabs>
        <w:ind w:leftChars="0" w:left="2410" w:hanging="850"/>
        <w:contextualSpacing/>
        <w:jc w:val="both"/>
        <w:rPr>
          <w:sz w:val="20"/>
          <w:szCs w:val="20"/>
        </w:rPr>
      </w:pPr>
      <w:r w:rsidRPr="00E14A7A">
        <w:rPr>
          <w:sz w:val="20"/>
          <w:szCs w:val="20"/>
        </w:rPr>
        <w:t>FSIS publishes equivalence determinations through the Federal Register with requests for public comments</w:t>
      </w:r>
    </w:p>
    <w:p w14:paraId="3CC8675E" w14:textId="53F01497" w:rsidR="00485968" w:rsidRPr="00E14A7A" w:rsidRDefault="00D93783" w:rsidP="00D93783">
      <w:pPr>
        <w:pStyle w:val="ListParagraph"/>
        <w:numPr>
          <w:ilvl w:val="2"/>
          <w:numId w:val="27"/>
        </w:numPr>
        <w:ind w:leftChars="0" w:hanging="373"/>
        <w:contextualSpacing/>
        <w:jc w:val="both"/>
        <w:rPr>
          <w:sz w:val="20"/>
          <w:szCs w:val="20"/>
        </w:rPr>
      </w:pPr>
      <w:r w:rsidRPr="00E14A7A">
        <w:rPr>
          <w:sz w:val="20"/>
          <w:szCs w:val="20"/>
        </w:rPr>
        <w:t xml:space="preserve"> </w:t>
      </w:r>
      <w:r w:rsidR="00485968" w:rsidRPr="00E14A7A">
        <w:rPr>
          <w:sz w:val="20"/>
          <w:szCs w:val="20"/>
        </w:rPr>
        <w:t>Ongoing equivalence verification</w:t>
      </w:r>
    </w:p>
    <w:p w14:paraId="6F32507F" w14:textId="77777777" w:rsidR="00485968" w:rsidRPr="00E14A7A" w:rsidRDefault="00485968" w:rsidP="00D93783">
      <w:pPr>
        <w:pStyle w:val="ListParagraph"/>
        <w:numPr>
          <w:ilvl w:val="3"/>
          <w:numId w:val="27"/>
        </w:numPr>
        <w:tabs>
          <w:tab w:val="left" w:pos="2520"/>
        </w:tabs>
        <w:ind w:leftChars="0" w:left="2410" w:hanging="850"/>
        <w:contextualSpacing/>
        <w:jc w:val="both"/>
        <w:rPr>
          <w:sz w:val="20"/>
          <w:szCs w:val="20"/>
        </w:rPr>
      </w:pPr>
      <w:r w:rsidRPr="00E14A7A">
        <w:rPr>
          <w:sz w:val="20"/>
          <w:szCs w:val="20"/>
        </w:rPr>
        <w:t>For countries that have an equivalence determination and are exporting meat, poultry, or egg products to the United States</w:t>
      </w:r>
    </w:p>
    <w:p w14:paraId="7846FFAF" w14:textId="77777777" w:rsidR="00485968" w:rsidRPr="00E14A7A" w:rsidRDefault="00485968" w:rsidP="00D93783">
      <w:pPr>
        <w:pStyle w:val="ListParagraph"/>
        <w:numPr>
          <w:ilvl w:val="3"/>
          <w:numId w:val="27"/>
        </w:numPr>
        <w:tabs>
          <w:tab w:val="left" w:pos="2410"/>
        </w:tabs>
        <w:ind w:leftChars="0" w:left="2410" w:hanging="850"/>
        <w:contextualSpacing/>
        <w:jc w:val="both"/>
        <w:rPr>
          <w:sz w:val="20"/>
          <w:szCs w:val="20"/>
        </w:rPr>
      </w:pPr>
      <w:r w:rsidRPr="00E14A7A">
        <w:rPr>
          <w:sz w:val="20"/>
          <w:szCs w:val="20"/>
        </w:rPr>
        <w:t>Countries are to maintain communication with FSIS concerning updates to their food safety inspection system</w:t>
      </w:r>
    </w:p>
    <w:p w14:paraId="56CBDDF9" w14:textId="73D32AD4" w:rsidR="00485968" w:rsidRPr="00E14A7A" w:rsidRDefault="00D93783" w:rsidP="00D93783">
      <w:pPr>
        <w:pStyle w:val="ListParagraph"/>
        <w:numPr>
          <w:ilvl w:val="2"/>
          <w:numId w:val="27"/>
        </w:numPr>
        <w:ind w:leftChars="0" w:hanging="373"/>
        <w:contextualSpacing/>
        <w:jc w:val="both"/>
        <w:rPr>
          <w:sz w:val="20"/>
          <w:szCs w:val="20"/>
        </w:rPr>
      </w:pPr>
      <w:r w:rsidRPr="00E14A7A">
        <w:rPr>
          <w:sz w:val="20"/>
          <w:szCs w:val="20"/>
        </w:rPr>
        <w:t xml:space="preserve">  </w:t>
      </w:r>
      <w:r w:rsidR="00485968" w:rsidRPr="00E14A7A">
        <w:rPr>
          <w:sz w:val="20"/>
          <w:szCs w:val="20"/>
        </w:rPr>
        <w:t>Reinstatement of equivalence</w:t>
      </w:r>
    </w:p>
    <w:p w14:paraId="660F8DF8" w14:textId="77777777" w:rsidR="00485968" w:rsidRPr="00E14A7A" w:rsidRDefault="00485968" w:rsidP="00E71327">
      <w:pPr>
        <w:pStyle w:val="ListParagraph"/>
        <w:numPr>
          <w:ilvl w:val="3"/>
          <w:numId w:val="27"/>
        </w:numPr>
        <w:tabs>
          <w:tab w:val="left" w:pos="2410"/>
        </w:tabs>
        <w:ind w:leftChars="0" w:left="2410" w:hanging="850"/>
        <w:contextualSpacing/>
        <w:jc w:val="both"/>
        <w:rPr>
          <w:sz w:val="20"/>
          <w:szCs w:val="20"/>
        </w:rPr>
      </w:pPr>
      <w:r w:rsidRPr="00E14A7A">
        <w:rPr>
          <w:sz w:val="20"/>
          <w:szCs w:val="20"/>
        </w:rPr>
        <w:t>For countries that FSIS has previously determined to have an equivalent food safety inspection system but that stopped exporting to the United States for an extended period of time</w:t>
      </w:r>
    </w:p>
    <w:p w14:paraId="7DC64E3D" w14:textId="77777777" w:rsidR="00485968" w:rsidRPr="00E14A7A" w:rsidRDefault="00485968" w:rsidP="00E71327">
      <w:pPr>
        <w:pStyle w:val="ListParagraph"/>
        <w:numPr>
          <w:ilvl w:val="3"/>
          <w:numId w:val="27"/>
        </w:numPr>
        <w:tabs>
          <w:tab w:val="left" w:pos="2520"/>
        </w:tabs>
        <w:ind w:leftChars="0" w:left="2410" w:hanging="850"/>
        <w:contextualSpacing/>
        <w:jc w:val="both"/>
        <w:rPr>
          <w:sz w:val="20"/>
          <w:szCs w:val="20"/>
        </w:rPr>
      </w:pPr>
      <w:r w:rsidRPr="00E14A7A">
        <w:rPr>
          <w:sz w:val="20"/>
          <w:szCs w:val="20"/>
        </w:rPr>
        <w:t>FSIS reassesses the food safety inspection system before the country can export products to the United States again</w:t>
      </w:r>
    </w:p>
    <w:p w14:paraId="3BB4709F" w14:textId="3D8D79FB" w:rsidR="00485968" w:rsidRPr="00E14A7A" w:rsidRDefault="00E71327" w:rsidP="00E71327">
      <w:pPr>
        <w:pStyle w:val="ListParagraph"/>
        <w:numPr>
          <w:ilvl w:val="2"/>
          <w:numId w:val="27"/>
        </w:numPr>
        <w:ind w:leftChars="0" w:hanging="373"/>
        <w:contextualSpacing/>
        <w:jc w:val="both"/>
        <w:rPr>
          <w:sz w:val="20"/>
          <w:szCs w:val="20"/>
        </w:rPr>
      </w:pPr>
      <w:r w:rsidRPr="00E14A7A">
        <w:rPr>
          <w:sz w:val="20"/>
          <w:szCs w:val="20"/>
        </w:rPr>
        <w:t xml:space="preserve">  </w:t>
      </w:r>
      <w:r w:rsidR="00485968" w:rsidRPr="00E14A7A">
        <w:rPr>
          <w:sz w:val="20"/>
          <w:szCs w:val="20"/>
        </w:rPr>
        <w:t>Individual sanitary measure</w:t>
      </w:r>
    </w:p>
    <w:p w14:paraId="14516459" w14:textId="77777777" w:rsidR="00485968" w:rsidRPr="00E14A7A" w:rsidRDefault="00485968" w:rsidP="00E71327">
      <w:pPr>
        <w:pStyle w:val="ListParagraph"/>
        <w:numPr>
          <w:ilvl w:val="3"/>
          <w:numId w:val="27"/>
        </w:numPr>
        <w:tabs>
          <w:tab w:val="left" w:pos="2520"/>
        </w:tabs>
        <w:ind w:leftChars="0" w:left="2410" w:hanging="850"/>
        <w:contextualSpacing/>
        <w:jc w:val="both"/>
        <w:rPr>
          <w:sz w:val="20"/>
          <w:szCs w:val="20"/>
        </w:rPr>
      </w:pPr>
      <w:r w:rsidRPr="00E14A7A">
        <w:rPr>
          <w:sz w:val="20"/>
          <w:szCs w:val="20"/>
        </w:rPr>
        <w:t>For countries that have an equivalence determination and want to change a procedure in their food safety inspection system</w:t>
      </w:r>
    </w:p>
    <w:p w14:paraId="118362FB" w14:textId="77777777" w:rsidR="00485968" w:rsidRPr="00E14A7A" w:rsidRDefault="00485968" w:rsidP="00E71327">
      <w:pPr>
        <w:pStyle w:val="ListParagraph"/>
        <w:numPr>
          <w:ilvl w:val="3"/>
          <w:numId w:val="27"/>
        </w:numPr>
        <w:tabs>
          <w:tab w:val="left" w:pos="2410"/>
        </w:tabs>
        <w:ind w:leftChars="0" w:left="2410" w:hanging="850"/>
        <w:contextualSpacing/>
        <w:jc w:val="both"/>
        <w:rPr>
          <w:sz w:val="20"/>
          <w:szCs w:val="20"/>
        </w:rPr>
      </w:pPr>
      <w:r w:rsidRPr="00E14A7A">
        <w:rPr>
          <w:sz w:val="20"/>
          <w:szCs w:val="20"/>
        </w:rPr>
        <w:t>FSIS assesses the new procedure before the country can implement the procedure for inspection of products intended for export to the United States</w:t>
      </w:r>
    </w:p>
    <w:p w14:paraId="7878F6F2" w14:textId="77777777" w:rsidR="00485968" w:rsidRPr="00E14A7A" w:rsidRDefault="00485968" w:rsidP="00485968">
      <w:pPr>
        <w:numPr>
          <w:ilvl w:val="1"/>
          <w:numId w:val="27"/>
        </w:numPr>
        <w:contextualSpacing/>
        <w:jc w:val="both"/>
        <w:rPr>
          <w:sz w:val="20"/>
          <w:szCs w:val="20"/>
        </w:rPr>
      </w:pPr>
      <w:r w:rsidRPr="00E14A7A">
        <w:rPr>
          <w:sz w:val="20"/>
          <w:szCs w:val="20"/>
        </w:rPr>
        <w:t>Conditions and Requirements</w:t>
      </w:r>
    </w:p>
    <w:p w14:paraId="53A691DB" w14:textId="77777777" w:rsidR="00485968" w:rsidRPr="00E14A7A" w:rsidRDefault="00485968" w:rsidP="00562819">
      <w:pPr>
        <w:pStyle w:val="ListParagraph"/>
        <w:numPr>
          <w:ilvl w:val="2"/>
          <w:numId w:val="27"/>
        </w:numPr>
        <w:ind w:leftChars="0" w:left="1560" w:hanging="709"/>
        <w:contextualSpacing/>
        <w:jc w:val="both"/>
        <w:rPr>
          <w:sz w:val="20"/>
          <w:szCs w:val="20"/>
        </w:rPr>
      </w:pPr>
      <w:r w:rsidRPr="00E14A7A">
        <w:rPr>
          <w:sz w:val="20"/>
          <w:szCs w:val="20"/>
        </w:rPr>
        <w:t>Conditions and requirements for importing a food from a country whose food safety system is officially recognized as comparable or determined to be equivalent to that of the United States. The company comply with the following FSVP requirements.</w:t>
      </w:r>
    </w:p>
    <w:p w14:paraId="52FDFF10"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Document that the foreign supplier is located in a country whose food safety system FDA has officially recognized as comparable or determined to be equivalent, and the supplier is under the regulatory oversight of that country. Refer to </w:t>
      </w:r>
      <w:r w:rsidRPr="00E14A7A">
        <w:rPr>
          <w:i/>
          <w:iCs/>
          <w:sz w:val="20"/>
          <w:szCs w:val="20"/>
        </w:rPr>
        <w:t xml:space="preserve">Foreign Supplier Importer Information Form </w:t>
      </w:r>
      <w:r w:rsidRPr="00E14A7A">
        <w:rPr>
          <w:sz w:val="20"/>
          <w:szCs w:val="20"/>
        </w:rPr>
        <w:t>and</w:t>
      </w:r>
      <w:r w:rsidRPr="00E14A7A">
        <w:rPr>
          <w:i/>
          <w:iCs/>
          <w:sz w:val="20"/>
          <w:szCs w:val="20"/>
        </w:rPr>
        <w:t xml:space="preserve"> Foreign Supplier Evaluation For</w:t>
      </w:r>
      <w:r w:rsidR="00562819" w:rsidRPr="00E14A7A">
        <w:rPr>
          <w:i/>
          <w:iCs/>
          <w:sz w:val="20"/>
          <w:szCs w:val="20"/>
        </w:rPr>
        <w:t>m</w:t>
      </w:r>
    </w:p>
    <w:p w14:paraId="44795E2B"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Document that the food the company import is within the scope of the official recognition or equivalency determination. Refer to </w:t>
      </w:r>
      <w:bookmarkStart w:id="0" w:name="_Hlk171695954"/>
      <w:r w:rsidRPr="00E14A7A">
        <w:rPr>
          <w:i/>
          <w:iCs/>
          <w:sz w:val="20"/>
          <w:szCs w:val="20"/>
        </w:rPr>
        <w:t>Foreign Supplier Evaluation Form</w:t>
      </w:r>
      <w:bookmarkEnd w:id="0"/>
    </w:p>
    <w:p w14:paraId="2A18F40A"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Determine and document whether the company’s foreign supplier is in good compliance standing with the food safety authority of the country in which the supplier is located. Refer to </w:t>
      </w:r>
      <w:r w:rsidRPr="00E14A7A">
        <w:rPr>
          <w:i/>
          <w:iCs/>
          <w:sz w:val="20"/>
          <w:szCs w:val="20"/>
        </w:rPr>
        <w:t>FSVP Compliance Statement</w:t>
      </w:r>
    </w:p>
    <w:p w14:paraId="2EAD20E3"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Continue to monitor whether the foreign supplier is in good compliance standing and promptly review any information obtained at least every 6 months.</w:t>
      </w:r>
    </w:p>
    <w:p w14:paraId="6B52385E"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If the information indicates that food safety hazards associated with the food are not being significantly minimized or prevented, you must take prompt corrective action. Refer to </w:t>
      </w:r>
      <w:r w:rsidRPr="00E14A7A">
        <w:rPr>
          <w:i/>
          <w:iCs/>
          <w:sz w:val="20"/>
          <w:szCs w:val="20"/>
        </w:rPr>
        <w:t>Corrective Action and Preventive Action Program</w:t>
      </w:r>
    </w:p>
    <w:p w14:paraId="656377B2"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Document any corrective actions taken. Refer to </w:t>
      </w:r>
      <w:r w:rsidRPr="00E14A7A">
        <w:rPr>
          <w:i/>
          <w:iCs/>
          <w:sz w:val="20"/>
          <w:szCs w:val="20"/>
        </w:rPr>
        <w:t>CAPA Report</w:t>
      </w:r>
    </w:p>
    <w:p w14:paraId="73793E20"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 xml:space="preserve">Use a qualified individual to develop and perform FSVP activities. Refer to </w:t>
      </w:r>
      <w:r w:rsidRPr="00E14A7A">
        <w:rPr>
          <w:i/>
          <w:iCs/>
          <w:sz w:val="20"/>
          <w:szCs w:val="20"/>
        </w:rPr>
        <w:t>FSVP Qualified Individual Checklist</w:t>
      </w:r>
      <w:r w:rsidRPr="00E14A7A">
        <w:rPr>
          <w:sz w:val="20"/>
          <w:szCs w:val="20"/>
        </w:rPr>
        <w:t xml:space="preserve"> and</w:t>
      </w:r>
      <w:r w:rsidRPr="00E14A7A">
        <w:rPr>
          <w:i/>
          <w:iCs/>
          <w:sz w:val="20"/>
          <w:szCs w:val="20"/>
        </w:rPr>
        <w:t xml:space="preserve"> FSVP Team Roster</w:t>
      </w:r>
    </w:p>
    <w:p w14:paraId="09C038F6" w14:textId="77777777" w:rsidR="00562819" w:rsidRPr="00E14A7A" w:rsidRDefault="00485968" w:rsidP="00562819">
      <w:pPr>
        <w:pStyle w:val="ListParagraph"/>
        <w:numPr>
          <w:ilvl w:val="3"/>
          <w:numId w:val="27"/>
        </w:numPr>
        <w:tabs>
          <w:tab w:val="left" w:pos="2127"/>
          <w:tab w:val="left" w:pos="2410"/>
        </w:tabs>
        <w:ind w:leftChars="0" w:left="2410" w:hanging="850"/>
        <w:contextualSpacing/>
        <w:jc w:val="both"/>
        <w:rPr>
          <w:sz w:val="20"/>
          <w:szCs w:val="20"/>
        </w:rPr>
      </w:pPr>
      <w:r w:rsidRPr="00E14A7A">
        <w:rPr>
          <w:sz w:val="20"/>
          <w:szCs w:val="20"/>
        </w:rPr>
        <w:t>Ensure that the company is identified as the FSVP importer at entry.</w:t>
      </w:r>
    </w:p>
    <w:p w14:paraId="1D2943F0" w14:textId="155F72B5" w:rsidR="00485968" w:rsidRPr="00E14A7A" w:rsidRDefault="00485968" w:rsidP="00E14A7A">
      <w:pPr>
        <w:pStyle w:val="ListParagraph"/>
        <w:numPr>
          <w:ilvl w:val="3"/>
          <w:numId w:val="27"/>
        </w:numPr>
        <w:tabs>
          <w:tab w:val="left" w:pos="1560"/>
          <w:tab w:val="left" w:pos="2127"/>
          <w:tab w:val="left" w:pos="2410"/>
        </w:tabs>
        <w:ind w:leftChars="0" w:left="2410" w:hanging="850"/>
        <w:contextualSpacing/>
        <w:jc w:val="both"/>
        <w:rPr>
          <w:sz w:val="20"/>
          <w:szCs w:val="20"/>
        </w:rPr>
      </w:pPr>
      <w:r w:rsidRPr="00E14A7A">
        <w:rPr>
          <w:sz w:val="20"/>
          <w:szCs w:val="20"/>
        </w:rPr>
        <w:lastRenderedPageBreak/>
        <w:t>Maintain applicable FSVP records.</w:t>
      </w:r>
    </w:p>
    <w:p w14:paraId="532010F3" w14:textId="77777777" w:rsidR="00485968" w:rsidRPr="00E14A7A" w:rsidRDefault="00485968" w:rsidP="00E14A7A">
      <w:pPr>
        <w:pStyle w:val="ListParagraph"/>
        <w:numPr>
          <w:ilvl w:val="2"/>
          <w:numId w:val="27"/>
        </w:numPr>
        <w:ind w:leftChars="0" w:left="1560" w:hanging="709"/>
        <w:contextualSpacing/>
        <w:jc w:val="both"/>
        <w:rPr>
          <w:sz w:val="20"/>
          <w:szCs w:val="20"/>
        </w:rPr>
      </w:pPr>
      <w:r w:rsidRPr="00E14A7A">
        <w:rPr>
          <w:sz w:val="20"/>
          <w:szCs w:val="20"/>
        </w:rPr>
        <w:t>The company is not required to comply with the following FSVP requirements.</w:t>
      </w:r>
    </w:p>
    <w:p w14:paraId="3BCD57DE" w14:textId="77777777" w:rsidR="00E14A7A" w:rsidRPr="00E14A7A" w:rsidRDefault="00485968" w:rsidP="00E14A7A">
      <w:pPr>
        <w:pStyle w:val="ListParagraph"/>
        <w:numPr>
          <w:ilvl w:val="3"/>
          <w:numId w:val="27"/>
        </w:numPr>
        <w:tabs>
          <w:tab w:val="left" w:pos="1843"/>
          <w:tab w:val="left" w:pos="2410"/>
        </w:tabs>
        <w:ind w:leftChars="0" w:left="1560" w:firstLine="0"/>
        <w:contextualSpacing/>
        <w:jc w:val="both"/>
        <w:rPr>
          <w:sz w:val="20"/>
          <w:szCs w:val="20"/>
        </w:rPr>
      </w:pPr>
      <w:r w:rsidRPr="00E14A7A">
        <w:rPr>
          <w:sz w:val="20"/>
          <w:szCs w:val="20"/>
        </w:rPr>
        <w:t>Conduct a hazard analysis of the food.</w:t>
      </w:r>
    </w:p>
    <w:p w14:paraId="20788E18" w14:textId="77777777" w:rsidR="00E14A7A" w:rsidRPr="00E14A7A" w:rsidRDefault="00485968" w:rsidP="00E14A7A">
      <w:pPr>
        <w:pStyle w:val="ListParagraph"/>
        <w:numPr>
          <w:ilvl w:val="3"/>
          <w:numId w:val="27"/>
        </w:numPr>
        <w:tabs>
          <w:tab w:val="left" w:pos="1843"/>
          <w:tab w:val="left" w:pos="2410"/>
        </w:tabs>
        <w:ind w:leftChars="0" w:left="1560" w:firstLine="0"/>
        <w:contextualSpacing/>
        <w:jc w:val="both"/>
        <w:rPr>
          <w:sz w:val="20"/>
          <w:szCs w:val="20"/>
        </w:rPr>
      </w:pPr>
      <w:r w:rsidRPr="00E14A7A">
        <w:rPr>
          <w:sz w:val="20"/>
          <w:szCs w:val="20"/>
        </w:rPr>
        <w:t>Evaluate the potential foreign supplier and the risk posed by the food.</w:t>
      </w:r>
    </w:p>
    <w:p w14:paraId="611FC294" w14:textId="77777777" w:rsidR="00E14A7A" w:rsidRPr="00E14A7A" w:rsidRDefault="00485968" w:rsidP="00E14A7A">
      <w:pPr>
        <w:pStyle w:val="ListParagraph"/>
        <w:numPr>
          <w:ilvl w:val="3"/>
          <w:numId w:val="27"/>
        </w:numPr>
        <w:tabs>
          <w:tab w:val="left" w:pos="1843"/>
          <w:tab w:val="left" w:pos="2410"/>
        </w:tabs>
        <w:ind w:leftChars="0" w:left="2410" w:hanging="850"/>
        <w:contextualSpacing/>
        <w:jc w:val="both"/>
        <w:rPr>
          <w:sz w:val="20"/>
          <w:szCs w:val="20"/>
        </w:rPr>
      </w:pPr>
      <w:r w:rsidRPr="00E14A7A">
        <w:rPr>
          <w:sz w:val="20"/>
          <w:szCs w:val="20"/>
        </w:rPr>
        <w:t>Determine and conduct appropriate supplier verification activities based on the evaluation of the food and foreign supplier.</w:t>
      </w:r>
    </w:p>
    <w:p w14:paraId="208CAFC4" w14:textId="136D3F3D" w:rsidR="00485968" w:rsidRPr="00E14A7A" w:rsidRDefault="00485968" w:rsidP="00E14A7A">
      <w:pPr>
        <w:pStyle w:val="ListParagraph"/>
        <w:numPr>
          <w:ilvl w:val="3"/>
          <w:numId w:val="27"/>
        </w:numPr>
        <w:tabs>
          <w:tab w:val="left" w:pos="1843"/>
          <w:tab w:val="left" w:pos="2410"/>
        </w:tabs>
        <w:ind w:leftChars="0" w:left="2410" w:hanging="850"/>
        <w:contextualSpacing/>
        <w:jc w:val="both"/>
        <w:rPr>
          <w:sz w:val="20"/>
          <w:szCs w:val="20"/>
        </w:rPr>
      </w:pPr>
      <w:r w:rsidRPr="00E14A7A">
        <w:rPr>
          <w:sz w:val="20"/>
          <w:szCs w:val="20"/>
        </w:rPr>
        <w:t>Comply with the requirements for foods that cannot be consumed without application of an appropriate control or for which the hazards are controlled after importation.</w:t>
      </w:r>
    </w:p>
    <w:p w14:paraId="66C9963E" w14:textId="77777777" w:rsidR="00B9468D" w:rsidRPr="00C87FDA" w:rsidRDefault="00B9468D" w:rsidP="00B9468D">
      <w:pPr>
        <w:shd w:val="clear" w:color="auto" w:fill="FFFFFF"/>
        <w:ind w:left="900"/>
        <w:contextualSpacing/>
        <w:jc w:val="both"/>
        <w:rPr>
          <w:rFonts w:eastAsia="Times New Roman"/>
          <w:color w:val="000000"/>
          <w:kern w:val="28"/>
          <w:sz w:val="20"/>
          <w:szCs w:val="20"/>
          <w:lang w:eastAsia="en-US"/>
        </w:rPr>
      </w:pPr>
    </w:p>
    <w:p w14:paraId="5E95BA1D" w14:textId="77777777" w:rsidR="00B9468D" w:rsidRPr="00C87FDA" w:rsidRDefault="00B9468D" w:rsidP="00B9468D">
      <w:pPr>
        <w:numPr>
          <w:ilvl w:val="0"/>
          <w:numId w:val="27"/>
        </w:numPr>
        <w:shd w:val="clear" w:color="auto" w:fill="FFFFFF"/>
        <w:contextualSpacing/>
        <w:jc w:val="both"/>
        <w:rPr>
          <w:rFonts w:eastAsia="Times New Roman"/>
          <w:color w:val="000000"/>
          <w:kern w:val="28"/>
          <w:sz w:val="20"/>
          <w:szCs w:val="20"/>
          <w:lang w:eastAsia="en-US"/>
        </w:rPr>
      </w:pPr>
      <w:r w:rsidRPr="00C87FDA">
        <w:rPr>
          <w:rFonts w:eastAsia="Times New Roman"/>
          <w:color w:val="000000"/>
          <w:kern w:val="28"/>
          <w:sz w:val="20"/>
          <w:szCs w:val="20"/>
          <w:lang w:eastAsia="en-US"/>
        </w:rPr>
        <w:t>Responsibility</w:t>
      </w:r>
    </w:p>
    <w:p w14:paraId="3164D43F" w14:textId="77777777" w:rsidR="006C1CBB" w:rsidRPr="006C1CBB" w:rsidRDefault="006C1CBB" w:rsidP="006C1CBB">
      <w:pPr>
        <w:numPr>
          <w:ilvl w:val="1"/>
          <w:numId w:val="27"/>
        </w:numPr>
        <w:contextualSpacing/>
        <w:jc w:val="both"/>
        <w:rPr>
          <w:bCs/>
          <w:color w:val="000000" w:themeColor="text1"/>
          <w:sz w:val="20"/>
          <w:szCs w:val="20"/>
        </w:rPr>
      </w:pPr>
      <w:r w:rsidRPr="006C1CBB">
        <w:rPr>
          <w:bCs/>
          <w:color w:val="000000" w:themeColor="text1"/>
          <w:sz w:val="20"/>
          <w:szCs w:val="20"/>
        </w:rPr>
        <w:t>Senior Management/FSVP Importer</w:t>
      </w:r>
    </w:p>
    <w:p w14:paraId="042F35EE" w14:textId="77777777" w:rsidR="006C1CBB" w:rsidRPr="006C1CBB" w:rsidRDefault="006C1CBB" w:rsidP="006C1CBB">
      <w:pPr>
        <w:numPr>
          <w:ilvl w:val="2"/>
          <w:numId w:val="27"/>
        </w:numPr>
        <w:contextualSpacing/>
        <w:jc w:val="both"/>
        <w:rPr>
          <w:color w:val="000000" w:themeColor="text1"/>
          <w:sz w:val="20"/>
          <w:szCs w:val="20"/>
        </w:rPr>
      </w:pPr>
      <w:r w:rsidRPr="006C1CBB">
        <w:rPr>
          <w:color w:val="000000" w:themeColor="text1"/>
          <w:sz w:val="20"/>
          <w:szCs w:val="20"/>
        </w:rPr>
        <w:t>The senior management assigns a qualified individual to develop and perform FSVP.</w:t>
      </w:r>
    </w:p>
    <w:p w14:paraId="2234920D" w14:textId="77777777" w:rsidR="006C1CBB" w:rsidRPr="006C1CBB" w:rsidRDefault="006C1CBB" w:rsidP="006C1CBB">
      <w:pPr>
        <w:numPr>
          <w:ilvl w:val="2"/>
          <w:numId w:val="27"/>
        </w:numPr>
        <w:contextualSpacing/>
        <w:jc w:val="both"/>
        <w:rPr>
          <w:color w:val="000000" w:themeColor="text1"/>
          <w:kern w:val="28"/>
          <w:sz w:val="20"/>
          <w:szCs w:val="20"/>
        </w:rPr>
      </w:pPr>
      <w:r w:rsidRPr="006C1CBB">
        <w:rPr>
          <w:color w:val="000000" w:themeColor="text1"/>
          <w:kern w:val="28"/>
          <w:sz w:val="20"/>
          <w:szCs w:val="20"/>
        </w:rPr>
        <w:t>Review the audit results, assess the outcome, make critical decisions, and sign the review.</w:t>
      </w:r>
    </w:p>
    <w:p w14:paraId="55D3C51A" w14:textId="77777777" w:rsidR="006C1CBB" w:rsidRPr="006C1CBB" w:rsidRDefault="006C1CBB" w:rsidP="006C1CBB">
      <w:pPr>
        <w:numPr>
          <w:ilvl w:val="1"/>
          <w:numId w:val="27"/>
        </w:numPr>
        <w:contextualSpacing/>
        <w:jc w:val="both"/>
        <w:rPr>
          <w:color w:val="000000" w:themeColor="text1"/>
          <w:kern w:val="28"/>
          <w:sz w:val="20"/>
          <w:szCs w:val="20"/>
        </w:rPr>
      </w:pPr>
      <w:r w:rsidRPr="006C1CBB">
        <w:rPr>
          <w:color w:val="000000" w:themeColor="text1"/>
          <w:sz w:val="20"/>
          <w:szCs w:val="20"/>
        </w:rPr>
        <w:t>Quality Assurance</w:t>
      </w:r>
    </w:p>
    <w:p w14:paraId="383D621E" w14:textId="77777777" w:rsidR="006C1CBB" w:rsidRPr="006C1CBB" w:rsidRDefault="006C1CBB" w:rsidP="006C1CBB">
      <w:pPr>
        <w:numPr>
          <w:ilvl w:val="2"/>
          <w:numId w:val="27"/>
        </w:numPr>
        <w:contextualSpacing/>
        <w:jc w:val="both"/>
        <w:rPr>
          <w:color w:val="000000" w:themeColor="text1"/>
          <w:kern w:val="28"/>
          <w:sz w:val="20"/>
          <w:szCs w:val="20"/>
        </w:rPr>
      </w:pPr>
      <w:r w:rsidRPr="006C1CBB">
        <w:rPr>
          <w:color w:val="000000" w:themeColor="text1"/>
          <w:kern w:val="28"/>
          <w:sz w:val="20"/>
          <w:szCs w:val="20"/>
        </w:rPr>
        <w:t>Ensures that imported products are only sourced from approved foreign suppliers.</w:t>
      </w:r>
    </w:p>
    <w:p w14:paraId="25E9F36A" w14:textId="77777777" w:rsidR="006C1CBB" w:rsidRPr="006C1CBB" w:rsidRDefault="006C1CBB" w:rsidP="006C1CBB">
      <w:pPr>
        <w:numPr>
          <w:ilvl w:val="2"/>
          <w:numId w:val="27"/>
        </w:numPr>
        <w:contextualSpacing/>
        <w:jc w:val="both"/>
        <w:rPr>
          <w:color w:val="000000" w:themeColor="text1"/>
          <w:kern w:val="28"/>
          <w:sz w:val="20"/>
          <w:szCs w:val="20"/>
        </w:rPr>
      </w:pPr>
      <w:r w:rsidRPr="006C1CBB">
        <w:rPr>
          <w:color w:val="000000" w:themeColor="text1"/>
          <w:kern w:val="28"/>
          <w:sz w:val="20"/>
          <w:szCs w:val="20"/>
        </w:rPr>
        <w:t>Retains records of evaluation and re-evaluation of foreign suppliers.</w:t>
      </w:r>
    </w:p>
    <w:p w14:paraId="1B2BED2C" w14:textId="77777777" w:rsidR="006C1CBB" w:rsidRPr="006C1CBB" w:rsidRDefault="006C1CBB" w:rsidP="006C1CBB">
      <w:pPr>
        <w:numPr>
          <w:ilvl w:val="2"/>
          <w:numId w:val="27"/>
        </w:numPr>
        <w:contextualSpacing/>
        <w:jc w:val="both"/>
        <w:rPr>
          <w:color w:val="000000" w:themeColor="text1"/>
          <w:kern w:val="28"/>
          <w:sz w:val="20"/>
          <w:szCs w:val="20"/>
        </w:rPr>
      </w:pPr>
      <w:r w:rsidRPr="006C1CBB">
        <w:rPr>
          <w:color w:val="000000" w:themeColor="text1"/>
          <w:kern w:val="28"/>
          <w:sz w:val="20"/>
          <w:szCs w:val="20"/>
        </w:rPr>
        <w:t>Verifies activities of foreign suppliers.</w:t>
      </w:r>
    </w:p>
    <w:p w14:paraId="1A246E28" w14:textId="77777777" w:rsidR="00306C1E" w:rsidRPr="00C87FDA" w:rsidRDefault="00306C1E" w:rsidP="00306C1E">
      <w:pPr>
        <w:shd w:val="clear" w:color="auto" w:fill="FFFFFF"/>
        <w:contextualSpacing/>
        <w:jc w:val="both"/>
        <w:rPr>
          <w:rFonts w:eastAsia="Times New Roman"/>
          <w:color w:val="000000"/>
          <w:kern w:val="28"/>
          <w:sz w:val="20"/>
          <w:szCs w:val="20"/>
          <w:lang w:eastAsia="en-US"/>
        </w:rPr>
      </w:pPr>
    </w:p>
    <w:p w14:paraId="27DB8894" w14:textId="77777777" w:rsidR="00B9468D" w:rsidRPr="00C87FDA" w:rsidRDefault="00B9468D" w:rsidP="00B9468D">
      <w:pPr>
        <w:numPr>
          <w:ilvl w:val="0"/>
          <w:numId w:val="27"/>
        </w:numPr>
        <w:shd w:val="clear" w:color="auto" w:fill="FFFFFF"/>
        <w:contextualSpacing/>
        <w:jc w:val="both"/>
        <w:rPr>
          <w:rFonts w:eastAsia="Times New Roman"/>
          <w:color w:val="000000"/>
          <w:kern w:val="28"/>
          <w:sz w:val="20"/>
          <w:szCs w:val="20"/>
          <w:lang w:eastAsia="en-US"/>
        </w:rPr>
      </w:pPr>
      <w:r w:rsidRPr="00C87FDA">
        <w:rPr>
          <w:rFonts w:eastAsia="Times New Roman"/>
          <w:color w:val="000000"/>
          <w:kern w:val="28"/>
          <w:sz w:val="20"/>
          <w:szCs w:val="20"/>
          <w:lang w:eastAsia="en-US"/>
        </w:rPr>
        <w:t>Corrective Action</w:t>
      </w:r>
    </w:p>
    <w:p w14:paraId="0890D2B5" w14:textId="77777777" w:rsidR="00E20C66" w:rsidRPr="00E20C66" w:rsidRDefault="00E20C66" w:rsidP="00E20C66">
      <w:pPr>
        <w:numPr>
          <w:ilvl w:val="1"/>
          <w:numId w:val="27"/>
        </w:numPr>
        <w:contextualSpacing/>
        <w:jc w:val="both"/>
        <w:rPr>
          <w:kern w:val="28"/>
          <w:sz w:val="20"/>
          <w:szCs w:val="20"/>
        </w:rPr>
      </w:pPr>
      <w:r w:rsidRPr="00E20C66">
        <w:rPr>
          <w:sz w:val="20"/>
          <w:szCs w:val="20"/>
        </w:rPr>
        <w:t>If changes occur, revise and update the program.</w:t>
      </w:r>
    </w:p>
    <w:p w14:paraId="36F029BE" w14:textId="77777777" w:rsidR="00E20C66" w:rsidRPr="00E20C66" w:rsidRDefault="00E20C66" w:rsidP="00E20C66">
      <w:pPr>
        <w:numPr>
          <w:ilvl w:val="1"/>
          <w:numId w:val="27"/>
        </w:numPr>
        <w:contextualSpacing/>
        <w:jc w:val="both"/>
        <w:rPr>
          <w:sz w:val="20"/>
          <w:szCs w:val="20"/>
        </w:rPr>
      </w:pPr>
      <w:r w:rsidRPr="00E20C66">
        <w:rPr>
          <w:sz w:val="20"/>
          <w:szCs w:val="20"/>
        </w:rPr>
        <w:t>If concerns associated with importing food from a foreign supplier have changed, determine and document whether it is appropriate to continue to import the food from the foreign supplier.</w:t>
      </w:r>
    </w:p>
    <w:p w14:paraId="367E3C82" w14:textId="77777777" w:rsidR="00E20C66" w:rsidRPr="00E20C66" w:rsidRDefault="00E20C66" w:rsidP="00E20C66">
      <w:pPr>
        <w:numPr>
          <w:ilvl w:val="1"/>
          <w:numId w:val="27"/>
        </w:numPr>
        <w:contextualSpacing/>
        <w:jc w:val="both"/>
        <w:rPr>
          <w:sz w:val="20"/>
          <w:szCs w:val="20"/>
        </w:rPr>
      </w:pPr>
      <w:r w:rsidRPr="00E20C66">
        <w:rPr>
          <w:sz w:val="20"/>
          <w:szCs w:val="20"/>
        </w:rPr>
        <w:t>Records of corrective actions taken are kept on file.</w:t>
      </w:r>
    </w:p>
    <w:p w14:paraId="5B11E13E" w14:textId="77777777" w:rsidR="00B9468D" w:rsidRPr="00C87FDA" w:rsidRDefault="00B9468D" w:rsidP="00B9468D">
      <w:pPr>
        <w:shd w:val="clear" w:color="auto" w:fill="FFFFFF"/>
        <w:ind w:left="1080"/>
        <w:contextualSpacing/>
        <w:jc w:val="both"/>
        <w:rPr>
          <w:rFonts w:eastAsia="Times New Roman"/>
          <w:color w:val="000000"/>
          <w:kern w:val="28"/>
          <w:sz w:val="20"/>
          <w:szCs w:val="20"/>
          <w:highlight w:val="yellow"/>
          <w:lang w:eastAsia="en-US"/>
        </w:rPr>
      </w:pPr>
    </w:p>
    <w:p w14:paraId="57FAE495" w14:textId="77777777" w:rsidR="00B9468D" w:rsidRPr="00C87FDA" w:rsidRDefault="00B9468D" w:rsidP="00B9468D">
      <w:pPr>
        <w:numPr>
          <w:ilvl w:val="0"/>
          <w:numId w:val="27"/>
        </w:numPr>
        <w:shd w:val="clear" w:color="auto" w:fill="FFFFFF"/>
        <w:contextualSpacing/>
        <w:jc w:val="both"/>
        <w:rPr>
          <w:rFonts w:eastAsia="Times New Roman"/>
          <w:color w:val="000000"/>
          <w:kern w:val="28"/>
          <w:sz w:val="20"/>
          <w:szCs w:val="20"/>
          <w:lang w:eastAsia="en-US"/>
        </w:rPr>
      </w:pPr>
      <w:r w:rsidRPr="00C87FDA">
        <w:rPr>
          <w:rFonts w:eastAsia="Times New Roman"/>
          <w:color w:val="000000"/>
          <w:kern w:val="28"/>
          <w:sz w:val="20"/>
          <w:szCs w:val="20"/>
          <w:lang w:eastAsia="en-US"/>
        </w:rPr>
        <w:t>Review – Quality</w:t>
      </w:r>
    </w:p>
    <w:p w14:paraId="0A1FC65E" w14:textId="77777777" w:rsidR="002247E3" w:rsidRPr="002247E3" w:rsidRDefault="002247E3" w:rsidP="002247E3">
      <w:pPr>
        <w:numPr>
          <w:ilvl w:val="1"/>
          <w:numId w:val="27"/>
        </w:numPr>
        <w:contextualSpacing/>
        <w:jc w:val="both"/>
        <w:rPr>
          <w:sz w:val="20"/>
          <w:szCs w:val="20"/>
        </w:rPr>
      </w:pPr>
      <w:r w:rsidRPr="002247E3">
        <w:rPr>
          <w:bCs/>
          <w:sz w:val="20"/>
          <w:szCs w:val="20"/>
        </w:rPr>
        <w:t xml:space="preserve">Review of the </w:t>
      </w:r>
      <w:r w:rsidRPr="002247E3">
        <w:rPr>
          <w:sz w:val="20"/>
          <w:szCs w:val="20"/>
        </w:rPr>
        <w:t>documented approved supplier program to ensure all materials and services that may impact product safety are included.</w:t>
      </w:r>
    </w:p>
    <w:p w14:paraId="0009BED2" w14:textId="77777777" w:rsidR="002247E3" w:rsidRPr="002247E3" w:rsidRDefault="002247E3" w:rsidP="002247E3">
      <w:pPr>
        <w:numPr>
          <w:ilvl w:val="1"/>
          <w:numId w:val="27"/>
        </w:numPr>
        <w:contextualSpacing/>
        <w:jc w:val="both"/>
        <w:rPr>
          <w:sz w:val="20"/>
          <w:szCs w:val="20"/>
        </w:rPr>
      </w:pPr>
      <w:r w:rsidRPr="002247E3">
        <w:rPr>
          <w:sz w:val="20"/>
          <w:szCs w:val="20"/>
        </w:rPr>
        <w:t>There is an updated register of approved suppliers.</w:t>
      </w:r>
    </w:p>
    <w:p w14:paraId="10EA3A62" w14:textId="77777777" w:rsidR="002247E3" w:rsidRPr="002247E3" w:rsidRDefault="002247E3" w:rsidP="002247E3">
      <w:pPr>
        <w:numPr>
          <w:ilvl w:val="1"/>
          <w:numId w:val="27"/>
        </w:numPr>
        <w:contextualSpacing/>
        <w:jc w:val="both"/>
        <w:rPr>
          <w:sz w:val="20"/>
          <w:szCs w:val="20"/>
        </w:rPr>
      </w:pPr>
      <w:r w:rsidRPr="002247E3">
        <w:rPr>
          <w:sz w:val="20"/>
          <w:szCs w:val="20"/>
        </w:rPr>
        <w:t>The program specifies actions to be taken when non-compliance is identified.</w:t>
      </w:r>
    </w:p>
    <w:p w14:paraId="04CE8F02" w14:textId="77777777" w:rsidR="002247E3" w:rsidRPr="002247E3" w:rsidRDefault="002247E3" w:rsidP="002247E3">
      <w:pPr>
        <w:numPr>
          <w:ilvl w:val="1"/>
          <w:numId w:val="27"/>
        </w:numPr>
        <w:contextualSpacing/>
        <w:jc w:val="both"/>
        <w:rPr>
          <w:sz w:val="20"/>
          <w:szCs w:val="20"/>
        </w:rPr>
      </w:pPr>
      <w:r w:rsidRPr="002247E3">
        <w:rPr>
          <w:sz w:val="20"/>
          <w:szCs w:val="20"/>
        </w:rPr>
        <w:t>Documented test/inspection methods and corrective actions have been followed.</w:t>
      </w:r>
    </w:p>
    <w:p w14:paraId="0350F2DA" w14:textId="77777777" w:rsidR="002247E3" w:rsidRPr="002247E3" w:rsidRDefault="002247E3" w:rsidP="002247E3">
      <w:pPr>
        <w:numPr>
          <w:ilvl w:val="1"/>
          <w:numId w:val="27"/>
        </w:numPr>
        <w:contextualSpacing/>
        <w:jc w:val="both"/>
        <w:rPr>
          <w:sz w:val="20"/>
          <w:szCs w:val="20"/>
        </w:rPr>
      </w:pPr>
      <w:r w:rsidRPr="002247E3">
        <w:rPr>
          <w:sz w:val="20"/>
          <w:szCs w:val="20"/>
        </w:rPr>
        <w:t>Review of program at least annually.</w:t>
      </w:r>
    </w:p>
    <w:p w14:paraId="3CBA601C" w14:textId="77777777" w:rsidR="00B9468D" w:rsidRDefault="00B9468D" w:rsidP="00B9468D">
      <w:pPr>
        <w:shd w:val="clear" w:color="auto" w:fill="FFFFFF"/>
        <w:ind w:left="900"/>
        <w:contextualSpacing/>
        <w:jc w:val="both"/>
        <w:rPr>
          <w:rFonts w:eastAsia="Times New Roman"/>
          <w:color w:val="000000"/>
          <w:kern w:val="28"/>
          <w:sz w:val="20"/>
          <w:szCs w:val="20"/>
          <w:lang w:eastAsia="en-US"/>
        </w:rPr>
      </w:pPr>
    </w:p>
    <w:p w14:paraId="59A37387" w14:textId="251AA2DE" w:rsidR="00EF2B1E" w:rsidRPr="00B9468D" w:rsidRDefault="00AB53C5" w:rsidP="00B9468D">
      <w:pPr>
        <w:numPr>
          <w:ilvl w:val="0"/>
          <w:numId w:val="27"/>
        </w:numPr>
        <w:shd w:val="clear" w:color="auto" w:fill="FFFFFF"/>
        <w:contextualSpacing/>
        <w:jc w:val="both"/>
        <w:rPr>
          <w:rFonts w:eastAsia="Times New Roman"/>
          <w:color w:val="000000"/>
          <w:kern w:val="28"/>
          <w:sz w:val="20"/>
          <w:szCs w:val="20"/>
          <w:lang w:eastAsia="en-US"/>
        </w:rPr>
      </w:pPr>
      <w:r w:rsidRPr="00B9468D">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7D50C2" w:rsidRPr="00DE6A3C" w14:paraId="14984341" w14:textId="77777777" w:rsidTr="003F0853">
        <w:trPr>
          <w:jc w:val="center"/>
        </w:trPr>
        <w:tc>
          <w:tcPr>
            <w:tcW w:w="711" w:type="pct"/>
            <w:shd w:val="clear" w:color="auto" w:fill="auto"/>
            <w:tcMar>
              <w:top w:w="100" w:type="dxa"/>
              <w:left w:w="100" w:type="dxa"/>
              <w:bottom w:w="100" w:type="dxa"/>
              <w:right w:w="100" w:type="dxa"/>
            </w:tcMar>
            <w:vAlign w:val="center"/>
          </w:tcPr>
          <w:p w14:paraId="1B035648" w14:textId="77777777" w:rsidR="007D50C2" w:rsidRPr="00DE6A3C" w:rsidRDefault="007D50C2" w:rsidP="003F0853">
            <w:pPr>
              <w:widowControl w:val="0"/>
              <w:pBdr>
                <w:top w:val="nil"/>
                <w:left w:val="nil"/>
                <w:bottom w:val="nil"/>
                <w:right w:val="nil"/>
                <w:between w:val="nil"/>
              </w:pBdr>
              <w:jc w:val="center"/>
              <w:rPr>
                <w:sz w:val="20"/>
                <w:szCs w:val="20"/>
              </w:rPr>
            </w:pPr>
            <w:r w:rsidRPr="00DE6A3C">
              <w:rPr>
                <w:sz w:val="20"/>
                <w:szCs w:val="20"/>
              </w:rPr>
              <w:t>Revision No.:</w:t>
            </w:r>
          </w:p>
        </w:tc>
        <w:tc>
          <w:tcPr>
            <w:tcW w:w="760" w:type="pct"/>
            <w:shd w:val="clear" w:color="auto" w:fill="auto"/>
            <w:tcMar>
              <w:top w:w="100" w:type="dxa"/>
              <w:left w:w="100" w:type="dxa"/>
              <w:bottom w:w="100" w:type="dxa"/>
              <w:right w:w="100" w:type="dxa"/>
            </w:tcMar>
            <w:vAlign w:val="center"/>
          </w:tcPr>
          <w:p w14:paraId="6A11CDC3" w14:textId="77777777" w:rsidR="007D50C2" w:rsidRPr="00DE6A3C" w:rsidRDefault="007D50C2" w:rsidP="003F0853">
            <w:pPr>
              <w:widowControl w:val="0"/>
              <w:pBdr>
                <w:top w:val="nil"/>
                <w:left w:val="nil"/>
                <w:bottom w:val="nil"/>
                <w:right w:val="nil"/>
                <w:between w:val="nil"/>
              </w:pBdr>
              <w:jc w:val="center"/>
              <w:rPr>
                <w:sz w:val="20"/>
                <w:szCs w:val="20"/>
              </w:rPr>
            </w:pPr>
            <w:r w:rsidRPr="00DE6A3C">
              <w:rPr>
                <w:sz w:val="20"/>
                <w:szCs w:val="20"/>
              </w:rPr>
              <w:t>Revision Date:</w:t>
            </w:r>
          </w:p>
        </w:tc>
        <w:tc>
          <w:tcPr>
            <w:tcW w:w="1118" w:type="pct"/>
            <w:shd w:val="clear" w:color="auto" w:fill="auto"/>
            <w:tcMar>
              <w:top w:w="100" w:type="dxa"/>
              <w:left w:w="100" w:type="dxa"/>
              <w:bottom w:w="100" w:type="dxa"/>
              <w:right w:w="100" w:type="dxa"/>
            </w:tcMar>
            <w:vAlign w:val="center"/>
          </w:tcPr>
          <w:p w14:paraId="480FA83A" w14:textId="77777777" w:rsidR="007D50C2" w:rsidRPr="00DE6A3C" w:rsidRDefault="007D50C2" w:rsidP="003F0853">
            <w:pPr>
              <w:widowControl w:val="0"/>
              <w:pBdr>
                <w:top w:val="nil"/>
                <w:left w:val="nil"/>
                <w:bottom w:val="nil"/>
                <w:right w:val="nil"/>
                <w:between w:val="nil"/>
              </w:pBdr>
              <w:jc w:val="center"/>
              <w:rPr>
                <w:sz w:val="20"/>
                <w:szCs w:val="20"/>
              </w:rPr>
            </w:pPr>
            <w:r w:rsidRPr="00DE6A3C">
              <w:rPr>
                <w:sz w:val="20"/>
                <w:szCs w:val="20"/>
              </w:rPr>
              <w:t>Description of Change:</w:t>
            </w:r>
          </w:p>
        </w:tc>
        <w:tc>
          <w:tcPr>
            <w:tcW w:w="1253" w:type="pct"/>
            <w:shd w:val="clear" w:color="auto" w:fill="auto"/>
            <w:tcMar>
              <w:top w:w="100" w:type="dxa"/>
              <w:left w:w="100" w:type="dxa"/>
              <w:bottom w:w="100" w:type="dxa"/>
              <w:right w:w="100" w:type="dxa"/>
            </w:tcMar>
            <w:vAlign w:val="center"/>
          </w:tcPr>
          <w:p w14:paraId="1BB5929D" w14:textId="77777777" w:rsidR="007D50C2" w:rsidRPr="00DE6A3C" w:rsidRDefault="007D50C2" w:rsidP="003F0853">
            <w:pPr>
              <w:widowControl w:val="0"/>
              <w:pBdr>
                <w:top w:val="nil"/>
                <w:left w:val="nil"/>
                <w:bottom w:val="nil"/>
                <w:right w:val="nil"/>
                <w:between w:val="nil"/>
              </w:pBdr>
              <w:jc w:val="center"/>
              <w:rPr>
                <w:sz w:val="20"/>
                <w:szCs w:val="20"/>
              </w:rPr>
            </w:pPr>
            <w:r w:rsidRPr="00DE6A3C">
              <w:rPr>
                <w:sz w:val="20"/>
                <w:szCs w:val="20"/>
              </w:rPr>
              <w:t>Originator / Author Name:</w:t>
            </w:r>
          </w:p>
        </w:tc>
        <w:tc>
          <w:tcPr>
            <w:tcW w:w="1158" w:type="pct"/>
            <w:shd w:val="clear" w:color="auto" w:fill="auto"/>
            <w:tcMar>
              <w:top w:w="100" w:type="dxa"/>
              <w:left w:w="100" w:type="dxa"/>
              <w:bottom w:w="100" w:type="dxa"/>
              <w:right w:w="100" w:type="dxa"/>
            </w:tcMar>
            <w:vAlign w:val="center"/>
          </w:tcPr>
          <w:p w14:paraId="1FC646D6" w14:textId="77777777" w:rsidR="007D50C2" w:rsidRPr="00DE6A3C" w:rsidRDefault="007D50C2" w:rsidP="003F0853">
            <w:pPr>
              <w:widowControl w:val="0"/>
              <w:pBdr>
                <w:top w:val="nil"/>
                <w:left w:val="nil"/>
                <w:bottom w:val="nil"/>
                <w:right w:val="nil"/>
                <w:between w:val="nil"/>
              </w:pBdr>
              <w:jc w:val="center"/>
              <w:rPr>
                <w:sz w:val="20"/>
                <w:szCs w:val="20"/>
              </w:rPr>
            </w:pPr>
            <w:r w:rsidRPr="00DE6A3C">
              <w:rPr>
                <w:sz w:val="20"/>
                <w:szCs w:val="20"/>
              </w:rPr>
              <w:t>Title / Department:</w:t>
            </w:r>
          </w:p>
        </w:tc>
      </w:tr>
      <w:tr w:rsidR="007D50C2" w:rsidRPr="00DE6A3C" w14:paraId="77BE29C4" w14:textId="77777777" w:rsidTr="003F0853">
        <w:trPr>
          <w:jc w:val="center"/>
        </w:trPr>
        <w:tc>
          <w:tcPr>
            <w:tcW w:w="711" w:type="pct"/>
            <w:shd w:val="clear" w:color="auto" w:fill="auto"/>
            <w:tcMar>
              <w:top w:w="100" w:type="dxa"/>
              <w:left w:w="100" w:type="dxa"/>
              <w:bottom w:w="100" w:type="dxa"/>
              <w:right w:w="100" w:type="dxa"/>
            </w:tcMar>
            <w:vAlign w:val="center"/>
          </w:tcPr>
          <w:p w14:paraId="3058E157" w14:textId="77777777" w:rsidR="007D50C2" w:rsidRPr="00DE6A3C" w:rsidRDefault="007D50C2" w:rsidP="003F0853">
            <w:pPr>
              <w:jc w:val="center"/>
              <w:rPr>
                <w:sz w:val="20"/>
                <w:szCs w:val="20"/>
              </w:rPr>
            </w:pPr>
            <w:r w:rsidRPr="00DE6A3C">
              <w:rPr>
                <w:sz w:val="20"/>
                <w:szCs w:val="20"/>
              </w:rPr>
              <w:t>0</w:t>
            </w:r>
          </w:p>
        </w:tc>
        <w:tc>
          <w:tcPr>
            <w:tcW w:w="760" w:type="pct"/>
            <w:shd w:val="clear" w:color="auto" w:fill="auto"/>
            <w:tcMar>
              <w:top w:w="100" w:type="dxa"/>
              <w:left w:w="100" w:type="dxa"/>
              <w:bottom w:w="100" w:type="dxa"/>
              <w:right w:w="100" w:type="dxa"/>
            </w:tcMar>
            <w:vAlign w:val="center"/>
          </w:tcPr>
          <w:p w14:paraId="5CC9A071" w14:textId="77777777" w:rsidR="007D50C2" w:rsidRPr="00DE6A3C" w:rsidRDefault="007D50C2" w:rsidP="003F0853">
            <w:pPr>
              <w:jc w:val="center"/>
              <w:rPr>
                <w:sz w:val="20"/>
                <w:szCs w:val="20"/>
              </w:rPr>
            </w:pPr>
            <w:r w:rsidRPr="00D150E8">
              <w:rPr>
                <w:rFonts w:eastAsia="Arial"/>
                <w:color w:val="000000"/>
                <w:sz w:val="20"/>
                <w:szCs w:val="20"/>
                <w:highlight w:val="yellow"/>
                <w:lang w:val="en-PH" w:eastAsia="en-US"/>
              </w:rPr>
              <w:t>YYYYMMDD</w:t>
            </w:r>
          </w:p>
        </w:tc>
        <w:tc>
          <w:tcPr>
            <w:tcW w:w="1118" w:type="pct"/>
            <w:shd w:val="clear" w:color="auto" w:fill="auto"/>
            <w:tcMar>
              <w:top w:w="100" w:type="dxa"/>
              <w:left w:w="100" w:type="dxa"/>
              <w:bottom w:w="100" w:type="dxa"/>
              <w:right w:w="100" w:type="dxa"/>
            </w:tcMar>
            <w:vAlign w:val="center"/>
          </w:tcPr>
          <w:p w14:paraId="3E1D0716" w14:textId="77777777" w:rsidR="007D50C2" w:rsidRPr="00DE6A3C" w:rsidRDefault="007D50C2" w:rsidP="003F0853">
            <w:pPr>
              <w:ind w:left="1"/>
              <w:jc w:val="center"/>
              <w:rPr>
                <w:sz w:val="20"/>
                <w:szCs w:val="20"/>
              </w:rPr>
            </w:pPr>
            <w:r w:rsidRPr="00DE6A3C">
              <w:rPr>
                <w:sz w:val="20"/>
                <w:szCs w:val="20"/>
              </w:rPr>
              <w:t>Original</w:t>
            </w:r>
          </w:p>
        </w:tc>
        <w:tc>
          <w:tcPr>
            <w:tcW w:w="1253" w:type="pct"/>
            <w:shd w:val="clear" w:color="auto" w:fill="auto"/>
            <w:tcMar>
              <w:top w:w="100" w:type="dxa"/>
              <w:left w:w="100" w:type="dxa"/>
              <w:bottom w:w="100" w:type="dxa"/>
              <w:right w:w="100" w:type="dxa"/>
            </w:tcMar>
            <w:vAlign w:val="center"/>
          </w:tcPr>
          <w:p w14:paraId="7AA5B061" w14:textId="77777777" w:rsidR="007D50C2" w:rsidRPr="00DE6A3C" w:rsidRDefault="007D50C2" w:rsidP="003F0853">
            <w:pPr>
              <w:jc w:val="center"/>
              <w:rPr>
                <w:sz w:val="20"/>
                <w:szCs w:val="20"/>
              </w:rPr>
            </w:pPr>
            <w:r w:rsidRPr="00D150E8">
              <w:rPr>
                <w:rFonts w:eastAsia="Arial"/>
                <w:color w:val="000000"/>
                <w:sz w:val="20"/>
                <w:szCs w:val="20"/>
                <w:highlight w:val="yellow"/>
                <w:lang w:val="en-PH" w:eastAsia="en-US"/>
              </w:rPr>
              <w:t>ENTER AUTHOR NAME</w:t>
            </w:r>
          </w:p>
        </w:tc>
        <w:tc>
          <w:tcPr>
            <w:tcW w:w="1158" w:type="pct"/>
            <w:shd w:val="clear" w:color="auto" w:fill="auto"/>
            <w:tcMar>
              <w:top w:w="100" w:type="dxa"/>
              <w:left w:w="100" w:type="dxa"/>
              <w:bottom w:w="100" w:type="dxa"/>
              <w:right w:w="100" w:type="dxa"/>
            </w:tcMar>
            <w:vAlign w:val="center"/>
          </w:tcPr>
          <w:p w14:paraId="416C6DD4" w14:textId="77777777" w:rsidR="007D50C2" w:rsidRPr="00DE6A3C" w:rsidRDefault="007D50C2" w:rsidP="003F0853">
            <w:pPr>
              <w:jc w:val="center"/>
              <w:rPr>
                <w:sz w:val="20"/>
                <w:szCs w:val="20"/>
              </w:rPr>
            </w:pPr>
            <w:r w:rsidRPr="00D150E8">
              <w:rPr>
                <w:rFonts w:eastAsia="Arial"/>
                <w:color w:val="000000"/>
                <w:sz w:val="20"/>
                <w:szCs w:val="20"/>
                <w:highlight w:val="yellow"/>
                <w:lang w:val="en-PH" w:eastAsia="en-US"/>
              </w:rPr>
              <w:t>ENTER TITLE / ENTER DEPARTMENT</w:t>
            </w:r>
          </w:p>
        </w:tc>
      </w:tr>
    </w:tbl>
    <w:p w14:paraId="29AE43D0" w14:textId="77777777" w:rsidR="00EF2B1E" w:rsidRPr="00DE6A3C" w:rsidRDefault="00EF2B1E" w:rsidP="00E23A10">
      <w:pPr>
        <w:jc w:val="both"/>
        <w:rPr>
          <w:b/>
          <w:sz w:val="16"/>
          <w:szCs w:val="16"/>
        </w:rPr>
      </w:pPr>
    </w:p>
    <w:p w14:paraId="1D6C4DB8" w14:textId="77777777" w:rsidR="00EF2B1E" w:rsidRPr="00DE6A3C" w:rsidRDefault="00EF2B1E" w:rsidP="00E23A10">
      <w:pPr>
        <w:spacing w:after="12"/>
        <w:jc w:val="both"/>
        <w:rPr>
          <w:sz w:val="20"/>
          <w:szCs w:val="20"/>
        </w:rPr>
      </w:pPr>
      <w:r w:rsidRPr="00DE6A3C">
        <w:rPr>
          <w:b/>
          <w:sz w:val="16"/>
        </w:rPr>
        <w:t xml:space="preserve">Requirements: </w:t>
      </w:r>
    </w:p>
    <w:p w14:paraId="5EEE467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DE6A3C" w:rsidRDefault="00EF2B1E" w:rsidP="00E23A1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E637C2">
        <w:trPr>
          <w:jc w:val="center"/>
        </w:trPr>
        <w:tc>
          <w:tcPr>
            <w:tcW w:w="1606" w:type="pct"/>
          </w:tcPr>
          <w:p w14:paraId="353FEAB3" w14:textId="77777777" w:rsidR="00EF2B1E" w:rsidRPr="00DE6A3C" w:rsidRDefault="00EF2B1E" w:rsidP="00E23A10">
            <w:pPr>
              <w:rPr>
                <w:b/>
                <w:i/>
                <w:sz w:val="20"/>
                <w:szCs w:val="20"/>
              </w:rPr>
            </w:pPr>
            <w:r w:rsidRPr="00DE6A3C">
              <w:rPr>
                <w:b/>
                <w:i/>
                <w:sz w:val="20"/>
                <w:szCs w:val="20"/>
              </w:rPr>
              <w:t>TRAINEE (Print Name):</w:t>
            </w:r>
          </w:p>
          <w:p w14:paraId="701BA007" w14:textId="77777777" w:rsidR="00EF2B1E" w:rsidRPr="00DE6A3C" w:rsidRDefault="00EF2B1E" w:rsidP="00E23A10">
            <w:pPr>
              <w:rPr>
                <w:b/>
                <w:i/>
                <w:sz w:val="20"/>
                <w:szCs w:val="20"/>
              </w:rPr>
            </w:pPr>
          </w:p>
          <w:p w14:paraId="6ED725ED" w14:textId="77777777" w:rsidR="00EF2B1E" w:rsidRPr="00DE6A3C" w:rsidRDefault="00EF2B1E" w:rsidP="00E23A10">
            <w:pPr>
              <w:rPr>
                <w:b/>
                <w:i/>
                <w:sz w:val="20"/>
                <w:szCs w:val="20"/>
              </w:rPr>
            </w:pPr>
          </w:p>
        </w:tc>
        <w:tc>
          <w:tcPr>
            <w:tcW w:w="1133" w:type="pct"/>
          </w:tcPr>
          <w:p w14:paraId="4ED6D8D4" w14:textId="77777777" w:rsidR="00EF2B1E" w:rsidRPr="00DE6A3C" w:rsidRDefault="00EF2B1E" w:rsidP="00E23A10">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E23A10">
            <w:pPr>
              <w:rPr>
                <w:b/>
                <w:i/>
                <w:sz w:val="20"/>
                <w:szCs w:val="20"/>
              </w:rPr>
            </w:pPr>
            <w:r w:rsidRPr="00DE6A3C">
              <w:rPr>
                <w:b/>
                <w:i/>
                <w:sz w:val="20"/>
                <w:szCs w:val="20"/>
              </w:rPr>
              <w:t>Date:</w:t>
            </w:r>
          </w:p>
          <w:p w14:paraId="44A5B0C0" w14:textId="77777777" w:rsidR="00EF2B1E" w:rsidRPr="00DE6A3C" w:rsidRDefault="00EF2B1E" w:rsidP="00E23A10">
            <w:pPr>
              <w:rPr>
                <w:b/>
                <w:i/>
                <w:sz w:val="20"/>
                <w:szCs w:val="20"/>
              </w:rPr>
            </w:pPr>
          </w:p>
          <w:p w14:paraId="2F312D8C" w14:textId="77777777" w:rsidR="00EF2B1E" w:rsidRPr="00DE6A3C" w:rsidRDefault="00EF2B1E" w:rsidP="00E23A10">
            <w:pPr>
              <w:rPr>
                <w:b/>
                <w:i/>
                <w:sz w:val="20"/>
                <w:szCs w:val="20"/>
              </w:rPr>
            </w:pPr>
          </w:p>
        </w:tc>
        <w:tc>
          <w:tcPr>
            <w:tcW w:w="1480" w:type="pct"/>
          </w:tcPr>
          <w:p w14:paraId="0CAD2037" w14:textId="77777777" w:rsidR="00EF2B1E" w:rsidRPr="00DE6A3C" w:rsidRDefault="00EF2B1E" w:rsidP="00E23A10">
            <w:pPr>
              <w:rPr>
                <w:b/>
                <w:i/>
                <w:sz w:val="20"/>
                <w:szCs w:val="20"/>
              </w:rPr>
            </w:pPr>
            <w:r w:rsidRPr="00DE6A3C">
              <w:rPr>
                <w:b/>
                <w:i/>
                <w:sz w:val="20"/>
                <w:szCs w:val="20"/>
              </w:rPr>
              <w:t>Department:</w:t>
            </w:r>
          </w:p>
          <w:p w14:paraId="68B994FA" w14:textId="77777777" w:rsidR="00EF2B1E" w:rsidRPr="00DE6A3C" w:rsidRDefault="00EF2B1E" w:rsidP="00E23A10">
            <w:pPr>
              <w:rPr>
                <w:b/>
                <w:i/>
                <w:sz w:val="20"/>
                <w:szCs w:val="20"/>
              </w:rPr>
            </w:pPr>
          </w:p>
          <w:p w14:paraId="32952119" w14:textId="77777777" w:rsidR="00EF2B1E" w:rsidRPr="00DE6A3C" w:rsidRDefault="00EF2B1E" w:rsidP="00E23A10">
            <w:pPr>
              <w:rPr>
                <w:b/>
                <w:i/>
                <w:sz w:val="20"/>
                <w:szCs w:val="20"/>
              </w:rPr>
            </w:pPr>
          </w:p>
        </w:tc>
      </w:tr>
      <w:tr w:rsidR="00EF2B1E" w:rsidRPr="00DE6A3C" w14:paraId="7B771C4D" w14:textId="77777777" w:rsidTr="00E637C2">
        <w:trPr>
          <w:trHeight w:val="665"/>
          <w:jc w:val="center"/>
        </w:trPr>
        <w:tc>
          <w:tcPr>
            <w:tcW w:w="1606" w:type="pct"/>
          </w:tcPr>
          <w:p w14:paraId="55E2346A" w14:textId="77777777" w:rsidR="00EF2B1E" w:rsidRPr="00DE6A3C" w:rsidRDefault="00EF2B1E" w:rsidP="00E23A10">
            <w:pPr>
              <w:rPr>
                <w:sz w:val="20"/>
                <w:szCs w:val="20"/>
              </w:rPr>
            </w:pPr>
            <w:r w:rsidRPr="00DE6A3C">
              <w:rPr>
                <w:sz w:val="20"/>
                <w:szCs w:val="20"/>
              </w:rPr>
              <w:t>Trainer / Supervisor (Print Name):</w:t>
            </w:r>
          </w:p>
          <w:p w14:paraId="6201AC8F" w14:textId="77777777" w:rsidR="00EF2B1E" w:rsidRPr="00DE6A3C" w:rsidRDefault="00EF2B1E" w:rsidP="00E23A10">
            <w:pPr>
              <w:rPr>
                <w:sz w:val="20"/>
                <w:szCs w:val="20"/>
              </w:rPr>
            </w:pPr>
          </w:p>
          <w:p w14:paraId="7545D2EC" w14:textId="77777777" w:rsidR="00EF2B1E" w:rsidRPr="00DE6A3C" w:rsidRDefault="00EF2B1E" w:rsidP="00E23A10">
            <w:pPr>
              <w:rPr>
                <w:sz w:val="20"/>
                <w:szCs w:val="20"/>
              </w:rPr>
            </w:pPr>
          </w:p>
        </w:tc>
        <w:tc>
          <w:tcPr>
            <w:tcW w:w="1133" w:type="pct"/>
          </w:tcPr>
          <w:p w14:paraId="12B993EF" w14:textId="77777777" w:rsidR="00EF2B1E" w:rsidRPr="00DE6A3C" w:rsidRDefault="00EF2B1E" w:rsidP="00E23A10">
            <w:pPr>
              <w:rPr>
                <w:sz w:val="20"/>
                <w:szCs w:val="20"/>
              </w:rPr>
            </w:pPr>
            <w:r w:rsidRPr="00DE6A3C">
              <w:rPr>
                <w:sz w:val="20"/>
                <w:szCs w:val="20"/>
              </w:rPr>
              <w:t>Trainer (Signature):</w:t>
            </w:r>
          </w:p>
        </w:tc>
        <w:tc>
          <w:tcPr>
            <w:tcW w:w="781" w:type="pct"/>
          </w:tcPr>
          <w:p w14:paraId="746CF663" w14:textId="77777777" w:rsidR="00EF2B1E" w:rsidRPr="00DE6A3C" w:rsidRDefault="00EF2B1E" w:rsidP="00E23A10">
            <w:pPr>
              <w:rPr>
                <w:sz w:val="20"/>
                <w:szCs w:val="20"/>
              </w:rPr>
            </w:pPr>
            <w:r w:rsidRPr="00DE6A3C">
              <w:rPr>
                <w:sz w:val="20"/>
                <w:szCs w:val="20"/>
              </w:rPr>
              <w:t>Date:</w:t>
            </w:r>
          </w:p>
          <w:p w14:paraId="13352782" w14:textId="77777777" w:rsidR="00EF2B1E" w:rsidRPr="00DE6A3C" w:rsidRDefault="00EF2B1E" w:rsidP="00E23A10">
            <w:pPr>
              <w:rPr>
                <w:sz w:val="20"/>
                <w:szCs w:val="20"/>
              </w:rPr>
            </w:pPr>
          </w:p>
          <w:p w14:paraId="28BD19DB" w14:textId="77777777" w:rsidR="00EF2B1E" w:rsidRPr="00DE6A3C" w:rsidRDefault="00EF2B1E" w:rsidP="00E23A10">
            <w:pPr>
              <w:rPr>
                <w:sz w:val="20"/>
                <w:szCs w:val="20"/>
              </w:rPr>
            </w:pPr>
          </w:p>
        </w:tc>
        <w:tc>
          <w:tcPr>
            <w:tcW w:w="1480" w:type="pct"/>
          </w:tcPr>
          <w:p w14:paraId="7995BA1A" w14:textId="77777777" w:rsidR="00EF2B1E" w:rsidRPr="00DE6A3C" w:rsidRDefault="00EF2B1E" w:rsidP="00E23A10">
            <w:pPr>
              <w:rPr>
                <w:sz w:val="20"/>
                <w:szCs w:val="20"/>
              </w:rPr>
            </w:pPr>
            <w:r w:rsidRPr="00DE6A3C">
              <w:rPr>
                <w:sz w:val="20"/>
                <w:szCs w:val="20"/>
              </w:rPr>
              <w:t>Department:</w:t>
            </w:r>
          </w:p>
          <w:p w14:paraId="00116598" w14:textId="77777777" w:rsidR="00EF2B1E" w:rsidRPr="00DE6A3C" w:rsidRDefault="00EF2B1E" w:rsidP="00E23A10">
            <w:pPr>
              <w:rPr>
                <w:sz w:val="20"/>
                <w:szCs w:val="20"/>
              </w:rPr>
            </w:pPr>
          </w:p>
          <w:p w14:paraId="36732C4B" w14:textId="77777777" w:rsidR="00EF2B1E" w:rsidRPr="00DE6A3C" w:rsidRDefault="00EF2B1E" w:rsidP="00E23A10">
            <w:pPr>
              <w:rPr>
                <w:sz w:val="20"/>
                <w:szCs w:val="20"/>
              </w:rPr>
            </w:pPr>
          </w:p>
        </w:tc>
      </w:tr>
    </w:tbl>
    <w:p w14:paraId="3C600012" w14:textId="77777777" w:rsidR="0099722D" w:rsidRDefault="0099722D" w:rsidP="00E23A10">
      <w:pPr>
        <w:jc w:val="center"/>
        <w:rPr>
          <w:b/>
          <w:bCs/>
          <w:i/>
          <w:iCs/>
          <w:sz w:val="18"/>
          <w:szCs w:val="18"/>
        </w:rPr>
      </w:pPr>
    </w:p>
    <w:p w14:paraId="34031A94" w14:textId="75184FCA" w:rsidR="007D50C2" w:rsidRDefault="007D50C2" w:rsidP="007D50C2">
      <w:pPr>
        <w:jc w:val="center"/>
        <w:rPr>
          <w:b/>
          <w:bCs/>
          <w:i/>
          <w:iCs/>
          <w:sz w:val="18"/>
          <w:szCs w:val="18"/>
        </w:rPr>
      </w:pPr>
      <w:bookmarkStart w:id="1" w:name="_Hlk138338783"/>
      <w:r w:rsidRPr="00D150E8">
        <w:rPr>
          <w:rFonts w:eastAsiaTheme="minorHAnsi"/>
          <w:i/>
          <w:color w:val="202124"/>
          <w:sz w:val="20"/>
          <w:szCs w:val="20"/>
          <w:highlight w:val="yellow"/>
          <w:shd w:val="clear" w:color="auto" w:fill="FFFFFF"/>
        </w:rPr>
        <w:t>*Should you need assistance in customizing this document please email s</w:t>
      </w:r>
      <w:r w:rsidR="00CF6067">
        <w:rPr>
          <w:rFonts w:eastAsiaTheme="minorHAnsi"/>
          <w:i/>
          <w:color w:val="202124"/>
          <w:sz w:val="20"/>
          <w:szCs w:val="20"/>
          <w:highlight w:val="yellow"/>
          <w:shd w:val="clear" w:color="auto" w:fill="FFFFFF"/>
        </w:rPr>
        <w:t>hop</w:t>
      </w:r>
      <w:r w:rsidRPr="00D150E8">
        <w:rPr>
          <w:rFonts w:eastAsiaTheme="minorHAnsi"/>
          <w:i/>
          <w:color w:val="202124"/>
          <w:sz w:val="20"/>
          <w:szCs w:val="20"/>
          <w:highlight w:val="yellow"/>
          <w:shd w:val="clear" w:color="auto" w:fill="FFFFFF"/>
        </w:rPr>
        <w:t>@consultareinc.com</w:t>
      </w:r>
      <w:bookmarkEnd w:id="1"/>
    </w:p>
    <w:p w14:paraId="7EC8FCCD" w14:textId="2128C465" w:rsidR="0031685C" w:rsidRDefault="0031685C" w:rsidP="00E23A10">
      <w:pPr>
        <w:jc w:val="center"/>
        <w:rPr>
          <w:b/>
          <w:bCs/>
          <w:i/>
          <w:iCs/>
          <w:sz w:val="18"/>
          <w:szCs w:val="18"/>
        </w:rPr>
      </w:pPr>
    </w:p>
    <w:p w14:paraId="04B2C4E2" w14:textId="39613C86" w:rsidR="0099722D" w:rsidRDefault="0099722D" w:rsidP="00E23A10">
      <w:pPr>
        <w:jc w:val="center"/>
        <w:rPr>
          <w:b/>
          <w:bCs/>
          <w:i/>
          <w:iCs/>
          <w:sz w:val="18"/>
          <w:szCs w:val="18"/>
        </w:rPr>
      </w:pPr>
    </w:p>
    <w:p w14:paraId="625BC24F" w14:textId="753A4489" w:rsidR="0099722D" w:rsidRDefault="0099722D" w:rsidP="00E23A10">
      <w:pPr>
        <w:jc w:val="center"/>
        <w:rPr>
          <w:b/>
          <w:bCs/>
          <w:i/>
          <w:iCs/>
          <w:sz w:val="18"/>
          <w:szCs w:val="18"/>
        </w:rPr>
      </w:pPr>
    </w:p>
    <w:p w14:paraId="576434ED" w14:textId="3A4F5D5C" w:rsidR="0099722D" w:rsidRDefault="0099722D" w:rsidP="00E23A10">
      <w:pPr>
        <w:jc w:val="center"/>
        <w:rPr>
          <w:b/>
          <w:bCs/>
          <w:i/>
          <w:iCs/>
          <w:sz w:val="18"/>
          <w:szCs w:val="18"/>
        </w:rPr>
      </w:pPr>
    </w:p>
    <w:p w14:paraId="11BD7687" w14:textId="2C78E64C" w:rsidR="0099722D" w:rsidRDefault="0099722D" w:rsidP="00E23A10">
      <w:pPr>
        <w:jc w:val="center"/>
        <w:rPr>
          <w:b/>
          <w:bCs/>
          <w:i/>
          <w:iCs/>
          <w:sz w:val="18"/>
          <w:szCs w:val="18"/>
        </w:rPr>
      </w:pPr>
    </w:p>
    <w:p w14:paraId="0A7CD285" w14:textId="7ECD3ABF" w:rsidR="00E23A10" w:rsidRDefault="00E23A10" w:rsidP="00E23A10">
      <w:pPr>
        <w:rPr>
          <w:b/>
          <w:bCs/>
          <w:i/>
          <w:iCs/>
          <w:sz w:val="18"/>
          <w:szCs w:val="18"/>
        </w:rPr>
      </w:pPr>
    </w:p>
    <w:p w14:paraId="2253A00F" w14:textId="7D301DDC" w:rsidR="00CA11C9" w:rsidRDefault="00CA11C9" w:rsidP="00E23A10">
      <w:pPr>
        <w:rPr>
          <w:b/>
          <w:bCs/>
          <w:i/>
          <w:iCs/>
          <w:sz w:val="18"/>
          <w:szCs w:val="18"/>
        </w:rPr>
      </w:pPr>
    </w:p>
    <w:p w14:paraId="6E7A9CF4" w14:textId="77777777" w:rsidR="00CF6067" w:rsidRDefault="00CF6067" w:rsidP="00E23A10">
      <w:pPr>
        <w:rPr>
          <w:b/>
          <w:bCs/>
          <w:i/>
          <w:iCs/>
          <w:sz w:val="18"/>
          <w:szCs w:val="18"/>
        </w:rPr>
      </w:pPr>
    </w:p>
    <w:p w14:paraId="6D28BD05" w14:textId="77777777" w:rsidR="00CF6067" w:rsidRDefault="00CF6067" w:rsidP="00E23A10">
      <w:pPr>
        <w:rPr>
          <w:b/>
          <w:bCs/>
          <w:i/>
          <w:iCs/>
          <w:sz w:val="18"/>
          <w:szCs w:val="18"/>
        </w:rPr>
      </w:pPr>
    </w:p>
    <w:p w14:paraId="412F3A3D" w14:textId="77777777" w:rsidR="00CF6067" w:rsidRDefault="00CF6067" w:rsidP="00E23A10">
      <w:pPr>
        <w:rPr>
          <w:b/>
          <w:bCs/>
          <w:i/>
          <w:iCs/>
          <w:sz w:val="18"/>
          <w:szCs w:val="18"/>
        </w:rPr>
      </w:pPr>
    </w:p>
    <w:p w14:paraId="072EC6FA" w14:textId="77777777" w:rsidR="00CF6067" w:rsidRDefault="00CF6067" w:rsidP="00E23A10">
      <w:pPr>
        <w:rPr>
          <w:b/>
          <w:bCs/>
          <w:i/>
          <w:iCs/>
          <w:sz w:val="18"/>
          <w:szCs w:val="18"/>
        </w:rPr>
      </w:pPr>
    </w:p>
    <w:p w14:paraId="56B6B349" w14:textId="77777777" w:rsidR="00CF6067" w:rsidRDefault="00CF6067" w:rsidP="00E23A10">
      <w:pPr>
        <w:rPr>
          <w:b/>
          <w:bCs/>
          <w:i/>
          <w:iCs/>
          <w:sz w:val="18"/>
          <w:szCs w:val="18"/>
        </w:rPr>
      </w:pPr>
    </w:p>
    <w:p w14:paraId="34F72693" w14:textId="77777777" w:rsidR="006F7BF8" w:rsidRDefault="006F7BF8" w:rsidP="00E23A10">
      <w:pPr>
        <w:rPr>
          <w:b/>
          <w:bCs/>
          <w:i/>
          <w:iCs/>
          <w:sz w:val="18"/>
          <w:szCs w:val="18"/>
        </w:rPr>
      </w:pPr>
    </w:p>
    <w:p w14:paraId="39F68CE3" w14:textId="4287C5FE" w:rsidR="00CA11C9" w:rsidRDefault="00CA11C9" w:rsidP="00E23A10">
      <w:pPr>
        <w:rPr>
          <w:b/>
          <w:bCs/>
          <w:i/>
          <w:iCs/>
          <w:sz w:val="18"/>
          <w:szCs w:val="18"/>
        </w:rPr>
      </w:pPr>
    </w:p>
    <w:p w14:paraId="6DC37FD5" w14:textId="000BF110" w:rsidR="00CA11C9" w:rsidRDefault="00CA11C9" w:rsidP="00E23A10">
      <w:pPr>
        <w:rPr>
          <w:b/>
          <w:bCs/>
          <w:i/>
          <w:iCs/>
          <w:sz w:val="18"/>
          <w:szCs w:val="18"/>
        </w:rPr>
      </w:pPr>
    </w:p>
    <w:p w14:paraId="66C7552E" w14:textId="07B98290" w:rsidR="00CA11C9" w:rsidRDefault="00CA11C9" w:rsidP="00E23A10">
      <w:pPr>
        <w:rPr>
          <w:b/>
          <w:bCs/>
          <w:i/>
          <w:iCs/>
          <w:sz w:val="18"/>
          <w:szCs w:val="18"/>
        </w:rPr>
      </w:pPr>
    </w:p>
    <w:p w14:paraId="2069B2E7" w14:textId="77777777" w:rsidR="00983C36" w:rsidRDefault="00983C36" w:rsidP="00E23A10">
      <w:pPr>
        <w:rPr>
          <w:b/>
          <w:bCs/>
          <w:i/>
          <w:iCs/>
          <w:sz w:val="18"/>
          <w:szCs w:val="18"/>
        </w:rPr>
      </w:pPr>
    </w:p>
    <w:p w14:paraId="4AE1618D" w14:textId="77777777" w:rsidR="00983C36" w:rsidRDefault="00983C36" w:rsidP="00E23A10">
      <w:pPr>
        <w:rPr>
          <w:b/>
          <w:bCs/>
          <w:i/>
          <w:iCs/>
          <w:sz w:val="18"/>
          <w:szCs w:val="18"/>
        </w:rPr>
      </w:pPr>
    </w:p>
    <w:p w14:paraId="13046F6A" w14:textId="77777777" w:rsidR="00983C36" w:rsidRDefault="00983C36" w:rsidP="00E23A10">
      <w:pPr>
        <w:rPr>
          <w:b/>
          <w:bCs/>
          <w:i/>
          <w:iCs/>
          <w:sz w:val="18"/>
          <w:szCs w:val="18"/>
        </w:rPr>
      </w:pPr>
    </w:p>
    <w:p w14:paraId="3A208633" w14:textId="77777777" w:rsidR="00983C36" w:rsidRDefault="00983C36" w:rsidP="00E23A10">
      <w:pPr>
        <w:rPr>
          <w:b/>
          <w:bCs/>
          <w:i/>
          <w:iCs/>
          <w:sz w:val="18"/>
          <w:szCs w:val="18"/>
        </w:rPr>
      </w:pPr>
    </w:p>
    <w:p w14:paraId="1BF46C9E" w14:textId="77777777" w:rsidR="00983C36" w:rsidRDefault="00983C36" w:rsidP="00E23A10">
      <w:pPr>
        <w:rPr>
          <w:b/>
          <w:bCs/>
          <w:i/>
          <w:iCs/>
          <w:sz w:val="18"/>
          <w:szCs w:val="18"/>
        </w:rPr>
      </w:pPr>
    </w:p>
    <w:p w14:paraId="59F93BA6" w14:textId="77777777" w:rsidR="00983C36" w:rsidRDefault="00983C36" w:rsidP="00E23A10">
      <w:pPr>
        <w:rPr>
          <w:b/>
          <w:bCs/>
          <w:i/>
          <w:iCs/>
          <w:sz w:val="18"/>
          <w:szCs w:val="18"/>
        </w:rPr>
      </w:pPr>
    </w:p>
    <w:p w14:paraId="3AE94A64" w14:textId="77777777" w:rsidR="00983C36" w:rsidRDefault="00983C36" w:rsidP="00E23A10">
      <w:pPr>
        <w:rPr>
          <w:b/>
          <w:bCs/>
          <w:i/>
          <w:iCs/>
          <w:sz w:val="18"/>
          <w:szCs w:val="18"/>
        </w:rPr>
      </w:pPr>
    </w:p>
    <w:p w14:paraId="47F7E458" w14:textId="77777777" w:rsidR="00983C36" w:rsidRDefault="00983C36" w:rsidP="00E23A10">
      <w:pPr>
        <w:rPr>
          <w:b/>
          <w:bCs/>
          <w:i/>
          <w:iCs/>
          <w:sz w:val="18"/>
          <w:szCs w:val="18"/>
        </w:rPr>
      </w:pPr>
    </w:p>
    <w:p w14:paraId="74D87E3E" w14:textId="77777777" w:rsidR="00983C36" w:rsidRDefault="00983C36" w:rsidP="00E23A10">
      <w:pPr>
        <w:rPr>
          <w:b/>
          <w:bCs/>
          <w:i/>
          <w:iCs/>
          <w:sz w:val="18"/>
          <w:szCs w:val="18"/>
        </w:rPr>
      </w:pPr>
    </w:p>
    <w:p w14:paraId="5694BD70" w14:textId="77777777" w:rsidR="00983C36" w:rsidRDefault="00983C36" w:rsidP="00E23A10">
      <w:pPr>
        <w:rPr>
          <w:b/>
          <w:bCs/>
          <w:i/>
          <w:iCs/>
          <w:sz w:val="18"/>
          <w:szCs w:val="18"/>
        </w:rPr>
      </w:pPr>
    </w:p>
    <w:p w14:paraId="27F4AF35" w14:textId="77777777" w:rsidR="00983C36" w:rsidRDefault="00983C36" w:rsidP="00E23A10">
      <w:pPr>
        <w:rPr>
          <w:b/>
          <w:bCs/>
          <w:i/>
          <w:iCs/>
          <w:sz w:val="18"/>
          <w:szCs w:val="18"/>
        </w:rPr>
      </w:pPr>
    </w:p>
    <w:p w14:paraId="1C6CB7C4" w14:textId="77777777" w:rsidR="00983C36" w:rsidRDefault="00983C36" w:rsidP="00E23A10">
      <w:pPr>
        <w:rPr>
          <w:b/>
          <w:bCs/>
          <w:i/>
          <w:iCs/>
          <w:sz w:val="18"/>
          <w:szCs w:val="18"/>
        </w:rPr>
      </w:pPr>
    </w:p>
    <w:p w14:paraId="5638D661" w14:textId="77777777" w:rsidR="00983C36" w:rsidRDefault="00983C36" w:rsidP="00E23A10">
      <w:pPr>
        <w:rPr>
          <w:b/>
          <w:bCs/>
          <w:i/>
          <w:iCs/>
          <w:sz w:val="18"/>
          <w:szCs w:val="18"/>
        </w:rPr>
      </w:pPr>
    </w:p>
    <w:p w14:paraId="5BAE1BC2" w14:textId="77777777" w:rsidR="00983C36" w:rsidRDefault="00983C36" w:rsidP="00E23A10">
      <w:pPr>
        <w:rPr>
          <w:b/>
          <w:bCs/>
          <w:i/>
          <w:iCs/>
          <w:sz w:val="18"/>
          <w:szCs w:val="18"/>
        </w:rPr>
      </w:pPr>
    </w:p>
    <w:p w14:paraId="5EC40FAA" w14:textId="77777777" w:rsidR="00983C36" w:rsidRDefault="00983C36" w:rsidP="00E23A10">
      <w:pPr>
        <w:rPr>
          <w:b/>
          <w:bCs/>
          <w:i/>
          <w:iCs/>
          <w:sz w:val="18"/>
          <w:szCs w:val="18"/>
        </w:rPr>
      </w:pPr>
    </w:p>
    <w:p w14:paraId="007BAC39" w14:textId="77777777" w:rsidR="00983C36" w:rsidRDefault="00983C36" w:rsidP="00E23A10">
      <w:pPr>
        <w:rPr>
          <w:b/>
          <w:bCs/>
          <w:i/>
          <w:iCs/>
          <w:sz w:val="18"/>
          <w:szCs w:val="18"/>
        </w:rPr>
      </w:pPr>
    </w:p>
    <w:p w14:paraId="1CD32637" w14:textId="77777777" w:rsidR="00983C36" w:rsidRDefault="00983C36" w:rsidP="00E23A10">
      <w:pPr>
        <w:rPr>
          <w:b/>
          <w:bCs/>
          <w:i/>
          <w:iCs/>
          <w:sz w:val="18"/>
          <w:szCs w:val="18"/>
        </w:rPr>
      </w:pPr>
    </w:p>
    <w:p w14:paraId="6D7A800C" w14:textId="77777777" w:rsidR="00983C36" w:rsidRDefault="00983C36" w:rsidP="00E23A10">
      <w:pPr>
        <w:rPr>
          <w:b/>
          <w:bCs/>
          <w:i/>
          <w:iCs/>
          <w:sz w:val="18"/>
          <w:szCs w:val="18"/>
        </w:rPr>
      </w:pPr>
    </w:p>
    <w:p w14:paraId="05179D7B" w14:textId="77777777" w:rsidR="00983C36" w:rsidRDefault="00983C36" w:rsidP="00E23A10">
      <w:pPr>
        <w:rPr>
          <w:b/>
          <w:bCs/>
          <w:i/>
          <w:iCs/>
          <w:sz w:val="18"/>
          <w:szCs w:val="18"/>
        </w:rPr>
      </w:pPr>
    </w:p>
    <w:p w14:paraId="258E3952" w14:textId="77777777" w:rsidR="00983C36" w:rsidRDefault="00983C36" w:rsidP="00E23A10">
      <w:pPr>
        <w:rPr>
          <w:b/>
          <w:bCs/>
          <w:i/>
          <w:iCs/>
          <w:sz w:val="18"/>
          <w:szCs w:val="18"/>
        </w:rPr>
      </w:pPr>
    </w:p>
    <w:p w14:paraId="2D13E565" w14:textId="77777777" w:rsidR="00983C36" w:rsidRDefault="00983C36" w:rsidP="00E23A10">
      <w:pPr>
        <w:rPr>
          <w:b/>
          <w:bCs/>
          <w:i/>
          <w:iCs/>
          <w:sz w:val="18"/>
          <w:szCs w:val="18"/>
        </w:rPr>
      </w:pPr>
    </w:p>
    <w:p w14:paraId="06B7C1E2" w14:textId="77777777" w:rsidR="00983C36" w:rsidRDefault="00983C36" w:rsidP="00E23A10">
      <w:pPr>
        <w:rPr>
          <w:b/>
          <w:bCs/>
          <w:i/>
          <w:iCs/>
          <w:sz w:val="18"/>
          <w:szCs w:val="18"/>
        </w:rPr>
      </w:pPr>
    </w:p>
    <w:p w14:paraId="517FCAA5" w14:textId="77777777" w:rsidR="00983C36" w:rsidRDefault="00983C36" w:rsidP="00E23A10">
      <w:pPr>
        <w:rPr>
          <w:b/>
          <w:bCs/>
          <w:i/>
          <w:iCs/>
          <w:sz w:val="18"/>
          <w:szCs w:val="18"/>
        </w:rPr>
      </w:pPr>
    </w:p>
    <w:p w14:paraId="1A95E33D" w14:textId="77777777" w:rsidR="00983C36" w:rsidRDefault="00983C36" w:rsidP="00E23A10">
      <w:pPr>
        <w:rPr>
          <w:b/>
          <w:bCs/>
          <w:i/>
          <w:iCs/>
          <w:sz w:val="18"/>
          <w:szCs w:val="18"/>
        </w:rPr>
      </w:pPr>
    </w:p>
    <w:p w14:paraId="1938675E" w14:textId="77777777" w:rsidR="00983C36" w:rsidRDefault="00983C36" w:rsidP="00E23A10">
      <w:pPr>
        <w:rPr>
          <w:b/>
          <w:bCs/>
          <w:i/>
          <w:iCs/>
          <w:sz w:val="18"/>
          <w:szCs w:val="18"/>
        </w:rPr>
      </w:pPr>
    </w:p>
    <w:p w14:paraId="390C7B29" w14:textId="77777777" w:rsidR="00983C36" w:rsidRDefault="00983C36" w:rsidP="00E23A10">
      <w:pPr>
        <w:rPr>
          <w:b/>
          <w:bCs/>
          <w:i/>
          <w:iCs/>
          <w:sz w:val="18"/>
          <w:szCs w:val="18"/>
        </w:rPr>
      </w:pPr>
    </w:p>
    <w:p w14:paraId="09DA7169" w14:textId="77777777" w:rsidR="00983C36" w:rsidRDefault="00983C36" w:rsidP="00E23A10">
      <w:pPr>
        <w:rPr>
          <w:b/>
          <w:bCs/>
          <w:i/>
          <w:iCs/>
          <w:sz w:val="18"/>
          <w:szCs w:val="18"/>
        </w:rPr>
      </w:pPr>
    </w:p>
    <w:p w14:paraId="0001F8FF" w14:textId="77777777" w:rsidR="00983C36" w:rsidRDefault="00983C36" w:rsidP="00E23A10">
      <w:pPr>
        <w:rPr>
          <w:b/>
          <w:bCs/>
          <w:i/>
          <w:iCs/>
          <w:sz w:val="18"/>
          <w:szCs w:val="18"/>
        </w:rPr>
      </w:pPr>
    </w:p>
    <w:p w14:paraId="07211909" w14:textId="77777777" w:rsidR="00983C36" w:rsidRDefault="00983C36" w:rsidP="00E23A10">
      <w:pPr>
        <w:rPr>
          <w:b/>
          <w:bCs/>
          <w:i/>
          <w:iCs/>
          <w:sz w:val="18"/>
          <w:szCs w:val="18"/>
        </w:rPr>
      </w:pPr>
    </w:p>
    <w:p w14:paraId="32724599" w14:textId="77777777" w:rsidR="00983C36" w:rsidRDefault="00983C36" w:rsidP="00E23A10">
      <w:pPr>
        <w:rPr>
          <w:b/>
          <w:bCs/>
          <w:i/>
          <w:iCs/>
          <w:sz w:val="18"/>
          <w:szCs w:val="18"/>
        </w:rPr>
      </w:pPr>
    </w:p>
    <w:p w14:paraId="37A9176E" w14:textId="77777777" w:rsidR="00983C36" w:rsidRDefault="00983C36" w:rsidP="00E23A10">
      <w:pPr>
        <w:rPr>
          <w:b/>
          <w:bCs/>
          <w:i/>
          <w:iCs/>
          <w:sz w:val="18"/>
          <w:szCs w:val="18"/>
        </w:rPr>
      </w:pPr>
    </w:p>
    <w:p w14:paraId="7E63E5DA" w14:textId="77777777" w:rsidR="00983C36" w:rsidRDefault="00983C36" w:rsidP="00E23A10">
      <w:pPr>
        <w:rPr>
          <w:b/>
          <w:bCs/>
          <w:i/>
          <w:iCs/>
          <w:sz w:val="18"/>
          <w:szCs w:val="18"/>
        </w:rPr>
      </w:pPr>
    </w:p>
    <w:p w14:paraId="1B49F326" w14:textId="77777777" w:rsidR="00983C36" w:rsidRDefault="00983C36" w:rsidP="00E23A10">
      <w:pPr>
        <w:rPr>
          <w:b/>
          <w:bCs/>
          <w:i/>
          <w:iCs/>
          <w:sz w:val="18"/>
          <w:szCs w:val="18"/>
        </w:rPr>
      </w:pPr>
    </w:p>
    <w:p w14:paraId="7D52424D" w14:textId="77777777" w:rsidR="00983C36" w:rsidRDefault="00983C36" w:rsidP="00E23A10">
      <w:pPr>
        <w:rPr>
          <w:b/>
          <w:bCs/>
          <w:i/>
          <w:iCs/>
          <w:sz w:val="18"/>
          <w:szCs w:val="18"/>
        </w:rPr>
      </w:pPr>
    </w:p>
    <w:p w14:paraId="74035886" w14:textId="77777777" w:rsidR="00983C36" w:rsidRDefault="00983C36" w:rsidP="00E23A10">
      <w:pPr>
        <w:rPr>
          <w:b/>
          <w:bCs/>
          <w:i/>
          <w:iCs/>
          <w:sz w:val="18"/>
          <w:szCs w:val="18"/>
        </w:rPr>
      </w:pPr>
    </w:p>
    <w:p w14:paraId="1694E256" w14:textId="77777777" w:rsidR="00983C36" w:rsidRDefault="00983C36" w:rsidP="00E23A10">
      <w:pPr>
        <w:rPr>
          <w:b/>
          <w:bCs/>
          <w:i/>
          <w:iCs/>
          <w:sz w:val="18"/>
          <w:szCs w:val="18"/>
        </w:rPr>
      </w:pPr>
    </w:p>
    <w:sectPr w:rsidR="00983C36" w:rsidSect="00CF797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5F17A" w14:textId="77777777" w:rsidR="000F5993" w:rsidRDefault="000F5993" w:rsidP="00EF2B1E">
      <w:pPr>
        <w:spacing w:line="240" w:lineRule="auto"/>
      </w:pPr>
      <w:r>
        <w:separator/>
      </w:r>
    </w:p>
  </w:endnote>
  <w:endnote w:type="continuationSeparator" w:id="0">
    <w:p w14:paraId="281B85AC" w14:textId="77777777" w:rsidR="000F5993" w:rsidRDefault="000F5993"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73284E" w:rsidRPr="000B4E09" w14:paraId="3B62AEFA" w14:textId="77777777" w:rsidTr="004E6CDF">
      <w:trPr>
        <w:trHeight w:val="279"/>
        <w:jc w:val="center"/>
      </w:trPr>
      <w:tc>
        <w:tcPr>
          <w:tcW w:w="1151" w:type="pct"/>
          <w:shd w:val="clear" w:color="auto" w:fill="auto"/>
        </w:tcPr>
        <w:p w14:paraId="461D409A" w14:textId="55709437" w:rsidR="0073284E" w:rsidRPr="000B4E09" w:rsidRDefault="007D50C2" w:rsidP="0073284E">
          <w:pPr>
            <w:tabs>
              <w:tab w:val="center" w:pos="4680"/>
              <w:tab w:val="right" w:pos="9360"/>
            </w:tabs>
            <w:spacing w:line="240" w:lineRule="auto"/>
            <w:rPr>
              <w:rFonts w:eastAsia="Calibri"/>
              <w:sz w:val="18"/>
              <w:szCs w:val="18"/>
              <w:lang w:val="en-PH"/>
            </w:rPr>
          </w:pPr>
          <w:bookmarkStart w:id="2" w:name="_heading=h.gjdgxs" w:colFirst="0" w:colLast="0"/>
          <w:bookmarkStart w:id="3" w:name="_Hlk43133039"/>
          <w:bookmarkEnd w:id="2"/>
          <w:r w:rsidRPr="0067269F">
            <w:rPr>
              <w:rFonts w:eastAsiaTheme="minorHAnsi"/>
              <w:sz w:val="18"/>
              <w:szCs w:val="18"/>
              <w:highlight w:val="yellow"/>
            </w:rPr>
            <w:t>YYYYMMDD</w:t>
          </w:r>
        </w:p>
      </w:tc>
      <w:tc>
        <w:tcPr>
          <w:tcW w:w="2477" w:type="pct"/>
          <w:shd w:val="clear" w:color="auto" w:fill="auto"/>
        </w:tcPr>
        <w:p w14:paraId="11E423E7" w14:textId="77777777" w:rsidR="007D50C2" w:rsidRPr="0067269F" w:rsidRDefault="007D50C2" w:rsidP="007D50C2">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303319FD" w14:textId="78421847" w:rsidR="0073284E" w:rsidRPr="000B4E09" w:rsidRDefault="007D50C2" w:rsidP="007D50C2">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372" w:type="pct"/>
          <w:shd w:val="clear" w:color="auto" w:fill="auto"/>
        </w:tcPr>
        <w:p w14:paraId="3378C678" w14:textId="6D989062" w:rsidR="0073284E" w:rsidRPr="000B4E09" w:rsidRDefault="007D50C2" w:rsidP="0073284E">
          <w:pPr>
            <w:tabs>
              <w:tab w:val="center" w:pos="4680"/>
              <w:tab w:val="right" w:pos="9360"/>
            </w:tabs>
            <w:spacing w:line="240" w:lineRule="auto"/>
            <w:rPr>
              <w:rFonts w:eastAsia="Calibri"/>
              <w:sz w:val="18"/>
              <w:szCs w:val="18"/>
            </w:rPr>
          </w:pPr>
          <w:r w:rsidRPr="007D50C2">
            <w:rPr>
              <w:rFonts w:eastAsia="Calibri"/>
              <w:sz w:val="18"/>
              <w:szCs w:val="18"/>
              <w:highlight w:val="yellow"/>
            </w:rPr>
            <w:t>PCQI</w:t>
          </w:r>
          <w:r w:rsidR="0073284E" w:rsidRPr="007D50C2">
            <w:rPr>
              <w:rFonts w:eastAsia="Calibri"/>
              <w:sz w:val="18"/>
              <w:szCs w:val="18"/>
              <w:highlight w:val="yellow"/>
            </w:rPr>
            <w:t>-QMS-</w:t>
          </w:r>
          <w:r w:rsidR="004E6CDF" w:rsidRPr="007D50C2">
            <w:rPr>
              <w:rFonts w:eastAsia="Calibri"/>
              <w:sz w:val="18"/>
              <w:szCs w:val="18"/>
              <w:highlight w:val="yellow"/>
            </w:rPr>
            <w:t>1</w:t>
          </w:r>
          <w:r w:rsidR="003E2BC9">
            <w:rPr>
              <w:rFonts w:eastAsia="Calibri"/>
              <w:sz w:val="18"/>
              <w:szCs w:val="18"/>
              <w:highlight w:val="yellow"/>
            </w:rPr>
            <w:t>.513</w:t>
          </w:r>
          <w:r w:rsidR="004E6CDF" w:rsidRPr="007D50C2">
            <w:rPr>
              <w:rFonts w:eastAsia="Calibri"/>
              <w:sz w:val="18"/>
              <w:szCs w:val="18"/>
              <w:highlight w:val="yellow"/>
            </w:rPr>
            <w:t>.P</w:t>
          </w:r>
          <w:r w:rsidRPr="007D50C2">
            <w:rPr>
              <w:rFonts w:eastAsia="Calibri"/>
              <w:sz w:val="18"/>
              <w:szCs w:val="18"/>
              <w:highlight w:val="yellow"/>
            </w:rPr>
            <w:t>X</w:t>
          </w:r>
          <w:r w:rsidR="004E6CDF" w:rsidRPr="007D50C2">
            <w:rPr>
              <w:rFonts w:eastAsia="Calibri"/>
              <w:sz w:val="18"/>
              <w:szCs w:val="18"/>
              <w:highlight w:val="yellow"/>
            </w:rPr>
            <w:t>.L</w:t>
          </w:r>
          <w:r w:rsidRPr="007D50C2">
            <w:rPr>
              <w:rFonts w:eastAsia="Calibri"/>
              <w:sz w:val="18"/>
              <w:szCs w:val="18"/>
              <w:highlight w:val="yellow"/>
            </w:rPr>
            <w:t>X</w:t>
          </w:r>
        </w:p>
      </w:tc>
    </w:tr>
    <w:bookmarkEnd w:id="3"/>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799D73" w14:textId="77777777" w:rsidR="000F5993" w:rsidRDefault="000F5993" w:rsidP="00EF2B1E">
      <w:pPr>
        <w:spacing w:line="240" w:lineRule="auto"/>
      </w:pPr>
      <w:r>
        <w:separator/>
      </w:r>
    </w:p>
  </w:footnote>
  <w:footnote w:type="continuationSeparator" w:id="0">
    <w:p w14:paraId="1BA41B72" w14:textId="77777777" w:rsidR="000F5993" w:rsidRDefault="000F5993"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F606B" w14:textId="77777777" w:rsidR="007D50C2" w:rsidRDefault="007D50C2" w:rsidP="007D50C2">
    <w:pPr>
      <w:pStyle w:val="Header"/>
      <w:jc w:val="center"/>
      <w:rPr>
        <w:rFonts w:eastAsia="MS PGothic"/>
        <w:noProof/>
        <w:sz w:val="20"/>
        <w:szCs w:val="20"/>
        <w:highlight w:val="yellow"/>
      </w:rPr>
    </w:pPr>
  </w:p>
  <w:p w14:paraId="1457DD7D" w14:textId="77777777" w:rsidR="007D50C2" w:rsidRDefault="007D50C2" w:rsidP="007D50C2">
    <w:pPr>
      <w:pStyle w:val="Header"/>
      <w:jc w:val="center"/>
      <w:rPr>
        <w:rFonts w:eastAsia="MS PGothic"/>
        <w:noProof/>
        <w:sz w:val="20"/>
        <w:szCs w:val="20"/>
        <w:highlight w:val="yellow"/>
      </w:rPr>
    </w:pPr>
  </w:p>
  <w:p w14:paraId="52B07F21" w14:textId="2A22CE7A" w:rsidR="00EF2B1E" w:rsidRPr="007D50C2" w:rsidRDefault="007D50C2" w:rsidP="007D50C2">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2CC8"/>
    <w:multiLevelType w:val="hybridMultilevel"/>
    <w:tmpl w:val="86803D4A"/>
    <w:lvl w:ilvl="0" w:tplc="FFFFFFFF">
      <w:start w:val="1"/>
      <w:numFmt w:val="upperLetter"/>
      <w:lvlText w:val="%1."/>
      <w:lvlJc w:val="left"/>
      <w:pPr>
        <w:ind w:left="19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106E14"/>
    <w:multiLevelType w:val="hybridMultilevel"/>
    <w:tmpl w:val="4EEAC24C"/>
    <w:lvl w:ilvl="0" w:tplc="FFFFFFFF">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485F73"/>
    <w:multiLevelType w:val="multilevel"/>
    <w:tmpl w:val="019ABC38"/>
    <w:lvl w:ilvl="0">
      <w:start w:val="5"/>
      <w:numFmt w:val="decimal"/>
      <w:lvlText w:val="%1"/>
      <w:lvlJc w:val="left"/>
      <w:pPr>
        <w:ind w:left="435" w:hanging="435"/>
      </w:pPr>
      <w:rPr>
        <w:rFonts w:hint="default"/>
      </w:rPr>
    </w:lvl>
    <w:lvl w:ilvl="1">
      <w:start w:val="7"/>
      <w:numFmt w:val="decimal"/>
      <w:lvlText w:val="%1.%2"/>
      <w:lvlJc w:val="left"/>
      <w:pPr>
        <w:ind w:left="831" w:hanging="435"/>
      </w:pPr>
      <w:rPr>
        <w:rFonts w:hint="default"/>
      </w:rPr>
    </w:lvl>
    <w:lvl w:ilvl="2">
      <w:start w:val="1"/>
      <w:numFmt w:val="decimal"/>
      <w:lvlText w:val="5.6.%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FF36B2"/>
    <w:multiLevelType w:val="hybridMultilevel"/>
    <w:tmpl w:val="290613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A80E94"/>
    <w:multiLevelType w:val="hybridMultilevel"/>
    <w:tmpl w:val="83783AC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6C6003"/>
    <w:multiLevelType w:val="multilevel"/>
    <w:tmpl w:val="9940A3CA"/>
    <w:lvl w:ilvl="0">
      <w:start w:val="5"/>
      <w:numFmt w:val="decimal"/>
      <w:lvlText w:val="%1"/>
      <w:lvlJc w:val="left"/>
      <w:pPr>
        <w:ind w:left="435" w:hanging="435"/>
      </w:pPr>
      <w:rPr>
        <w:rFonts w:hint="default"/>
      </w:rPr>
    </w:lvl>
    <w:lvl w:ilvl="1">
      <w:start w:val="5"/>
      <w:numFmt w:val="decimal"/>
      <w:lvlText w:val="%1.%2"/>
      <w:lvlJc w:val="left"/>
      <w:pPr>
        <w:ind w:left="831" w:hanging="435"/>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8"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234D044C"/>
    <w:multiLevelType w:val="multilevel"/>
    <w:tmpl w:val="C2B4E4A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952EFF"/>
    <w:multiLevelType w:val="multilevel"/>
    <w:tmpl w:val="809A08F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977691B"/>
    <w:multiLevelType w:val="multilevel"/>
    <w:tmpl w:val="1F042178"/>
    <w:lvl w:ilvl="0">
      <w:start w:val="1"/>
      <w:numFmt w:val="decimal"/>
      <w:lvlText w:val="%1."/>
      <w:lvlJc w:val="left"/>
      <w:pPr>
        <w:ind w:left="360" w:hanging="360"/>
      </w:pPr>
      <w:rPr>
        <w:rFonts w:ascii="Arial" w:eastAsia="Courier New" w:hAnsi="Arial" w:cs="Arial" w:hint="default"/>
      </w:rPr>
    </w:lvl>
    <w:lvl w:ilvl="1">
      <w:start w:val="1"/>
      <w:numFmt w:val="decimal"/>
      <w:isLgl/>
      <w:lvlText w:val="%1.%2"/>
      <w:lvlJc w:val="left"/>
      <w:pPr>
        <w:ind w:left="1069" w:hanging="360"/>
      </w:pPr>
      <w:rPr>
        <w:rFonts w:hint="default"/>
        <w:i w:val="0"/>
        <w:iCs/>
      </w:rPr>
    </w:lvl>
    <w:lvl w:ilvl="2">
      <w:start w:val="1"/>
      <w:numFmt w:val="decimal"/>
      <w:isLgl/>
      <w:lvlText w:val="%1.%2.%3"/>
      <w:lvlJc w:val="left"/>
      <w:pPr>
        <w:ind w:left="2138" w:hanging="720"/>
      </w:pPr>
      <w:rPr>
        <w:rFonts w:hint="default"/>
        <w:color w:val="auto"/>
      </w:rPr>
    </w:lvl>
    <w:lvl w:ilvl="3">
      <w:start w:val="1"/>
      <w:numFmt w:val="decimal"/>
      <w:isLgl/>
      <w:lvlText w:val="%1.%2.%3.%4"/>
      <w:lvlJc w:val="left"/>
      <w:pPr>
        <w:ind w:left="2846" w:hanging="720"/>
      </w:pPr>
      <w:rPr>
        <w:rFonts w:hint="default"/>
      </w:rPr>
    </w:lvl>
    <w:lvl w:ilvl="4">
      <w:start w:val="1"/>
      <w:numFmt w:val="decimal"/>
      <w:isLgl/>
      <w:lvlText w:val="%1.%2.%3.%4.%5"/>
      <w:lvlJc w:val="left"/>
      <w:pPr>
        <w:ind w:left="405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2C7F3E96"/>
    <w:multiLevelType w:val="multilevel"/>
    <w:tmpl w:val="B23C59B8"/>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4" w15:restartNumberingAfterBreak="0">
    <w:nsid w:val="31A53D4A"/>
    <w:multiLevelType w:val="hybridMultilevel"/>
    <w:tmpl w:val="AEF6C2C0"/>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321D17"/>
    <w:multiLevelType w:val="hybridMultilevel"/>
    <w:tmpl w:val="4EEAC24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D45982"/>
    <w:multiLevelType w:val="hybridMultilevel"/>
    <w:tmpl w:val="F28224D8"/>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852857"/>
    <w:multiLevelType w:val="multilevel"/>
    <w:tmpl w:val="CC8E21DE"/>
    <w:lvl w:ilvl="0">
      <w:start w:val="1"/>
      <w:numFmt w:val="decimal"/>
      <w:lvlText w:val="%1."/>
      <w:lvlJc w:val="right"/>
      <w:pPr>
        <w:ind w:left="360" w:hanging="360"/>
      </w:pPr>
      <w:rPr>
        <w:u w:val="none"/>
      </w:rPr>
    </w:lvl>
    <w:lvl w:ilvl="1">
      <w:start w:val="1"/>
      <w:numFmt w:val="decimal"/>
      <w:lvlText w:val="%1.%2."/>
      <w:lvlJc w:val="right"/>
      <w:pPr>
        <w:ind w:left="1080" w:hanging="360"/>
      </w:pPr>
      <w:rPr>
        <w:i w:val="0"/>
        <w:sz w:val="20"/>
        <w:szCs w:val="2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8" w15:restartNumberingAfterBreak="0">
    <w:nsid w:val="3F6712CF"/>
    <w:multiLevelType w:val="hybridMultilevel"/>
    <w:tmpl w:val="9D10DF5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F64F5C"/>
    <w:multiLevelType w:val="multilevel"/>
    <w:tmpl w:val="478649C4"/>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95273C"/>
    <w:multiLevelType w:val="hybridMultilevel"/>
    <w:tmpl w:val="29D2E4F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1E42B0"/>
    <w:multiLevelType w:val="hybridMultilevel"/>
    <w:tmpl w:val="DCB25B8E"/>
    <w:lvl w:ilvl="0" w:tplc="FFFFFFFF">
      <w:start w:val="1"/>
      <w:numFmt w:val="upperLetter"/>
      <w:lvlText w:val="%1."/>
      <w:lvlJc w:val="left"/>
      <w:pPr>
        <w:ind w:left="1440" w:hanging="360"/>
      </w:pPr>
    </w:lvl>
    <w:lvl w:ilvl="1" w:tplc="04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97A001F"/>
    <w:multiLevelType w:val="hybridMultilevel"/>
    <w:tmpl w:val="9D10DF5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E3D3958"/>
    <w:multiLevelType w:val="hybridMultilevel"/>
    <w:tmpl w:val="4C72FF7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94D2F73"/>
    <w:multiLevelType w:val="multilevel"/>
    <w:tmpl w:val="1F2AFF9E"/>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1"/>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7" w15:restartNumberingAfterBreak="0">
    <w:nsid w:val="5FE769AD"/>
    <w:multiLevelType w:val="hybridMultilevel"/>
    <w:tmpl w:val="2EB8D4E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130"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9" w15:restartNumberingAfterBreak="0">
    <w:nsid w:val="679217FA"/>
    <w:multiLevelType w:val="hybridMultilevel"/>
    <w:tmpl w:val="EA3E01F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0" w15:restartNumberingAfterBreak="0">
    <w:nsid w:val="67A560B9"/>
    <w:multiLevelType w:val="hybridMultilevel"/>
    <w:tmpl w:val="79484A6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50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6259938">
    <w:abstractNumId w:val="10"/>
  </w:num>
  <w:num w:numId="7" w16cid:durableId="327708276">
    <w:abstractNumId w:val="13"/>
  </w:num>
  <w:num w:numId="8" w16cid:durableId="659692776">
    <w:abstractNumId w:val="7"/>
  </w:num>
  <w:num w:numId="9" w16cid:durableId="828790114">
    <w:abstractNumId w:val="2"/>
  </w:num>
  <w:num w:numId="10" w16cid:durableId="1556892748">
    <w:abstractNumId w:val="26"/>
  </w:num>
  <w:num w:numId="11" w16cid:durableId="305088691">
    <w:abstractNumId w:val="17"/>
  </w:num>
  <w:num w:numId="12" w16cid:durableId="659038126">
    <w:abstractNumId w:val="8"/>
  </w:num>
  <w:num w:numId="13" w16cid:durableId="1359354723">
    <w:abstractNumId w:val="3"/>
  </w:num>
  <w:num w:numId="14" w16cid:durableId="1446190864">
    <w:abstractNumId w:val="29"/>
  </w:num>
  <w:num w:numId="15" w16cid:durableId="757868723">
    <w:abstractNumId w:val="31"/>
  </w:num>
  <w:num w:numId="16" w16cid:durableId="773136438">
    <w:abstractNumId w:val="21"/>
  </w:num>
  <w:num w:numId="17" w16cid:durableId="376051890">
    <w:abstractNumId w:val="25"/>
  </w:num>
  <w:num w:numId="18" w16cid:durableId="2079588553">
    <w:abstractNumId w:val="6"/>
  </w:num>
  <w:num w:numId="19" w16cid:durableId="1765763158">
    <w:abstractNumId w:val="4"/>
  </w:num>
  <w:num w:numId="20" w16cid:durableId="703291301">
    <w:abstractNumId w:val="16"/>
  </w:num>
  <w:num w:numId="21" w16cid:durableId="187456199">
    <w:abstractNumId w:val="14"/>
  </w:num>
  <w:num w:numId="22" w16cid:durableId="1545286849">
    <w:abstractNumId w:val="19"/>
  </w:num>
  <w:num w:numId="23" w16cid:durableId="136148827">
    <w:abstractNumId w:val="24"/>
  </w:num>
  <w:num w:numId="24" w16cid:durableId="535772633">
    <w:abstractNumId w:val="28"/>
  </w:num>
  <w:num w:numId="25" w16cid:durableId="973681954">
    <w:abstractNumId w:val="9"/>
  </w:num>
  <w:num w:numId="26" w16cid:durableId="387143611">
    <w:abstractNumId w:val="11"/>
  </w:num>
  <w:num w:numId="27" w16cid:durableId="12857682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1512114">
    <w:abstractNumId w:val="23"/>
  </w:num>
  <w:num w:numId="29" w16cid:durableId="1563059900">
    <w:abstractNumId w:val="27"/>
  </w:num>
  <w:num w:numId="30" w16cid:durableId="693652819">
    <w:abstractNumId w:val="15"/>
  </w:num>
  <w:num w:numId="31" w16cid:durableId="1605960715">
    <w:abstractNumId w:val="30"/>
  </w:num>
  <w:num w:numId="32" w16cid:durableId="1947737453">
    <w:abstractNumId w:val="20"/>
  </w:num>
  <w:num w:numId="33" w16cid:durableId="1109593405">
    <w:abstractNumId w:val="12"/>
  </w:num>
  <w:num w:numId="34" w16cid:durableId="467745569">
    <w:abstractNumId w:val="5"/>
  </w:num>
  <w:num w:numId="35" w16cid:durableId="1220744104">
    <w:abstractNumId w:val="1"/>
  </w:num>
  <w:num w:numId="36" w16cid:durableId="271057527">
    <w:abstractNumId w:val="22"/>
  </w:num>
  <w:num w:numId="37" w16cid:durableId="1209300569">
    <w:abstractNumId w:val="18"/>
  </w:num>
  <w:num w:numId="38" w16cid:durableId="207469672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422C5"/>
    <w:rsid w:val="000674F4"/>
    <w:rsid w:val="00080325"/>
    <w:rsid w:val="00082ED0"/>
    <w:rsid w:val="00093D6E"/>
    <w:rsid w:val="00095733"/>
    <w:rsid w:val="00095851"/>
    <w:rsid w:val="000C71F7"/>
    <w:rsid w:val="000E2D26"/>
    <w:rsid w:val="000E5650"/>
    <w:rsid w:val="000F5993"/>
    <w:rsid w:val="00102CB8"/>
    <w:rsid w:val="0011114A"/>
    <w:rsid w:val="001117D5"/>
    <w:rsid w:val="00123BC3"/>
    <w:rsid w:val="00124261"/>
    <w:rsid w:val="001317AF"/>
    <w:rsid w:val="00143806"/>
    <w:rsid w:val="00156AC3"/>
    <w:rsid w:val="00165541"/>
    <w:rsid w:val="00170A06"/>
    <w:rsid w:val="001824FD"/>
    <w:rsid w:val="001A5733"/>
    <w:rsid w:val="001A6558"/>
    <w:rsid w:val="001B711B"/>
    <w:rsid w:val="001E616B"/>
    <w:rsid w:val="0022414F"/>
    <w:rsid w:val="002247E3"/>
    <w:rsid w:val="002462FD"/>
    <w:rsid w:val="00260656"/>
    <w:rsid w:val="00266295"/>
    <w:rsid w:val="002903D0"/>
    <w:rsid w:val="002940DA"/>
    <w:rsid w:val="00297E86"/>
    <w:rsid w:val="002F4648"/>
    <w:rsid w:val="00306C1E"/>
    <w:rsid w:val="0031685C"/>
    <w:rsid w:val="00320D54"/>
    <w:rsid w:val="0032602E"/>
    <w:rsid w:val="003542B7"/>
    <w:rsid w:val="00361AC4"/>
    <w:rsid w:val="003A7585"/>
    <w:rsid w:val="003C5538"/>
    <w:rsid w:val="003C7BA1"/>
    <w:rsid w:val="003E2BC9"/>
    <w:rsid w:val="003E6139"/>
    <w:rsid w:val="00437AD5"/>
    <w:rsid w:val="00447101"/>
    <w:rsid w:val="00461D63"/>
    <w:rsid w:val="004826BC"/>
    <w:rsid w:val="004836A7"/>
    <w:rsid w:val="00485968"/>
    <w:rsid w:val="0049101F"/>
    <w:rsid w:val="004A58FC"/>
    <w:rsid w:val="004B3A8C"/>
    <w:rsid w:val="004B478C"/>
    <w:rsid w:val="004E32C7"/>
    <w:rsid w:val="004E5DF2"/>
    <w:rsid w:val="004E6CDF"/>
    <w:rsid w:val="004F7303"/>
    <w:rsid w:val="00500542"/>
    <w:rsid w:val="00505AE2"/>
    <w:rsid w:val="00523653"/>
    <w:rsid w:val="00525BF0"/>
    <w:rsid w:val="00530346"/>
    <w:rsid w:val="00562819"/>
    <w:rsid w:val="00584507"/>
    <w:rsid w:val="00586748"/>
    <w:rsid w:val="005A7725"/>
    <w:rsid w:val="005B1AF7"/>
    <w:rsid w:val="005C43E8"/>
    <w:rsid w:val="005E27DD"/>
    <w:rsid w:val="00607649"/>
    <w:rsid w:val="00620B8A"/>
    <w:rsid w:val="006505BF"/>
    <w:rsid w:val="00651351"/>
    <w:rsid w:val="006769CF"/>
    <w:rsid w:val="0068075D"/>
    <w:rsid w:val="00691A43"/>
    <w:rsid w:val="006B31FB"/>
    <w:rsid w:val="006C1CBB"/>
    <w:rsid w:val="006C1DEB"/>
    <w:rsid w:val="006D39B8"/>
    <w:rsid w:val="006E5E0D"/>
    <w:rsid w:val="006F7BF8"/>
    <w:rsid w:val="00702E60"/>
    <w:rsid w:val="0071064E"/>
    <w:rsid w:val="00713D21"/>
    <w:rsid w:val="00724ED9"/>
    <w:rsid w:val="0073284E"/>
    <w:rsid w:val="0074682C"/>
    <w:rsid w:val="00763D51"/>
    <w:rsid w:val="007A2C16"/>
    <w:rsid w:val="007B5459"/>
    <w:rsid w:val="007D50C2"/>
    <w:rsid w:val="007F1043"/>
    <w:rsid w:val="00812944"/>
    <w:rsid w:val="00820159"/>
    <w:rsid w:val="008259A0"/>
    <w:rsid w:val="008348C1"/>
    <w:rsid w:val="008530D3"/>
    <w:rsid w:val="0085405B"/>
    <w:rsid w:val="00870C90"/>
    <w:rsid w:val="008725ED"/>
    <w:rsid w:val="0087657C"/>
    <w:rsid w:val="0088166D"/>
    <w:rsid w:val="00882F4D"/>
    <w:rsid w:val="0088432D"/>
    <w:rsid w:val="00884A9D"/>
    <w:rsid w:val="00886E50"/>
    <w:rsid w:val="00887B95"/>
    <w:rsid w:val="00896011"/>
    <w:rsid w:val="008A2CD7"/>
    <w:rsid w:val="008B1596"/>
    <w:rsid w:val="008B230C"/>
    <w:rsid w:val="008E137F"/>
    <w:rsid w:val="008E2F5F"/>
    <w:rsid w:val="008E6A83"/>
    <w:rsid w:val="008E7784"/>
    <w:rsid w:val="008F2C1E"/>
    <w:rsid w:val="009113AB"/>
    <w:rsid w:val="009212F4"/>
    <w:rsid w:val="00921811"/>
    <w:rsid w:val="00925AA2"/>
    <w:rsid w:val="00926D68"/>
    <w:rsid w:val="00940C9E"/>
    <w:rsid w:val="00947C45"/>
    <w:rsid w:val="009527A2"/>
    <w:rsid w:val="00964379"/>
    <w:rsid w:val="00971F15"/>
    <w:rsid w:val="00974D8B"/>
    <w:rsid w:val="00980CD5"/>
    <w:rsid w:val="00983C36"/>
    <w:rsid w:val="0099722D"/>
    <w:rsid w:val="009A35DC"/>
    <w:rsid w:val="009C553C"/>
    <w:rsid w:val="009E42E8"/>
    <w:rsid w:val="009E5875"/>
    <w:rsid w:val="009F5A92"/>
    <w:rsid w:val="00A17A66"/>
    <w:rsid w:val="00A424BF"/>
    <w:rsid w:val="00A4737E"/>
    <w:rsid w:val="00A540BB"/>
    <w:rsid w:val="00A57ACE"/>
    <w:rsid w:val="00A918A8"/>
    <w:rsid w:val="00A91F10"/>
    <w:rsid w:val="00A92D1A"/>
    <w:rsid w:val="00A9486A"/>
    <w:rsid w:val="00AB53C5"/>
    <w:rsid w:val="00AB5825"/>
    <w:rsid w:val="00AB6396"/>
    <w:rsid w:val="00AB77F1"/>
    <w:rsid w:val="00AB7E5F"/>
    <w:rsid w:val="00AD1B3C"/>
    <w:rsid w:val="00AD5CF9"/>
    <w:rsid w:val="00B11C7B"/>
    <w:rsid w:val="00B12AB1"/>
    <w:rsid w:val="00B41E03"/>
    <w:rsid w:val="00B5054B"/>
    <w:rsid w:val="00B56935"/>
    <w:rsid w:val="00B60004"/>
    <w:rsid w:val="00B82114"/>
    <w:rsid w:val="00B90CD7"/>
    <w:rsid w:val="00B9468D"/>
    <w:rsid w:val="00BC5E0E"/>
    <w:rsid w:val="00BD38AB"/>
    <w:rsid w:val="00BE0DF9"/>
    <w:rsid w:val="00C072E8"/>
    <w:rsid w:val="00C177E3"/>
    <w:rsid w:val="00C45BD1"/>
    <w:rsid w:val="00C8377C"/>
    <w:rsid w:val="00C960B3"/>
    <w:rsid w:val="00CA11C9"/>
    <w:rsid w:val="00CB5D35"/>
    <w:rsid w:val="00CE0007"/>
    <w:rsid w:val="00CF6067"/>
    <w:rsid w:val="00CF797E"/>
    <w:rsid w:val="00D07CF8"/>
    <w:rsid w:val="00D1649F"/>
    <w:rsid w:val="00D20882"/>
    <w:rsid w:val="00D265C8"/>
    <w:rsid w:val="00D26EFB"/>
    <w:rsid w:val="00D34A29"/>
    <w:rsid w:val="00D37319"/>
    <w:rsid w:val="00D710E6"/>
    <w:rsid w:val="00D73EBD"/>
    <w:rsid w:val="00D82E15"/>
    <w:rsid w:val="00D844CE"/>
    <w:rsid w:val="00D9362B"/>
    <w:rsid w:val="00D93783"/>
    <w:rsid w:val="00D9767E"/>
    <w:rsid w:val="00DC50A6"/>
    <w:rsid w:val="00DE6A3C"/>
    <w:rsid w:val="00E03E4E"/>
    <w:rsid w:val="00E0688F"/>
    <w:rsid w:val="00E14A7A"/>
    <w:rsid w:val="00E2088F"/>
    <w:rsid w:val="00E20C66"/>
    <w:rsid w:val="00E23A10"/>
    <w:rsid w:val="00E46E84"/>
    <w:rsid w:val="00E566BB"/>
    <w:rsid w:val="00E63326"/>
    <w:rsid w:val="00E71327"/>
    <w:rsid w:val="00E74DD8"/>
    <w:rsid w:val="00EB208F"/>
    <w:rsid w:val="00EF2B1E"/>
    <w:rsid w:val="00F026E2"/>
    <w:rsid w:val="00F162BB"/>
    <w:rsid w:val="00F2760B"/>
    <w:rsid w:val="00F33DD4"/>
    <w:rsid w:val="00F41B04"/>
    <w:rsid w:val="00F446BE"/>
    <w:rsid w:val="00F613D1"/>
    <w:rsid w:val="00F66D39"/>
    <w:rsid w:val="00F700B0"/>
    <w:rsid w:val="00F74EB9"/>
    <w:rsid w:val="00F75478"/>
    <w:rsid w:val="00F8785E"/>
    <w:rsid w:val="00F978B7"/>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3</cp:revision>
  <dcterms:created xsi:type="dcterms:W3CDTF">2024-07-30T14:32:00Z</dcterms:created>
  <dcterms:modified xsi:type="dcterms:W3CDTF">2024-07-30T14:32:00Z</dcterms:modified>
  <cp:contentStatus/>
</cp:coreProperties>
</file>