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1A821581" w:rsidR="00133A17" w:rsidRPr="00926CAF" w:rsidRDefault="00601552" w:rsidP="00104C9F">
      <w:pPr>
        <w:spacing w:after="0" w:line="276" w:lineRule="auto"/>
        <w:ind w:left="0" w:firstLine="0"/>
        <w:jc w:val="center"/>
      </w:pPr>
      <w:r>
        <w:rPr>
          <w:b/>
          <w:bCs/>
          <w:sz w:val="22"/>
          <w:szCs w:val="22"/>
        </w:rPr>
        <w:t xml:space="preserve">Lección del </w:t>
      </w:r>
      <w:r w:rsidR="00007437">
        <w:rPr>
          <w:b/>
          <w:bCs/>
          <w:sz w:val="22"/>
          <w:szCs w:val="22"/>
        </w:rPr>
        <w:t>P</w:t>
      </w:r>
      <w:r>
        <w:rPr>
          <w:b/>
          <w:bCs/>
          <w:sz w:val="22"/>
          <w:szCs w:val="22"/>
        </w:rPr>
        <w:t xml:space="preserve">rograma de </w:t>
      </w:r>
      <w:r w:rsidR="00007437">
        <w:rPr>
          <w:b/>
          <w:bCs/>
          <w:sz w:val="22"/>
          <w:szCs w:val="22"/>
        </w:rPr>
        <w:t>P</w:t>
      </w:r>
      <w:r>
        <w:rPr>
          <w:b/>
          <w:bCs/>
          <w:sz w:val="22"/>
          <w:szCs w:val="22"/>
        </w:rPr>
        <w:t>ersonal de FSVP</w:t>
      </w:r>
    </w:p>
    <w:p w14:paraId="7313FDA0" w14:textId="77777777" w:rsidR="00104C9F" w:rsidRPr="009F2614" w:rsidRDefault="00104C9F" w:rsidP="00104C9F">
      <w:pPr>
        <w:ind w:left="0" w:firstLine="0"/>
        <w:contextualSpacing/>
      </w:pPr>
    </w:p>
    <w:p w14:paraId="348FC1E1"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Política</w:t>
      </w:r>
    </w:p>
    <w:p w14:paraId="0A0DADE8"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16"/>
          <w:szCs w:val="20"/>
          <w:lang w:eastAsia="ja-JP"/>
        </w:rPr>
      </w:pPr>
      <w:r w:rsidRPr="002F24F2">
        <w:rPr>
          <w:rFonts w:ascii="Arial" w:hAnsi="Arial" w:cs="Arial"/>
          <w:sz w:val="20"/>
          <w:szCs w:val="20"/>
          <w:lang w:eastAsia="ja-JP"/>
        </w:rPr>
        <w:t xml:space="preserve">La empresa cuenta con un individuo calificado que desarrolla y realiza FSVP. El individuo calificado tiene los conocimientos, </w:t>
      </w:r>
      <w:r w:rsidRPr="002F24F2">
        <w:rPr>
          <w:rFonts w:ascii="Arial" w:hAnsi="Arial" w:cs="Arial"/>
          <w:sz w:val="20"/>
        </w:rPr>
        <w:t>habilidades y capacidades (KSA) apropiados para evaluar el cumplimiento de los proveedores extranjeros.</w:t>
      </w:r>
    </w:p>
    <w:p w14:paraId="49D5569A"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r w:rsidRPr="002F24F2">
        <w:rPr>
          <w:rFonts w:ascii="Arial" w:hAnsi="Arial" w:cs="Arial"/>
          <w:sz w:val="20"/>
          <w:szCs w:val="20"/>
          <w:lang w:eastAsia="ja-JP"/>
        </w:rPr>
        <w:t>Un auditor calificado que tiene experiencia técnica audita la empresa.</w:t>
      </w:r>
    </w:p>
    <w:p w14:paraId="18682A10" w14:textId="77777777" w:rsidR="002F24F2" w:rsidRPr="002F24F2" w:rsidRDefault="002F24F2" w:rsidP="002F24F2">
      <w:pPr>
        <w:pStyle w:val="Default"/>
        <w:numPr>
          <w:ilvl w:val="1"/>
          <w:numId w:val="43"/>
        </w:numPr>
        <w:tabs>
          <w:tab w:val="left" w:pos="720"/>
        </w:tabs>
        <w:adjustRightInd/>
        <w:spacing w:line="276" w:lineRule="auto"/>
        <w:ind w:hanging="421"/>
        <w:jc w:val="both"/>
        <w:rPr>
          <w:rFonts w:ascii="Arial" w:hAnsi="Arial" w:cs="Arial"/>
          <w:sz w:val="20"/>
          <w:szCs w:val="20"/>
          <w:lang w:eastAsia="ja-JP"/>
        </w:rPr>
      </w:pPr>
      <w:r w:rsidRPr="002F24F2">
        <w:rPr>
          <w:rFonts w:ascii="Arial" w:hAnsi="Arial" w:cs="Arial"/>
          <w:sz w:val="20"/>
          <w:szCs w:val="20"/>
          <w:lang w:eastAsia="ja-JP"/>
        </w:rPr>
        <w:t xml:space="preserve">En caso de que un tercero </w:t>
      </w:r>
      <w:r w:rsidRPr="002F24F2">
        <w:rPr>
          <w:rFonts w:ascii="Arial" w:hAnsi="Arial" w:cs="Arial"/>
          <w:sz w:val="20"/>
          <w:szCs w:val="20"/>
          <w:shd w:val="clear" w:color="auto" w:fill="FFFFFF"/>
        </w:rPr>
        <w:t>audite al Proveedor Extranjero, la empresa revisa los resultados.</w:t>
      </w:r>
    </w:p>
    <w:p w14:paraId="6F2272AA" w14:textId="77777777" w:rsidR="002F24F2" w:rsidRPr="002F24F2" w:rsidRDefault="002F24F2" w:rsidP="002F24F2">
      <w:pPr>
        <w:pStyle w:val="Default"/>
        <w:tabs>
          <w:tab w:val="left" w:pos="720"/>
        </w:tabs>
        <w:adjustRightInd/>
        <w:spacing w:line="276" w:lineRule="auto"/>
        <w:jc w:val="both"/>
        <w:rPr>
          <w:rFonts w:ascii="Arial" w:hAnsi="Arial" w:cs="Arial"/>
          <w:sz w:val="20"/>
          <w:szCs w:val="20"/>
          <w:lang w:eastAsia="ja-JP"/>
        </w:rPr>
      </w:pPr>
    </w:p>
    <w:p w14:paraId="1795CF35" w14:textId="77777777" w:rsidR="002F24F2" w:rsidRPr="002F24F2" w:rsidRDefault="002F24F2" w:rsidP="002F24F2">
      <w:pPr>
        <w:pStyle w:val="Default"/>
        <w:numPr>
          <w:ilvl w:val="0"/>
          <w:numId w:val="43"/>
        </w:numPr>
        <w:tabs>
          <w:tab w:val="left" w:pos="720"/>
        </w:tabs>
        <w:adjustRightInd/>
        <w:spacing w:line="276" w:lineRule="auto"/>
        <w:ind w:left="450" w:hanging="270"/>
        <w:jc w:val="both"/>
        <w:rPr>
          <w:rFonts w:ascii="Arial" w:hAnsi="Arial" w:cs="Arial"/>
          <w:sz w:val="20"/>
          <w:szCs w:val="20"/>
          <w:lang w:eastAsia="ja-JP"/>
        </w:rPr>
      </w:pPr>
      <w:r w:rsidRPr="002F24F2">
        <w:rPr>
          <w:rFonts w:ascii="Arial" w:hAnsi="Arial" w:cs="Arial"/>
          <w:sz w:val="20"/>
          <w:szCs w:val="20"/>
          <w:lang w:eastAsia="ja-JP"/>
        </w:rPr>
        <w:t>Procedimiento</w:t>
      </w:r>
    </w:p>
    <w:p w14:paraId="693AEA03"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Individuo calificado para realizar actividades de FSVP:</w:t>
      </w:r>
    </w:p>
    <w:p w14:paraId="1430530E"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Una persona calificada tiene la educación, la capacitación o la experiencia (o una combinación de las mismas) necesarias para revisar y realizar las actividades asignadas y puede leer y comprender el idioma de cualquier registro. Un individuo calificado puede ser, pero no está obligado a ser, un empleado del importador; también podría depender de personas que no son empleados, como un consultor para cada actividad de FSVP, determinar que la persona asignada para realizar la actividad tenga la educación, capacitación o experiencia necesarias (o una combinación de estas). Por ejemplo, para determinar que una persona está calificada para realizar un análisis de peligros de alimentos porque la persona tiene:</w:t>
      </w:r>
    </w:p>
    <w:p w14:paraId="1CEEEB0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Tomado cursos o seminarios educativos que abordaron los principios del análisis de peligros.</w:t>
      </w:r>
    </w:p>
    <w:p w14:paraId="14BAFBBB"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proofErr w:type="gramStart"/>
      <w:r w:rsidRPr="002F24F2">
        <w:rPr>
          <w:rFonts w:ascii="Arial" w:hAnsi="Arial" w:cs="Arial"/>
          <w:sz w:val="20"/>
          <w:szCs w:val="20"/>
        </w:rPr>
        <w:t>Tomado cursos relacionados</w:t>
      </w:r>
      <w:proofErr w:type="gramEnd"/>
      <w:r w:rsidRPr="002F24F2">
        <w:rPr>
          <w:rFonts w:ascii="Arial" w:hAnsi="Arial" w:cs="Arial"/>
          <w:sz w:val="20"/>
          <w:szCs w:val="20"/>
        </w:rPr>
        <w:t xml:space="preserve"> con la ciencia que brindan información sobre peligros específicos (p. ej., cursos de microbiología que brindan información sobre patógenos).</w:t>
      </w:r>
    </w:p>
    <w:p w14:paraId="6457F166"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Fonts w:ascii="Arial" w:hAnsi="Arial" w:cs="Arial"/>
          <w:color w:val="auto"/>
          <w:sz w:val="20"/>
          <w:szCs w:val="20"/>
        </w:rPr>
      </w:pPr>
      <w:r w:rsidRPr="002F24F2">
        <w:rPr>
          <w:rFonts w:ascii="Arial" w:hAnsi="Arial" w:cs="Arial"/>
          <w:sz w:val="20"/>
          <w:szCs w:val="20"/>
        </w:rPr>
        <w:t>Experiencia en la realización de análisis de peligros, o una combinación de estas calificaciones.</w:t>
      </w:r>
    </w:p>
    <w:p w14:paraId="1CD4C64D"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Para actividades relacionadas con la evaluación de si un proveedor extranjero utiliza procesos y procedimientos que brindan el mismo nivel de protección de la salud pública que los requisitos de controles preventivos en virtud de la sección 418 de la Ley FD&amp;C (p. ej., actividades como una auditoría in situ o una revisión de los registros de inocuidad de los alimentos para un proveedor extranjero sujeto a la sección 418 de la Ley FD&amp;C), una persona calificada tiene educación, capacitación o experiencia (o una combinación de estos) en el desarrollo y aplicación de controles preventivos basados en riesgos.</w:t>
      </w:r>
    </w:p>
    <w:p w14:paraId="29C82F32"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Fonts w:ascii="Arial" w:hAnsi="Arial" w:cs="Arial"/>
          <w:sz w:val="20"/>
          <w:szCs w:val="20"/>
        </w:rPr>
        <w:t>Los cursos de la FSPCA sobre el desarrollo y la aplicación de controles preventivos para alimentos para humanos o animales incluyen un plan de estudios que la FDA reconoce como que brinda educación y capacitación adecuadas para realizar actividades de controles preventivos. Sin embargo, una persona puede usar otros medios para obtener la educación, la capacitación o la experiencia necesarias para realizar actividades de FSVP relacionadas con la verificación de la implementación de controles preventivos por parte del proveedor. Una persona también puede estar calificada para evaluar el cumplimiento de los controles preventivos por parte de un proveedor extranjero en función de su experiencia en el desarrollo y la aplicación de un sistema de inocuidad de los alimentos (por ejemplo, un plan HACCP). o un auditor externo. Un empleado del gobierno, incluido un empleado del gobierno extranjero, puede ser una persona calificada (21 CFR 1.500 y 1.503)</w:t>
      </w:r>
    </w:p>
    <w:p w14:paraId="7FC765FB"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La Alianza de Controles Preventivos de Seguridad Alimentaria (FSPCA), establecida por la FDA y el Instituto de Seguridad y Salud Alimentaria del Instituto Tecnológico de Illinois, está desarrollando un plan de estudios de capacitación para personas que deseen realizar ciertas actividades bajo la regulación FSVP.</w:t>
      </w:r>
    </w:p>
    <w:p w14:paraId="1FA03FB4" w14:textId="77777777" w:rsidR="002F24F2" w:rsidRPr="002F24F2" w:rsidRDefault="002F24F2" w:rsidP="002F24F2">
      <w:pPr>
        <w:pStyle w:val="Default"/>
        <w:numPr>
          <w:ilvl w:val="2"/>
          <w:numId w:val="43"/>
        </w:numPr>
        <w:tabs>
          <w:tab w:val="left" w:pos="720"/>
        </w:tabs>
        <w:adjustRightInd/>
        <w:spacing w:line="276" w:lineRule="auto"/>
        <w:ind w:left="1710" w:hanging="540"/>
        <w:jc w:val="both"/>
        <w:rPr>
          <w:rFonts w:ascii="Arial" w:hAnsi="Arial" w:cs="Arial"/>
          <w:color w:val="auto"/>
          <w:sz w:val="20"/>
          <w:szCs w:val="20"/>
        </w:rPr>
      </w:pPr>
      <w:r w:rsidRPr="002F24F2">
        <w:rPr>
          <w:rStyle w:val="Strong"/>
          <w:rFonts w:ascii="Arial" w:hAnsi="Arial" w:cs="Arial"/>
          <w:b w:val="0"/>
          <w:bCs w:val="0"/>
          <w:sz w:val="20"/>
          <w:szCs w:val="20"/>
          <w:lang w:eastAsia="ja-JP"/>
        </w:rPr>
        <w:t xml:space="preserve">Un empleado del gobierno de EE. UU. o extranjero que sea una persona calificada puede realizar actividades relacionadas con el FSVP. Por ejemplo, puede confiar en los resultados de una auditoría o inspección de un proveedor extranjero realizada por el Servicio de </w:t>
      </w:r>
      <w:r w:rsidRPr="002F24F2">
        <w:rPr>
          <w:rStyle w:val="Strong"/>
          <w:rFonts w:ascii="Arial" w:hAnsi="Arial" w:cs="Arial"/>
          <w:b w:val="0"/>
          <w:bCs w:val="0"/>
          <w:sz w:val="20"/>
          <w:szCs w:val="20"/>
          <w:lang w:eastAsia="ja-JP"/>
        </w:rPr>
        <w:lastRenderedPageBreak/>
        <w:t>Mercadotecnia Agrícola del USDA o el Departamento de Defensa de los EE. auditorías Un empleado de una autoridad extranjera de inocuidad de los alimentos que, como parte de sus responsabilidades con esa autoridad, ha realizado una actividad similar a la actividad FSVP requerida para ser una persona calificada con el fin de realizar la actividad FSVP:</w:t>
      </w:r>
    </w:p>
    <w:p w14:paraId="61B8970F" w14:textId="77777777" w:rsidR="002F24F2" w:rsidRPr="002F24F2" w:rsidRDefault="002F24F2" w:rsidP="002F24F2">
      <w:pPr>
        <w:pStyle w:val="Default"/>
        <w:numPr>
          <w:ilvl w:val="3"/>
          <w:numId w:val="43"/>
        </w:numPr>
        <w:tabs>
          <w:tab w:val="left" w:pos="720"/>
        </w:tabs>
        <w:adjustRightInd/>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Por ejemplo, un empleado de un gobierno extranjero que sea microbiólogo y haya analizado muestras de alimentos en busca de patógenos puede ser una persona calificada para analizar muestras recolectadas como actividad de verificación del FSVP.</w:t>
      </w:r>
    </w:p>
    <w:p w14:paraId="0187FCE9"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Auditor Calificado para realizar actividades de FSVP:</w:t>
      </w:r>
    </w:p>
    <w:p w14:paraId="58FE1DAE" w14:textId="77777777" w:rsidR="002F24F2" w:rsidRPr="002F24F2" w:rsidRDefault="002F24F2" w:rsidP="002F24F2">
      <w:pPr>
        <w:pStyle w:val="Default"/>
        <w:numPr>
          <w:ilvl w:val="2"/>
          <w:numId w:val="43"/>
        </w:numPr>
        <w:tabs>
          <w:tab w:val="left" w:pos="720"/>
        </w:tabs>
        <w:spacing w:line="276" w:lineRule="auto"/>
        <w:ind w:left="1710" w:hanging="540"/>
        <w:jc w:val="both"/>
        <w:rPr>
          <w:rFonts w:ascii="Arial" w:hAnsi="Arial" w:cs="Arial"/>
          <w:color w:val="auto"/>
          <w:sz w:val="20"/>
          <w:szCs w:val="20"/>
        </w:rPr>
      </w:pPr>
      <w:r w:rsidRPr="002F24F2">
        <w:rPr>
          <w:rFonts w:ascii="Arial" w:hAnsi="Arial" w:cs="Arial"/>
          <w:sz w:val="20"/>
          <w:szCs w:val="20"/>
        </w:rPr>
        <w:t>El auditor calificado realiza una auditoría realizada de acuerdo con el Programa de verificación de proveedores extranjeros 1.506 FSVP o 1.511 Alimentos importados sujetos a suplementos dietéticos. Un auditor calificado tiene la experiencia técnica obtenida a través de la educación, capacitación o experiencia (o una combinación de las mismas) necesaria para realizar la función de auditoría. Un auditor calificado tiene experiencia en auditoría (incluso ayudando u observando a otros en la realización de una auditoría) para cumplir con la definición de un auditor calificado, así como educación, capacitación o experiencia (o una combinación de estos) en procesos de inocuidad alimentaria. y procedimientos.</w:t>
      </w:r>
    </w:p>
    <w:p w14:paraId="27C58E6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El auditor calificado también podría ser un funcionario del gobierno, un auditor externo u otra persona, siempre que tenga la educación, la capacitación o la experiencia (o una combinación de estas) necesarias para realizar auditorías de FSVP.</w:t>
      </w:r>
    </w:p>
    <w:p w14:paraId="60F4E3D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Los empleados del gobierno, incluidos los empleados del gobierno extranjero, pueden ser auditores calificados para las actividades del FSVP. Un importador puede confiar en los resultados de una auditoría realizada por un empleado de los Estados Unidos o de un país extranjero siempre que esa persona tenga la educación, capacitación o experiencia necesarias (o una combinación de estas) y la auditoría in situ se realice de conformidad con 21 CFR 1.506 FSVP (para la mayoría de los alimentos) o 1.511 (alimentos importados sujetos a suplementos dietéticos). Por ejemplo, una persona que haya realizado inspecciones o auditorías de inocuidad de los alimentos para una autoridad extranjera puede ser un auditor calificado a los fines de realizar una auditoría in situ de su proveedor extranjero. Sin embargo, es importante tener en cuenta que la inspección o auditoría extranjera generalmente debe considerar las normas de seguridad alimentaria aplicables de la FDA. Este podría ser el caso, por ejemplo, cuando una agencia de exportación extranjera audita una instalación que exporta alimentos a los Estados Unidos para verificar el cumplimiento de la regulación de seguridad de los productos.</w:t>
      </w:r>
    </w:p>
    <w:p w14:paraId="2DD510C3"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Un auditor externo, es decir, un auditor que no es empleado suyo ni de su proveedor extranjero y que es independiente de ellos, puede ser un auditor calificado. Un auditor externo puede ser una entidad pública (es decir, un empleado del gobierno de EE. UU. o de un gobierno extranjero) o una entidad privada. El auditor externo puede ser, pero no está obligado a serlo, un agente de auditoría de un organismo de certificación que esté acreditado de acuerdo con la regulación sobre Acreditación de Organismos de Certificación de Terceros para Realizar Auditorías de Inocuidad de los Alimentos y Emitir Certificaciones reglamento de certificación) en</w:t>
      </w:r>
      <w:r w:rsidRPr="002F24F2">
        <w:rPr>
          <w:rStyle w:val="Strong"/>
          <w:rFonts w:ascii="Arial" w:hAnsi="Arial" w:cs="Arial"/>
          <w:b w:val="0"/>
          <w:bCs w:val="0"/>
          <w:sz w:val="20"/>
          <w:szCs w:val="20"/>
          <w:lang w:val="en-PH" w:eastAsia="ja-JP"/>
        </w:rPr>
        <w:t xml:space="preserve"> </w:t>
      </w:r>
      <w:r w:rsidRPr="002F24F2">
        <w:rPr>
          <w:rStyle w:val="Strong"/>
          <w:rFonts w:ascii="Arial" w:hAnsi="Arial" w:cs="Arial"/>
          <w:b w:val="0"/>
          <w:bCs w:val="0"/>
          <w:sz w:val="20"/>
          <w:szCs w:val="20"/>
          <w:lang w:eastAsia="ja-JP"/>
        </w:rPr>
        <w:t>21 CFR parte 1, subparte M. Un auditor calificado no tiene que estar formalmente acreditado bajo la regulación de certificación de terceros de la FDA o cualquier otro programa de acreditación o certificación de auditores siempre que la persona tenga la educación, capacitación o experiencia necesarias (o una combinación de estos) para realizar una auditoría.</w:t>
      </w:r>
    </w:p>
    <w:p w14:paraId="61F0CD06" w14:textId="77777777" w:rsidR="002F24F2" w:rsidRPr="002F24F2" w:rsidRDefault="002F24F2" w:rsidP="002F24F2">
      <w:pPr>
        <w:pStyle w:val="Default"/>
        <w:numPr>
          <w:ilvl w:val="3"/>
          <w:numId w:val="43"/>
        </w:numPr>
        <w:tabs>
          <w:tab w:val="left" w:pos="720"/>
        </w:tabs>
        <w:spacing w:line="276" w:lineRule="auto"/>
        <w:ind w:left="2552" w:hanging="851"/>
        <w:jc w:val="both"/>
        <w:rPr>
          <w:rStyle w:val="Strong"/>
          <w:rFonts w:ascii="Arial" w:hAnsi="Arial" w:cs="Arial"/>
          <w:b w:val="0"/>
          <w:bCs w:val="0"/>
          <w:i/>
          <w:color w:val="auto"/>
          <w:sz w:val="20"/>
          <w:szCs w:val="20"/>
        </w:rPr>
      </w:pPr>
      <w:r w:rsidRPr="002F24F2">
        <w:rPr>
          <w:rFonts w:ascii="Arial" w:hAnsi="Arial" w:cs="Arial"/>
          <w:sz w:val="20"/>
          <w:szCs w:val="20"/>
          <w:shd w:val="clear" w:color="auto" w:fill="FFFFFF"/>
        </w:rPr>
        <w:t xml:space="preserve">Si KAV </w:t>
      </w:r>
      <w:proofErr w:type="spellStart"/>
      <w:r w:rsidRPr="002F24F2">
        <w:rPr>
          <w:rFonts w:ascii="Arial" w:hAnsi="Arial" w:cs="Arial"/>
          <w:sz w:val="20"/>
          <w:szCs w:val="20"/>
          <w:shd w:val="clear" w:color="auto" w:fill="FFFFFF"/>
        </w:rPr>
        <w:t>America</w:t>
      </w:r>
      <w:proofErr w:type="spellEnd"/>
      <w:r w:rsidRPr="002F24F2">
        <w:rPr>
          <w:rFonts w:ascii="Arial" w:hAnsi="Arial" w:cs="Arial"/>
          <w:sz w:val="20"/>
          <w:szCs w:val="20"/>
          <w:shd w:val="clear" w:color="auto" w:fill="FFFFFF"/>
        </w:rPr>
        <w:t xml:space="preserve"> AG, Inc. depende de un tercero para la auditoría y utiliza un auditor calificado, la empresa revisa los resultados de la auditoría, evalúa el resultado, toma decisiones críticas y firma la revisión. Consulte </w:t>
      </w:r>
      <w:r w:rsidRPr="002F24F2">
        <w:rPr>
          <w:rFonts w:ascii="Arial" w:hAnsi="Arial" w:cs="Arial"/>
          <w:i/>
          <w:sz w:val="20"/>
          <w:szCs w:val="20"/>
          <w:shd w:val="clear" w:color="auto" w:fill="FFFFFF"/>
        </w:rPr>
        <w:t>la(s) actividad(es) de verificación de proveedores extranjeros del FSVP</w:t>
      </w:r>
    </w:p>
    <w:p w14:paraId="6DF64441"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lastRenderedPageBreak/>
        <w:t>El auditor calificado tiene una educación, capacitación o experiencia (o una combinación de estas) que brinda a la persona el conocimiento y las habilidades necesarias para evaluar si el equipo, los procesos y los procedimientos en una instalación de alimentos o en una granja aseguran que los peligros asociados. con la comida se minimizan o previenen significativamente. Por ejemplo, una persona que haya realizado previamente inspecciones de inocuidad de los alimentos para una autoridad de inocuidad de los alimentos puede ser un auditor calificado, siempre que la persona tenga el conocimiento y la experiencia para evaluar las reglamentaciones de la FDA aplicables. Una persona debe tener al menos alguna experiencia real en auditoría (incluida la asistencia en auditorías o la observación de auditorías) para cumplir con la definición de un auditor calificado, es decir, es probable que la experiencia técnica necesaria no se pueda obtener únicamente a través de la educación y/o capacitación que no involucre ayudar u observar a otros en la realización de una auditoría.</w:t>
      </w:r>
    </w:p>
    <w:p w14:paraId="1BA57318"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 xml:space="preserve">Una actividad de verificación realizada por auditores acreditados de acuerdo con el reglamento de certificación por terceros. Sin embargo, los requisitos para los agentes de auditoría competentes (ver 21 CFR 1.650 - </w:t>
      </w:r>
      <w:r w:rsidRPr="002F24F2">
        <w:rPr>
          <w:rFonts w:ascii="Arial" w:hAnsi="Arial" w:cs="Arial"/>
          <w:sz w:val="20"/>
          <w:szCs w:val="20"/>
        </w:rPr>
        <w:t xml:space="preserve">¿Cómo debe un organismo de certificación de terceros acreditado garantizar que sus agentes de auditoría sean competentes y objetivos </w:t>
      </w:r>
      <w:r w:rsidRPr="002F24F2">
        <w:rPr>
          <w:rStyle w:val="Strong"/>
          <w:rFonts w:ascii="Arial" w:hAnsi="Arial" w:cs="Arial"/>
          <w:b w:val="0"/>
          <w:bCs w:val="0"/>
          <w:sz w:val="20"/>
          <w:szCs w:val="20"/>
          <w:lang w:eastAsia="ja-JP"/>
        </w:rPr>
        <w:t xml:space="preserve">) en la regulación de certificación de terceros de la FDA (21 CFR parte 1, subparte M - </w:t>
      </w:r>
      <w:r w:rsidRPr="002F24F2">
        <w:rPr>
          <w:rFonts w:ascii="Arial" w:hAnsi="Arial" w:cs="Arial"/>
          <w:sz w:val="20"/>
          <w:szCs w:val="20"/>
        </w:rPr>
        <w:t xml:space="preserve">Acreditación de Organismos de certificación de terceros para realizar auditorías de inocuidad de los alimentos y emitir certificaciones </w:t>
      </w:r>
      <w:r w:rsidRPr="002F24F2">
        <w:rPr>
          <w:rStyle w:val="Strong"/>
          <w:rFonts w:ascii="Arial" w:hAnsi="Arial" w:cs="Arial"/>
          <w:b w:val="0"/>
          <w:bCs w:val="0"/>
          <w:sz w:val="20"/>
          <w:szCs w:val="20"/>
          <w:lang w:eastAsia="ja-JP"/>
        </w:rPr>
        <w:t>) y el borrador de la guía de la FDA sobre “Acreditación de organismos de certificación de terceros para la inocuidad de los alimentos.</w:t>
      </w:r>
    </w:p>
    <w:p w14:paraId="353D0E66" w14:textId="77777777" w:rsidR="002F24F2" w:rsidRPr="002F24F2" w:rsidRDefault="002F24F2" w:rsidP="002F24F2">
      <w:pPr>
        <w:pStyle w:val="Default"/>
        <w:numPr>
          <w:ilvl w:val="1"/>
          <w:numId w:val="43"/>
        </w:numPr>
        <w:tabs>
          <w:tab w:val="left" w:pos="720"/>
        </w:tabs>
        <w:spacing w:line="276" w:lineRule="auto"/>
        <w:jc w:val="both"/>
        <w:rPr>
          <w:rFonts w:ascii="Arial" w:hAnsi="Arial" w:cs="Arial"/>
          <w:color w:val="auto"/>
          <w:sz w:val="20"/>
          <w:szCs w:val="20"/>
        </w:rPr>
      </w:pPr>
      <w:r w:rsidRPr="002F24F2">
        <w:rPr>
          <w:rFonts w:ascii="Arial" w:hAnsi="Arial" w:cs="Arial"/>
          <w:color w:val="auto"/>
          <w:sz w:val="20"/>
          <w:szCs w:val="20"/>
        </w:rPr>
        <w:t>Estándar de auditor calificado</w:t>
      </w:r>
    </w:p>
    <w:p w14:paraId="025E3F1E"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Los requisitos en 21 CFR 1.650 abordan cómo un organismo de certificación de terceros acreditado garantiza que sus agentes de auditoría sean competentes y objetivos. Aunque una auditoría in situ realizada únicamente para cumplir con los requisitos de FSVP por un agente de auditoría de un organismo de certificación que está acreditado de acuerdo con el reglamento de certificación de terceros no está sujeta a los requisitos de ese reglamento.</w:t>
      </w:r>
    </w:p>
    <w:p w14:paraId="74A81020"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Los requisitos para los agentes de auditoría y la Guía sobre la certificación de terceros acreditados relacionados con la competencia son útiles para determinar la educación, capacitación o experiencia apropiadas para un auditor calificado. Por ejemplo, los requisitos de competencia para los agentes de auditoría incluyen que ellos:</w:t>
      </w:r>
    </w:p>
    <w:p w14:paraId="6E7F9E99"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Tener conocimientos y experiencia relevantes que proporcionen una base adecuada para que el agente de auditoría evalúe el cumplimiento de los requisitos de seguridad alimentaria aplicables de la Ley FD&amp;C y las regulaciones de la FDA:</w:t>
      </w:r>
    </w:p>
    <w:p w14:paraId="30F457FB" w14:textId="77777777" w:rsidR="002F24F2" w:rsidRPr="002F24F2" w:rsidRDefault="002F24F2" w:rsidP="002F24F2">
      <w:pPr>
        <w:pStyle w:val="Default"/>
        <w:numPr>
          <w:ilvl w:val="3"/>
          <w:numId w:val="43"/>
        </w:numPr>
        <w:tabs>
          <w:tab w:val="left" w:pos="720"/>
        </w:tabs>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Ser competente para realizar auditorías de inocuidad de los alimentos.</w:t>
      </w:r>
    </w:p>
    <w:p w14:paraId="28E0108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Haber completado la capacitación anual en seguridad alimentaria. La Orientación sobre la Certificación de Terceros Acreditados recomienda además educación y/o experiencia para los auditores de nivel de entrada y los auditores líderes, así como las habilidades del auditor, como las habilidades de observación, razonamiento, análisis y comunicación. La capacitación técnica puede variar según los procesos y productos que se auditen. Los métodos de capacitación pueden incluir capacitación en el aula, capacitación anual en inocuidad de los alimentos y auditorías conjuntas con un capacitador calificado para ayudar al agente de auditoría a aplicar el aprendizaje en el aula. Las disposiciones para la competencia del auditor emitidas por el Instituto Global de Seguridad Alimentaria (GFSI) también son útiles para determinar el conocimiento, la experiencia y las habilidades de un auditor calificado (ver Iniciativa Global de Seguridad Alimentaria y Bienes de Consumo). El modelo de competencia del auditor de GFSI enumera tres componentes principales para las competencias del auditor:</w:t>
      </w:r>
    </w:p>
    <w:p w14:paraId="36E6C470"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Habilidades y conocimientos de auditoría.</w:t>
      </w:r>
    </w:p>
    <w:p w14:paraId="4E0ADBC5"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Conocimientos y habilidades técnicas.</w:t>
      </w:r>
    </w:p>
    <w:p w14:paraId="119E01AA" w14:textId="77777777" w:rsidR="002F24F2" w:rsidRPr="002F24F2" w:rsidRDefault="002F24F2" w:rsidP="002F24F2">
      <w:pPr>
        <w:pStyle w:val="Default"/>
        <w:numPr>
          <w:ilvl w:val="3"/>
          <w:numId w:val="43"/>
        </w:numPr>
        <w:spacing w:line="276" w:lineRule="auto"/>
        <w:ind w:left="2430" w:hanging="72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Comportamiento y pensamiento sistémico.</w:t>
      </w:r>
    </w:p>
    <w:p w14:paraId="75B29C37"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lastRenderedPageBreak/>
        <w:t>Dentro de cada componente principal, GFSI proporciona detalles de tareas específicas y los conocimientos y habilidades del auditor necesarios para realizar las tareas específicas.</w:t>
      </w:r>
    </w:p>
    <w:p w14:paraId="601FD26E" w14:textId="77777777" w:rsidR="002F24F2" w:rsidRPr="002F24F2" w:rsidRDefault="002F24F2" w:rsidP="002F24F2">
      <w:pPr>
        <w:pStyle w:val="Default"/>
        <w:tabs>
          <w:tab w:val="left" w:pos="720"/>
        </w:tabs>
        <w:spacing w:line="276" w:lineRule="auto"/>
        <w:ind w:left="1710"/>
        <w:jc w:val="both"/>
        <w:rPr>
          <w:rStyle w:val="Strong"/>
          <w:rFonts w:ascii="Arial" w:hAnsi="Arial" w:cs="Arial"/>
          <w:b w:val="0"/>
          <w:bCs w:val="0"/>
          <w:color w:val="auto"/>
          <w:sz w:val="20"/>
          <w:szCs w:val="20"/>
        </w:rPr>
      </w:pPr>
    </w:p>
    <w:p w14:paraId="3FD8A7E4"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Responsabilidad</w:t>
      </w:r>
    </w:p>
    <w:p w14:paraId="75ADBF2D"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Alta Gerencia/Importador FSVP</w:t>
      </w:r>
    </w:p>
    <w:p w14:paraId="258C0A0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La alta gerencia asigna a una persona calificada para desarrollar y realizar el FSVP.</w:t>
      </w:r>
    </w:p>
    <w:p w14:paraId="08695895"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Fonts w:ascii="docs-Calibri" w:hAnsi="docs-Calibri"/>
          <w:sz w:val="20"/>
          <w:szCs w:val="20"/>
          <w:shd w:val="clear" w:color="auto" w:fill="FFFFFF"/>
        </w:rPr>
        <w:t xml:space="preserve"> </w:t>
      </w:r>
      <w:r w:rsidRPr="002F24F2">
        <w:rPr>
          <w:rFonts w:ascii="Arial" w:hAnsi="Arial" w:cs="Arial"/>
          <w:sz w:val="20"/>
          <w:szCs w:val="20"/>
          <w:shd w:val="clear" w:color="auto" w:fill="FFFFFF"/>
        </w:rPr>
        <w:t>Revise los resultados de la auditoría, evalúe el resultado, tome decisiones críticas y firme la revisión.</w:t>
      </w:r>
    </w:p>
    <w:p w14:paraId="4C77FBC8"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Individuo Calificado (QI)</w:t>
      </w:r>
    </w:p>
    <w:p w14:paraId="32031594"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Desarrolla FSVP</w:t>
      </w:r>
    </w:p>
    <w:p w14:paraId="3B5F9426"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Realiza cada una de las actividades requeridas en FSVP</w:t>
      </w:r>
    </w:p>
    <w:p w14:paraId="5CC35749"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Auditor Calificado</w:t>
      </w:r>
    </w:p>
    <w:p w14:paraId="4CF8716C"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Realiza una auditoría in situ del proveedor extranjero.</w:t>
      </w:r>
    </w:p>
    <w:p w14:paraId="72241745" w14:textId="77777777" w:rsidR="002F24F2" w:rsidRPr="002F24F2" w:rsidRDefault="002F24F2" w:rsidP="002F24F2">
      <w:pPr>
        <w:pStyle w:val="Default"/>
        <w:tabs>
          <w:tab w:val="left" w:pos="720"/>
        </w:tabs>
        <w:spacing w:line="276" w:lineRule="auto"/>
        <w:ind w:left="360"/>
        <w:jc w:val="both"/>
        <w:rPr>
          <w:rStyle w:val="Strong"/>
          <w:rFonts w:ascii="Arial" w:hAnsi="Arial" w:cs="Arial"/>
          <w:b w:val="0"/>
          <w:bCs w:val="0"/>
          <w:color w:val="auto"/>
          <w:sz w:val="20"/>
          <w:szCs w:val="20"/>
        </w:rPr>
      </w:pPr>
    </w:p>
    <w:p w14:paraId="6D9DA681"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sz w:val="20"/>
          <w:szCs w:val="20"/>
          <w:lang w:eastAsia="ja-JP"/>
        </w:rPr>
        <w:t>Acción correctiva</w:t>
      </w:r>
    </w:p>
    <w:p w14:paraId="54098731" w14:textId="77777777" w:rsidR="002F24F2" w:rsidRPr="002F24F2" w:rsidRDefault="002F24F2" w:rsidP="002F24F2">
      <w:pPr>
        <w:pStyle w:val="Default"/>
        <w:numPr>
          <w:ilvl w:val="1"/>
          <w:numId w:val="43"/>
        </w:numPr>
        <w:tabs>
          <w:tab w:val="left" w:pos="720"/>
        </w:tabs>
        <w:spacing w:line="276" w:lineRule="auto"/>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En caso de que ocurrieran cambios, revisar y actualizar el programa FSVP.</w:t>
      </w:r>
    </w:p>
    <w:p w14:paraId="0C944509" w14:textId="77777777" w:rsidR="002F24F2" w:rsidRPr="002F24F2" w:rsidRDefault="002F24F2" w:rsidP="002F24F2">
      <w:pPr>
        <w:pStyle w:val="Default"/>
        <w:numPr>
          <w:ilvl w:val="2"/>
          <w:numId w:val="43"/>
        </w:numPr>
        <w:tabs>
          <w:tab w:val="left" w:pos="720"/>
        </w:tabs>
        <w:spacing w:line="276" w:lineRule="auto"/>
        <w:ind w:left="1710" w:hanging="54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Informar a la parte afectada por estos cambios.</w:t>
      </w:r>
    </w:p>
    <w:p w14:paraId="2F2922C4" w14:textId="77777777" w:rsidR="002F24F2" w:rsidRPr="002F24F2" w:rsidRDefault="002F24F2" w:rsidP="002F24F2">
      <w:pPr>
        <w:numPr>
          <w:ilvl w:val="1"/>
          <w:numId w:val="43"/>
        </w:numPr>
        <w:spacing w:after="0" w:line="276" w:lineRule="auto"/>
        <w:contextualSpacing/>
      </w:pPr>
      <w:r w:rsidRPr="002F24F2">
        <w:t>Los registros de las acciones correctivas tomadas se mantienen en archivo.</w:t>
      </w:r>
    </w:p>
    <w:p w14:paraId="58279164" w14:textId="77777777" w:rsidR="002F24F2" w:rsidRPr="002F24F2" w:rsidRDefault="002F24F2" w:rsidP="002F24F2">
      <w:pPr>
        <w:numPr>
          <w:ilvl w:val="1"/>
          <w:numId w:val="43"/>
        </w:numPr>
        <w:spacing w:after="0" w:line="276" w:lineRule="auto"/>
        <w:contextualSpacing/>
      </w:pPr>
      <w:r w:rsidRPr="002F24F2">
        <w:t>En caso de que la persona calificada no alcance su ámbito de trabajo, rescindir el contrato y volver a contratar.</w:t>
      </w:r>
    </w:p>
    <w:p w14:paraId="0101A184" w14:textId="77777777" w:rsidR="002F24F2" w:rsidRPr="002F24F2" w:rsidRDefault="002F24F2" w:rsidP="002F24F2">
      <w:pPr>
        <w:pStyle w:val="Default"/>
        <w:tabs>
          <w:tab w:val="left" w:pos="720"/>
        </w:tabs>
        <w:spacing w:line="276" w:lineRule="auto"/>
        <w:ind w:left="1141"/>
        <w:jc w:val="both"/>
        <w:rPr>
          <w:rStyle w:val="Strong"/>
          <w:rFonts w:ascii="Arial" w:hAnsi="Arial" w:cs="Arial"/>
          <w:b w:val="0"/>
          <w:bCs w:val="0"/>
          <w:color w:val="auto"/>
          <w:sz w:val="20"/>
          <w:szCs w:val="20"/>
        </w:rPr>
      </w:pPr>
    </w:p>
    <w:p w14:paraId="369E05EB" w14:textId="77777777"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sidRPr="002F24F2">
        <w:rPr>
          <w:rStyle w:val="Strong"/>
          <w:rFonts w:ascii="Arial" w:hAnsi="Arial" w:cs="Arial"/>
          <w:b w:val="0"/>
          <w:bCs w:val="0"/>
          <w:color w:val="auto"/>
          <w:sz w:val="20"/>
          <w:szCs w:val="20"/>
        </w:rPr>
        <w:t>Revisión-Calidad</w:t>
      </w:r>
    </w:p>
    <w:p w14:paraId="6755CE5A" w14:textId="77777777" w:rsidR="002F24F2" w:rsidRPr="002F24F2" w:rsidRDefault="002F24F2" w:rsidP="002F24F2">
      <w:pPr>
        <w:numPr>
          <w:ilvl w:val="1"/>
          <w:numId w:val="43"/>
        </w:numPr>
        <w:spacing w:after="0" w:line="276" w:lineRule="auto"/>
        <w:contextualSpacing/>
      </w:pPr>
      <w:r w:rsidRPr="002F24F2">
        <w:t>Revisión del curso documentado o capacitación del individuo calificado.</w:t>
      </w:r>
    </w:p>
    <w:p w14:paraId="61DA5106" w14:textId="77777777" w:rsidR="002F24F2" w:rsidRPr="002F24F2" w:rsidRDefault="002F24F2" w:rsidP="002F24F2">
      <w:pPr>
        <w:numPr>
          <w:ilvl w:val="1"/>
          <w:numId w:val="43"/>
        </w:numPr>
        <w:spacing w:after="0" w:line="276" w:lineRule="auto"/>
        <w:contextualSpacing/>
      </w:pPr>
      <w:r w:rsidRPr="002F24F2">
        <w:t>Los certificados de auditoría del proveedor extranjero están al día.</w:t>
      </w:r>
    </w:p>
    <w:p w14:paraId="0F633677" w14:textId="77777777" w:rsidR="002F24F2" w:rsidRPr="002F24F2" w:rsidRDefault="002F24F2" w:rsidP="002F24F2">
      <w:pPr>
        <w:numPr>
          <w:ilvl w:val="1"/>
          <w:numId w:val="43"/>
        </w:numPr>
        <w:spacing w:after="0" w:line="276" w:lineRule="auto"/>
        <w:contextualSpacing/>
      </w:pPr>
      <w:r w:rsidRPr="002F24F2">
        <w:t>Un auditor calificado audita al proveedor extranjero.</w:t>
      </w:r>
    </w:p>
    <w:p w14:paraId="6C2D1A31" w14:textId="77777777" w:rsidR="002F24F2" w:rsidRPr="002F24F2" w:rsidRDefault="002F24F2" w:rsidP="002F24F2">
      <w:pPr>
        <w:numPr>
          <w:ilvl w:val="1"/>
          <w:numId w:val="43"/>
        </w:numPr>
        <w:spacing w:after="0" w:line="276" w:lineRule="auto"/>
        <w:contextualSpacing/>
      </w:pPr>
      <w:r w:rsidRPr="002F24F2">
        <w:t>Hay una lista actualizada del equipo FSVP.</w:t>
      </w:r>
    </w:p>
    <w:p w14:paraId="1952B507" w14:textId="77777777" w:rsidR="002F24F2" w:rsidRPr="002F24F2" w:rsidRDefault="002F24F2" w:rsidP="002F24F2">
      <w:pPr>
        <w:numPr>
          <w:ilvl w:val="1"/>
          <w:numId w:val="43"/>
        </w:numPr>
        <w:spacing w:after="0" w:line="276" w:lineRule="auto"/>
        <w:contextualSpacing/>
      </w:pPr>
      <w:r w:rsidRPr="002F24F2">
        <w:t>El programa especifica las acciones a tomar cuando se identifica un incumplimiento.</w:t>
      </w:r>
    </w:p>
    <w:p w14:paraId="14F77E53" w14:textId="77777777" w:rsidR="002F24F2" w:rsidRPr="002F24F2" w:rsidRDefault="002F24F2" w:rsidP="002F24F2">
      <w:pPr>
        <w:numPr>
          <w:ilvl w:val="1"/>
          <w:numId w:val="43"/>
        </w:numPr>
        <w:spacing w:after="0" w:line="276" w:lineRule="auto"/>
        <w:contextualSpacing/>
      </w:pPr>
      <w:r w:rsidRPr="002F24F2">
        <w:t>Revisión de la Lista de Individuos Calificados FSVP y Equipos FSVP.</w:t>
      </w:r>
    </w:p>
    <w:p w14:paraId="75B5F324" w14:textId="77777777" w:rsidR="002F24F2" w:rsidRPr="002F24F2" w:rsidRDefault="002F24F2" w:rsidP="002F24F2">
      <w:pPr>
        <w:numPr>
          <w:ilvl w:val="1"/>
          <w:numId w:val="43"/>
        </w:numPr>
        <w:spacing w:after="0" w:line="276" w:lineRule="auto"/>
        <w:contextualSpacing/>
      </w:pPr>
      <w:r w:rsidRPr="002F24F2">
        <w:t>Revisión del programa al menos una vez al año.</w:t>
      </w:r>
    </w:p>
    <w:p w14:paraId="0C1E71BA" w14:textId="77777777" w:rsidR="00EE180B" w:rsidRDefault="00EE180B" w:rsidP="00A464FC">
      <w:pPr>
        <w:spacing w:after="0" w:line="276" w:lineRule="auto"/>
        <w:ind w:left="0" w:firstLine="0"/>
      </w:pPr>
    </w:p>
    <w:p w14:paraId="013CBE56" w14:textId="1DBE218C"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6524D029" w:rsidR="002328FD" w:rsidRPr="00926CAF" w:rsidRDefault="00007437" w:rsidP="002328FD">
            <w:pPr>
              <w:spacing w:line="259" w:lineRule="auto"/>
              <w:ind w:left="38" w:firstLine="0"/>
              <w:jc w:val="center"/>
            </w:pPr>
            <w:r>
              <w:t>A</w:t>
            </w:r>
            <w:r w:rsidR="002328FD" w:rsidRPr="00DF632F">
              <w:t xml:space="preserve">rnel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19189632" w:rsidR="002328FD" w:rsidRPr="00926CAF" w:rsidRDefault="002328FD" w:rsidP="002328FD">
            <w:pPr>
              <w:spacing w:line="259" w:lineRule="auto"/>
              <w:ind w:left="38" w:firstLine="0"/>
              <w:jc w:val="center"/>
            </w:pPr>
            <w:r w:rsidRPr="00DF632F">
              <w:t>PCQI / C</w:t>
            </w:r>
            <w:r w:rsidR="00007437">
              <w:t>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lastRenderedPageBreak/>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39DD896F" w14:textId="77777777" w:rsidR="00007437" w:rsidRDefault="00007437" w:rsidP="00E611B9"/>
    <w:p w14:paraId="09DC3335" w14:textId="77777777" w:rsidR="00007437" w:rsidRDefault="00007437" w:rsidP="00E611B9"/>
    <w:p w14:paraId="60DBB2F5" w14:textId="77777777" w:rsidR="00007437" w:rsidRDefault="00007437" w:rsidP="00E611B9"/>
    <w:p w14:paraId="65C1D344" w14:textId="77777777" w:rsidR="00007437" w:rsidRDefault="00007437" w:rsidP="00E611B9"/>
    <w:p w14:paraId="4C982923" w14:textId="77777777" w:rsidR="00007437" w:rsidRDefault="00007437" w:rsidP="00E611B9"/>
    <w:p w14:paraId="31721D37" w14:textId="77777777" w:rsidR="00007437" w:rsidRDefault="00007437" w:rsidP="00E611B9"/>
    <w:p w14:paraId="47195748" w14:textId="77777777" w:rsidR="00007437" w:rsidRDefault="00007437" w:rsidP="00E611B9"/>
    <w:p w14:paraId="666941D1" w14:textId="77777777" w:rsidR="00007437" w:rsidRDefault="00007437" w:rsidP="00E611B9"/>
    <w:p w14:paraId="2A1E207E" w14:textId="77777777" w:rsidR="00007437" w:rsidRDefault="00007437" w:rsidP="00E611B9"/>
    <w:p w14:paraId="55DA9F93" w14:textId="77777777" w:rsidR="00007437" w:rsidRDefault="00007437" w:rsidP="00E611B9"/>
    <w:p w14:paraId="17765613" w14:textId="77777777" w:rsidR="00007437" w:rsidRDefault="00007437" w:rsidP="00E611B9"/>
    <w:p w14:paraId="339A29C5" w14:textId="77777777" w:rsidR="00007437" w:rsidRDefault="00007437" w:rsidP="00E611B9"/>
    <w:p w14:paraId="2F6E5581" w14:textId="77777777" w:rsidR="00007437" w:rsidRDefault="00007437" w:rsidP="00E611B9"/>
    <w:p w14:paraId="5A533AF5" w14:textId="77777777" w:rsidR="00007437" w:rsidRDefault="00007437" w:rsidP="00E611B9"/>
    <w:p w14:paraId="7D14AEFB" w14:textId="77777777" w:rsidR="00007437" w:rsidRDefault="00007437" w:rsidP="00E611B9"/>
    <w:p w14:paraId="4837F479" w14:textId="77777777" w:rsidR="00007437" w:rsidRDefault="00007437" w:rsidP="00E611B9"/>
    <w:p w14:paraId="20D7A338" w14:textId="77777777" w:rsidR="00007437" w:rsidRDefault="00007437" w:rsidP="00E611B9"/>
    <w:p w14:paraId="2F77E259" w14:textId="77777777" w:rsidR="00007437" w:rsidRDefault="00007437" w:rsidP="00E611B9"/>
    <w:p w14:paraId="382D9423" w14:textId="77777777" w:rsidR="00007437" w:rsidRDefault="00007437" w:rsidP="00E611B9"/>
    <w:p w14:paraId="4C15FEFE" w14:textId="77777777" w:rsidR="00007437" w:rsidRDefault="00007437" w:rsidP="00E611B9"/>
    <w:p w14:paraId="09302207" w14:textId="77777777" w:rsidR="00007437" w:rsidRDefault="00007437" w:rsidP="00E611B9"/>
    <w:p w14:paraId="16DE8115" w14:textId="77777777" w:rsidR="00007437" w:rsidRDefault="00007437" w:rsidP="00E611B9"/>
    <w:p w14:paraId="4203368A" w14:textId="77777777" w:rsidR="00007437" w:rsidRDefault="00007437" w:rsidP="00E611B9"/>
    <w:p w14:paraId="1D91930D" w14:textId="77777777" w:rsidR="00E611B9" w:rsidRDefault="00E611B9" w:rsidP="00E611B9"/>
    <w:p w14:paraId="055BCE82" w14:textId="761468DE" w:rsidR="00133A17" w:rsidRPr="00926CAF" w:rsidRDefault="00B02E69" w:rsidP="002F24F2">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324C4902" w:rsidR="002328FD" w:rsidRPr="00DF632F" w:rsidRDefault="002328FD" w:rsidP="002328FD">
      <w:pPr>
        <w:pStyle w:val="Heading1"/>
        <w:spacing w:line="276" w:lineRule="auto"/>
        <w:ind w:left="12" w:right="0" w:firstLine="0"/>
      </w:pPr>
      <w:r w:rsidRPr="00DF632F">
        <w:t>Cuestionario de comprensión</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proofErr w:type="gramStart"/>
      <w:r w:rsidRPr="00006782">
        <w:rPr>
          <w:rFonts w:eastAsia="Times New Roman"/>
          <w:b/>
          <w:bCs/>
        </w:rPr>
        <w:t xml:space="preserve">Dirección </w:t>
      </w:r>
      <w:r w:rsidRPr="00006782">
        <w:rPr>
          <w:rFonts w:eastAsia="Times New Roman"/>
        </w:rPr>
        <w:t>:</w:t>
      </w:r>
      <w:proofErr w:type="gramEnd"/>
      <w:r w:rsidRPr="00006782">
        <w:rPr>
          <w:rFonts w:eastAsia="Times New Roman"/>
        </w:rPr>
        <w:t xml:space="preserve"> Elija la mejor respuesta y encierre en un círculo la letra.</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0010CECA" w:rsidR="00006782" w:rsidRPr="000E7B50" w:rsidRDefault="000E7B50" w:rsidP="000E7B50">
      <w:pPr>
        <w:pStyle w:val="ListParagraph"/>
        <w:numPr>
          <w:ilvl w:val="0"/>
          <w:numId w:val="35"/>
        </w:numPr>
        <w:rPr>
          <w:rFonts w:eastAsia="Times New Roman"/>
          <w:b/>
          <w:bCs/>
        </w:rPr>
      </w:pPr>
      <w:r w:rsidRPr="000E7B50">
        <w:rPr>
          <w:rFonts w:eastAsia="Times New Roman"/>
          <w:b/>
          <w:bCs/>
        </w:rPr>
        <w:t>Un auditor calificado que tiene experiencia técnica audita la empresa.</w:t>
      </w:r>
    </w:p>
    <w:p w14:paraId="07AA5386" w14:textId="342665A9" w:rsidR="00006782" w:rsidRDefault="000E7B50" w:rsidP="00006782">
      <w:pPr>
        <w:pStyle w:val="ListParagraph"/>
        <w:numPr>
          <w:ilvl w:val="1"/>
          <w:numId w:val="35"/>
        </w:numPr>
        <w:spacing w:after="0" w:line="276" w:lineRule="auto"/>
        <w:ind w:left="1080"/>
        <w:jc w:val="left"/>
        <w:rPr>
          <w:rFonts w:eastAsia="Times New Roman"/>
        </w:rPr>
      </w:pPr>
      <w:r>
        <w:rPr>
          <w:rFonts w:eastAsia="Times New Roman"/>
        </w:rPr>
        <w:t>Verdadero</w:t>
      </w:r>
    </w:p>
    <w:p w14:paraId="696F7C0A" w14:textId="436EA5FD" w:rsidR="00A464FC" w:rsidRPr="000E7B50" w:rsidRDefault="00A464FC" w:rsidP="000E7B50">
      <w:pPr>
        <w:pStyle w:val="ListParagraph"/>
        <w:numPr>
          <w:ilvl w:val="1"/>
          <w:numId w:val="35"/>
        </w:numPr>
        <w:spacing w:after="0" w:line="276" w:lineRule="auto"/>
        <w:ind w:left="1080"/>
        <w:jc w:val="left"/>
        <w:rPr>
          <w:rFonts w:eastAsia="Times New Roman"/>
        </w:rPr>
      </w:pPr>
      <w:r>
        <w:rPr>
          <w:rFonts w:eastAsia="Times New Roman"/>
        </w:rPr>
        <w:t>F</w:t>
      </w:r>
      <w:r w:rsidR="00007437">
        <w:rPr>
          <w:rFonts w:eastAsia="Times New Roman"/>
        </w:rPr>
        <w:t>also</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2FE56384" w:rsidR="00006782" w:rsidRPr="00006782" w:rsidRDefault="000E7B50" w:rsidP="00006782">
      <w:pPr>
        <w:pStyle w:val="ListParagraph"/>
        <w:numPr>
          <w:ilvl w:val="0"/>
          <w:numId w:val="35"/>
        </w:numPr>
        <w:spacing w:after="0" w:line="276" w:lineRule="auto"/>
        <w:jc w:val="left"/>
        <w:rPr>
          <w:rFonts w:eastAsia="Times New Roman"/>
        </w:rPr>
      </w:pPr>
      <w:r>
        <w:rPr>
          <w:rFonts w:eastAsia="Times New Roman"/>
          <w:b/>
          <w:bCs/>
        </w:rPr>
        <w:t>Para realizar actividades de FSVP, una persona calificada debe tener las siguientes calificaciones, EXCEPTO:</w:t>
      </w:r>
    </w:p>
    <w:p w14:paraId="7758A994" w14:textId="1E0C6082" w:rsidR="00A464FC" w:rsidRDefault="000E7B50" w:rsidP="00B7420D">
      <w:pPr>
        <w:pStyle w:val="ListParagraph"/>
        <w:numPr>
          <w:ilvl w:val="0"/>
          <w:numId w:val="39"/>
        </w:numPr>
        <w:spacing w:after="0" w:line="276" w:lineRule="auto"/>
        <w:ind w:left="1080"/>
        <w:jc w:val="left"/>
        <w:rPr>
          <w:rFonts w:eastAsia="Times New Roman"/>
        </w:rPr>
      </w:pPr>
      <w:r>
        <w:rPr>
          <w:rFonts w:eastAsia="Times New Roman"/>
        </w:rPr>
        <w:t>Educación</w:t>
      </w:r>
    </w:p>
    <w:p w14:paraId="7B8FC7C5" w14:textId="64708155" w:rsidR="00EA6C2E" w:rsidRDefault="000E7B50" w:rsidP="00B7420D">
      <w:pPr>
        <w:pStyle w:val="ListParagraph"/>
        <w:numPr>
          <w:ilvl w:val="0"/>
          <w:numId w:val="39"/>
        </w:numPr>
        <w:spacing w:after="0" w:line="276" w:lineRule="auto"/>
        <w:ind w:left="1080"/>
        <w:jc w:val="left"/>
        <w:rPr>
          <w:rFonts w:eastAsia="Times New Roman"/>
        </w:rPr>
      </w:pPr>
      <w:r>
        <w:rPr>
          <w:rFonts w:eastAsia="Times New Roman"/>
        </w:rPr>
        <w:t>Capacitación</w:t>
      </w:r>
    </w:p>
    <w:p w14:paraId="20261508" w14:textId="398A9CDC" w:rsidR="000E7B50" w:rsidRDefault="000E7B50" w:rsidP="000E7B50">
      <w:pPr>
        <w:pStyle w:val="ListParagraph"/>
        <w:numPr>
          <w:ilvl w:val="0"/>
          <w:numId w:val="39"/>
        </w:numPr>
        <w:spacing w:after="0" w:line="276" w:lineRule="auto"/>
        <w:ind w:left="1080"/>
        <w:jc w:val="left"/>
        <w:rPr>
          <w:rFonts w:eastAsia="Times New Roman"/>
        </w:rPr>
      </w:pPr>
      <w:r>
        <w:rPr>
          <w:rFonts w:eastAsia="Times New Roman"/>
        </w:rPr>
        <w:t>Experiencia</w:t>
      </w:r>
    </w:p>
    <w:p w14:paraId="4206142A" w14:textId="7DEFCAD3" w:rsidR="002D0F7A" w:rsidRPr="000E7B50" w:rsidRDefault="002D0F7A" w:rsidP="000E7B50">
      <w:pPr>
        <w:pStyle w:val="ListParagraph"/>
        <w:numPr>
          <w:ilvl w:val="0"/>
          <w:numId w:val="39"/>
        </w:numPr>
        <w:spacing w:after="0" w:line="276" w:lineRule="auto"/>
        <w:ind w:left="1080"/>
        <w:jc w:val="left"/>
        <w:rPr>
          <w:rFonts w:eastAsia="Times New Roman"/>
        </w:rPr>
      </w:pPr>
      <w:r>
        <w:rPr>
          <w:rFonts w:eastAsia="Times New Roman"/>
        </w:rPr>
        <w:t>Empleo</w:t>
      </w:r>
    </w:p>
    <w:p w14:paraId="0FAFBB20" w14:textId="77777777" w:rsidR="00006782" w:rsidRPr="00006782" w:rsidRDefault="00006782" w:rsidP="00006782">
      <w:pPr>
        <w:spacing w:after="0" w:line="276" w:lineRule="auto"/>
        <w:ind w:left="730"/>
        <w:jc w:val="left"/>
        <w:rPr>
          <w:rFonts w:eastAsia="Times New Roman"/>
        </w:rPr>
      </w:pPr>
    </w:p>
    <w:p w14:paraId="02D9326E" w14:textId="2EBFD0E0" w:rsidR="00006782" w:rsidRPr="00B7420D" w:rsidRDefault="002D0F7A" w:rsidP="00B7420D">
      <w:pPr>
        <w:pStyle w:val="ListParagraph"/>
        <w:numPr>
          <w:ilvl w:val="0"/>
          <w:numId w:val="35"/>
        </w:numPr>
        <w:rPr>
          <w:rFonts w:eastAsia="Times New Roman"/>
          <w:b/>
          <w:bCs/>
        </w:rPr>
      </w:pPr>
      <w:r w:rsidRPr="002D0F7A">
        <w:rPr>
          <w:rFonts w:eastAsia="Times New Roman"/>
          <w:b/>
          <w:bCs/>
        </w:rPr>
        <w:t>Un empleado del gobierno de EE. UU. o extranjero que sea una persona calificada puede realizar actividades relacionadas con el FSVP.</w:t>
      </w:r>
    </w:p>
    <w:p w14:paraId="287214B8" w14:textId="482B53A4" w:rsidR="00341467" w:rsidRDefault="002D0F7A" w:rsidP="00341467">
      <w:pPr>
        <w:pStyle w:val="ListParagraph"/>
        <w:numPr>
          <w:ilvl w:val="0"/>
          <w:numId w:val="42"/>
        </w:numPr>
        <w:spacing w:after="0" w:line="276" w:lineRule="auto"/>
        <w:ind w:left="1080"/>
        <w:jc w:val="left"/>
        <w:rPr>
          <w:rFonts w:eastAsia="Times New Roman"/>
        </w:rPr>
      </w:pPr>
      <w:r>
        <w:rPr>
          <w:rFonts w:eastAsia="Times New Roman"/>
        </w:rPr>
        <w:t>Verdadero</w:t>
      </w:r>
    </w:p>
    <w:p w14:paraId="1A3CD264" w14:textId="578405C2" w:rsidR="002D0F7A" w:rsidRDefault="002D0F7A" w:rsidP="00341467">
      <w:pPr>
        <w:pStyle w:val="ListParagraph"/>
        <w:numPr>
          <w:ilvl w:val="0"/>
          <w:numId w:val="42"/>
        </w:numPr>
        <w:spacing w:after="0" w:line="276" w:lineRule="auto"/>
        <w:ind w:left="1080"/>
        <w:jc w:val="left"/>
        <w:rPr>
          <w:rFonts w:eastAsia="Times New Roman"/>
        </w:rPr>
      </w:pPr>
      <w:r>
        <w:rPr>
          <w:rFonts w:eastAsia="Times New Roman"/>
        </w:rPr>
        <w:t>F</w:t>
      </w:r>
      <w:r w:rsidR="00007437">
        <w:rPr>
          <w:rFonts w:eastAsia="Times New Roman"/>
        </w:rPr>
        <w:t>also</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13455268" w14:textId="65A9600F" w:rsidR="00006782" w:rsidRPr="00B477A4" w:rsidRDefault="002D0F7A" w:rsidP="00B477A4">
      <w:pPr>
        <w:pStyle w:val="ListParagraph"/>
        <w:numPr>
          <w:ilvl w:val="0"/>
          <w:numId w:val="35"/>
        </w:numPr>
        <w:rPr>
          <w:b/>
          <w:bCs/>
        </w:rPr>
      </w:pPr>
      <w:r>
        <w:rPr>
          <w:b/>
          <w:bCs/>
        </w:rPr>
        <w:t>Con base en las listas del modelo de competencia del auditor de GFSI, los tres componentes principales de las competencias del auditor son los siguientes:</w:t>
      </w:r>
    </w:p>
    <w:p w14:paraId="08957B54" w14:textId="7811A970" w:rsidR="00006782" w:rsidRPr="00006782" w:rsidRDefault="002D0F7A" w:rsidP="00593D4A">
      <w:pPr>
        <w:pStyle w:val="ListParagraph"/>
        <w:numPr>
          <w:ilvl w:val="0"/>
          <w:numId w:val="44"/>
        </w:numPr>
        <w:spacing w:after="0" w:line="276" w:lineRule="auto"/>
        <w:ind w:left="1080"/>
        <w:jc w:val="left"/>
        <w:rPr>
          <w:rFonts w:eastAsia="Times New Roman"/>
        </w:rPr>
      </w:pPr>
      <w:r w:rsidRPr="002D0F7A">
        <w:rPr>
          <w:rFonts w:eastAsia="Times New Roman"/>
        </w:rPr>
        <w:t>Habilidades y conocimientos de auditoría.</w:t>
      </w:r>
    </w:p>
    <w:p w14:paraId="3C0713F7" w14:textId="77777777" w:rsidR="00593D4A" w:rsidRDefault="002D0F7A" w:rsidP="00593D4A">
      <w:pPr>
        <w:pStyle w:val="ListParagraph"/>
        <w:numPr>
          <w:ilvl w:val="0"/>
          <w:numId w:val="44"/>
        </w:numPr>
        <w:spacing w:after="0" w:line="276" w:lineRule="auto"/>
        <w:ind w:left="1080"/>
        <w:jc w:val="left"/>
        <w:rPr>
          <w:rFonts w:eastAsia="Times New Roman"/>
        </w:rPr>
      </w:pPr>
      <w:r w:rsidRPr="002D0F7A">
        <w:rPr>
          <w:rFonts w:eastAsia="Times New Roman"/>
        </w:rPr>
        <w:t>Habilidades y conocimientos técnicos</w:t>
      </w:r>
    </w:p>
    <w:p w14:paraId="322AE77E" w14:textId="55515732" w:rsidR="00593D4A" w:rsidRDefault="00593D4A" w:rsidP="00593D4A">
      <w:pPr>
        <w:pStyle w:val="ListParagraph"/>
        <w:numPr>
          <w:ilvl w:val="0"/>
          <w:numId w:val="44"/>
        </w:numPr>
        <w:spacing w:after="0" w:line="276" w:lineRule="auto"/>
        <w:ind w:left="1080"/>
        <w:jc w:val="left"/>
        <w:rPr>
          <w:rFonts w:eastAsia="Times New Roman"/>
        </w:rPr>
      </w:pPr>
      <w:r>
        <w:rPr>
          <w:rFonts w:eastAsia="Times New Roman"/>
        </w:rPr>
        <w:t>Doctorado en educación</w:t>
      </w:r>
    </w:p>
    <w:p w14:paraId="0FCA7B0F" w14:textId="4F7C0D95" w:rsidR="004D78AA" w:rsidRPr="00593D4A" w:rsidRDefault="00593D4A" w:rsidP="00593D4A">
      <w:pPr>
        <w:pStyle w:val="ListParagraph"/>
        <w:numPr>
          <w:ilvl w:val="0"/>
          <w:numId w:val="44"/>
        </w:numPr>
        <w:spacing w:after="0" w:line="276" w:lineRule="auto"/>
        <w:ind w:left="1080"/>
        <w:jc w:val="left"/>
        <w:rPr>
          <w:rFonts w:eastAsia="Times New Roman"/>
          <w:b/>
          <w:bCs/>
        </w:rPr>
      </w:pPr>
      <w:r w:rsidRPr="00593D4A">
        <w:rPr>
          <w:rStyle w:val="Strong"/>
          <w:b w:val="0"/>
          <w:bCs w:val="0"/>
          <w:lang w:eastAsia="ja-JP"/>
        </w:rPr>
        <w:t>Comportamiento y pensamiento sistémico</w:t>
      </w:r>
      <w:r w:rsidR="00006782" w:rsidRPr="00593D4A">
        <w:rPr>
          <w:rFonts w:eastAsia="Times New Roman"/>
          <w:b/>
          <w:bCs/>
        </w:rPr>
        <w:t xml:space="preserve"> </w:t>
      </w:r>
    </w:p>
    <w:p w14:paraId="33AC4AC9" w14:textId="77777777" w:rsidR="00006782" w:rsidRPr="00593D4A" w:rsidRDefault="00006782" w:rsidP="00593D4A">
      <w:pPr>
        <w:spacing w:after="0" w:line="276" w:lineRule="auto"/>
        <w:ind w:left="0" w:firstLine="0"/>
        <w:jc w:val="left"/>
        <w:rPr>
          <w:rFonts w:eastAsia="Times New Roman"/>
        </w:rPr>
      </w:pPr>
    </w:p>
    <w:p w14:paraId="716B7490" w14:textId="0942037F" w:rsidR="00006782" w:rsidRPr="00EA5FA9" w:rsidRDefault="00593D4A" w:rsidP="00EA5FA9">
      <w:pPr>
        <w:pStyle w:val="ListParagraph"/>
        <w:numPr>
          <w:ilvl w:val="0"/>
          <w:numId w:val="35"/>
        </w:numPr>
        <w:rPr>
          <w:rFonts w:eastAsia="Times New Roman"/>
          <w:b/>
          <w:bCs/>
        </w:rPr>
      </w:pPr>
      <w:r w:rsidRPr="00593D4A">
        <w:rPr>
          <w:rFonts w:eastAsia="Times New Roman"/>
          <w:b/>
          <w:bCs/>
        </w:rPr>
        <w:t>Un auditor calificado no tiene que estar formalmente acreditado bajo la regulación de certificación de terceros de la FDA o cualquier otro programa de acreditación o certificación de auditores, siempre que la persona tenga la educación, capacitación o experiencia necesarias (o una combinación de estas) para realizar una auditoría</w:t>
      </w:r>
      <w:proofErr w:type="gramStart"/>
      <w:r w:rsidRPr="00593D4A">
        <w:rPr>
          <w:rFonts w:eastAsia="Times New Roman"/>
          <w:b/>
          <w:bCs/>
        </w:rPr>
        <w:t>. .</w:t>
      </w:r>
      <w:proofErr w:type="gramEnd"/>
    </w:p>
    <w:p w14:paraId="34160680" w14:textId="25CB3178" w:rsidR="00811272" w:rsidRDefault="00811272" w:rsidP="00811272">
      <w:pPr>
        <w:pStyle w:val="ListParagraph"/>
        <w:numPr>
          <w:ilvl w:val="0"/>
          <w:numId w:val="45"/>
        </w:numPr>
        <w:spacing w:after="0" w:line="276" w:lineRule="auto"/>
        <w:ind w:left="1080"/>
        <w:jc w:val="left"/>
        <w:rPr>
          <w:rFonts w:eastAsia="Times New Roman"/>
        </w:rPr>
      </w:pPr>
      <w:r>
        <w:rPr>
          <w:rFonts w:eastAsia="Times New Roman"/>
        </w:rPr>
        <w:t>Verdadero</w:t>
      </w:r>
    </w:p>
    <w:p w14:paraId="450A6C00" w14:textId="52FBFFF0" w:rsidR="00811272" w:rsidRDefault="00811272" w:rsidP="00811272">
      <w:pPr>
        <w:pStyle w:val="ListParagraph"/>
        <w:numPr>
          <w:ilvl w:val="0"/>
          <w:numId w:val="45"/>
        </w:numPr>
        <w:spacing w:after="0" w:line="276" w:lineRule="auto"/>
        <w:ind w:left="1080"/>
        <w:jc w:val="left"/>
        <w:rPr>
          <w:rFonts w:eastAsia="Times New Roman"/>
        </w:rPr>
      </w:pPr>
      <w:r>
        <w:rPr>
          <w:rFonts w:eastAsia="Times New Roman"/>
        </w:rPr>
        <w:t>F</w:t>
      </w:r>
      <w:r w:rsidR="00007437">
        <w:rPr>
          <w:rFonts w:eastAsia="Times New Roman"/>
        </w:rPr>
        <w:t>also</w:t>
      </w:r>
    </w:p>
    <w:p w14:paraId="04B862C2" w14:textId="57C8233C" w:rsidR="00341467" w:rsidRPr="00811272" w:rsidRDefault="00341467" w:rsidP="00811272">
      <w:pPr>
        <w:spacing w:after="0" w:line="276" w:lineRule="auto"/>
        <w:ind w:left="0" w:firstLine="0"/>
        <w:jc w:val="left"/>
        <w:rPr>
          <w:rFonts w:eastAsia="Times New Roman"/>
        </w:rPr>
      </w:pP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3438952B" w14:textId="6146047A" w:rsidR="00F32097" w:rsidRPr="00926CAF" w:rsidRDefault="00B02E69" w:rsidP="00F32097">
      <w:pPr>
        <w:spacing w:after="0" w:line="259" w:lineRule="auto"/>
        <w:ind w:left="0" w:firstLine="0"/>
        <w:jc w:val="center"/>
        <w:rPr>
          <w:b/>
          <w:bCs/>
          <w:sz w:val="18"/>
          <w:szCs w:val="18"/>
        </w:rPr>
      </w:pPr>
      <w:r w:rsidRPr="00926CAF">
        <w:rPr>
          <w:b/>
          <w:i/>
          <w:sz w:val="18"/>
          <w:szCs w:val="18"/>
        </w:rPr>
        <w:t xml:space="preserve">UNA VEZ COMPLETADO, ENVÍE UN CORREO ELECTRÓNICO A </w:t>
      </w:r>
      <w:r w:rsidR="00F32097" w:rsidRPr="00F32097">
        <w:rPr>
          <w:b/>
          <w:bCs/>
          <w:i/>
          <w:sz w:val="18"/>
          <w:szCs w:val="18"/>
        </w:rPr>
        <w:t>kav@interlinkiq.com</w:t>
      </w:r>
    </w:p>
    <w:p w14:paraId="0115A3DC" w14:textId="79BF5322" w:rsidR="00133A17" w:rsidRDefault="00133A17" w:rsidP="00667575">
      <w:pPr>
        <w:spacing w:after="0" w:line="259" w:lineRule="auto"/>
        <w:jc w:val="center"/>
        <w:rPr>
          <w:i/>
        </w:rPr>
      </w:pPr>
    </w:p>
    <w:sectPr w:rsidR="00133A17"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5B1AD" w14:textId="77777777" w:rsidR="00232D51" w:rsidRDefault="00232D51">
      <w:pPr>
        <w:spacing w:after="0" w:line="240" w:lineRule="auto"/>
      </w:pPr>
      <w:r>
        <w:separator/>
      </w:r>
    </w:p>
  </w:endnote>
  <w:endnote w:type="continuationSeparator" w:id="0">
    <w:p w14:paraId="2A005AC5" w14:textId="77777777" w:rsidR="00232D51" w:rsidRDefault="00232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ocs-Calib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0.L0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762F821" w14:textId="02D4C725"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KAV-QMS-1.503.P0.L0</w:t>
          </w:r>
          <w:r w:rsidR="00F32097">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0.L0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053D4" w14:textId="77777777" w:rsidR="00232D51" w:rsidRDefault="00232D51">
      <w:pPr>
        <w:spacing w:after="0" w:line="240" w:lineRule="auto"/>
      </w:pPr>
      <w:r>
        <w:separator/>
      </w:r>
    </w:p>
  </w:footnote>
  <w:footnote w:type="continuationSeparator" w:id="0">
    <w:p w14:paraId="11D79DEF" w14:textId="77777777" w:rsidR="00232D51" w:rsidRDefault="00232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1"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106DC9"/>
    <w:multiLevelType w:val="hybridMultilevel"/>
    <w:tmpl w:val="190664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3821D05"/>
    <w:multiLevelType w:val="hybridMultilevel"/>
    <w:tmpl w:val="A75CF74A"/>
    <w:lvl w:ilvl="0" w:tplc="7E8432A2">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40"/>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8"/>
  </w:num>
  <w:num w:numId="16" w16cid:durableId="1174295354">
    <w:abstractNumId w:val="30"/>
  </w:num>
  <w:num w:numId="17" w16cid:durableId="1347444961">
    <w:abstractNumId w:val="22"/>
  </w:num>
  <w:num w:numId="18" w16cid:durableId="1798256493">
    <w:abstractNumId w:val="1"/>
  </w:num>
  <w:num w:numId="19" w16cid:durableId="2026663911">
    <w:abstractNumId w:val="9"/>
  </w:num>
  <w:num w:numId="20" w16cid:durableId="1936739846">
    <w:abstractNumId w:val="35"/>
  </w:num>
  <w:num w:numId="21" w16cid:durableId="1489861712">
    <w:abstractNumId w:val="26"/>
  </w:num>
  <w:num w:numId="22" w16cid:durableId="1687515801">
    <w:abstractNumId w:val="3"/>
  </w:num>
  <w:num w:numId="23" w16cid:durableId="794175477">
    <w:abstractNumId w:val="37"/>
  </w:num>
  <w:num w:numId="24" w16cid:durableId="2084258543">
    <w:abstractNumId w:val="11"/>
  </w:num>
  <w:num w:numId="25" w16cid:durableId="1142233609">
    <w:abstractNumId w:val="42"/>
  </w:num>
  <w:num w:numId="26" w16cid:durableId="855533977">
    <w:abstractNumId w:val="12"/>
  </w:num>
  <w:num w:numId="27" w16cid:durableId="1181357858">
    <w:abstractNumId w:val="41"/>
  </w:num>
  <w:num w:numId="28" w16cid:durableId="1096171599">
    <w:abstractNumId w:val="33"/>
  </w:num>
  <w:num w:numId="29" w16cid:durableId="1556426741">
    <w:abstractNumId w:val="32"/>
  </w:num>
  <w:num w:numId="30" w16cid:durableId="892010983">
    <w:abstractNumId w:val="24"/>
  </w:num>
  <w:num w:numId="31" w16cid:durableId="489178208">
    <w:abstractNumId w:val="5"/>
  </w:num>
  <w:num w:numId="32" w16cid:durableId="250623304">
    <w:abstractNumId w:val="29"/>
  </w:num>
  <w:num w:numId="33" w16cid:durableId="1800612957">
    <w:abstractNumId w:val="16"/>
  </w:num>
  <w:num w:numId="34" w16cid:durableId="1886719882">
    <w:abstractNumId w:val="27"/>
  </w:num>
  <w:num w:numId="35" w16cid:durableId="737021535">
    <w:abstractNumId w:val="20"/>
  </w:num>
  <w:num w:numId="36" w16cid:durableId="370569481">
    <w:abstractNumId w:val="19"/>
  </w:num>
  <w:num w:numId="37" w16cid:durableId="1276061703">
    <w:abstractNumId w:val="28"/>
  </w:num>
  <w:num w:numId="38" w16cid:durableId="855315994">
    <w:abstractNumId w:val="7"/>
  </w:num>
  <w:num w:numId="39" w16cid:durableId="1131283225">
    <w:abstractNumId w:val="2"/>
  </w:num>
  <w:num w:numId="40" w16cid:durableId="1025013530">
    <w:abstractNumId w:val="21"/>
  </w:num>
  <w:num w:numId="41" w16cid:durableId="461190176">
    <w:abstractNumId w:val="31"/>
  </w:num>
  <w:num w:numId="42" w16cid:durableId="231156644">
    <w:abstractNumId w:val="36"/>
  </w:num>
  <w:num w:numId="43" w16cid:durableId="294138246">
    <w:abstractNumId w:val="25"/>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4" w16cid:durableId="1011643726">
    <w:abstractNumId w:val="39"/>
  </w:num>
  <w:num w:numId="45" w16cid:durableId="13861826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07437"/>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2D51"/>
    <w:rsid w:val="002355AD"/>
    <w:rsid w:val="00262DE5"/>
    <w:rsid w:val="00275C40"/>
    <w:rsid w:val="002A5163"/>
    <w:rsid w:val="002C2097"/>
    <w:rsid w:val="002C65B6"/>
    <w:rsid w:val="002D0F7A"/>
    <w:rsid w:val="002D4D01"/>
    <w:rsid w:val="002E36DB"/>
    <w:rsid w:val="002F24F2"/>
    <w:rsid w:val="003115EC"/>
    <w:rsid w:val="00314DFA"/>
    <w:rsid w:val="00323C55"/>
    <w:rsid w:val="00341467"/>
    <w:rsid w:val="003B157E"/>
    <w:rsid w:val="003C21C0"/>
    <w:rsid w:val="003F5568"/>
    <w:rsid w:val="00401F63"/>
    <w:rsid w:val="0040209C"/>
    <w:rsid w:val="004306B5"/>
    <w:rsid w:val="0044085C"/>
    <w:rsid w:val="00462752"/>
    <w:rsid w:val="004A3CF1"/>
    <w:rsid w:val="004A421E"/>
    <w:rsid w:val="004B373C"/>
    <w:rsid w:val="004B5B0C"/>
    <w:rsid w:val="004D78AA"/>
    <w:rsid w:val="004D7C78"/>
    <w:rsid w:val="00553A7F"/>
    <w:rsid w:val="0055539F"/>
    <w:rsid w:val="00556280"/>
    <w:rsid w:val="00591B07"/>
    <w:rsid w:val="00593D4A"/>
    <w:rsid w:val="005965B9"/>
    <w:rsid w:val="005C41C0"/>
    <w:rsid w:val="005C462C"/>
    <w:rsid w:val="005C5ED3"/>
    <w:rsid w:val="005C6DC2"/>
    <w:rsid w:val="00601552"/>
    <w:rsid w:val="00646E99"/>
    <w:rsid w:val="00662BED"/>
    <w:rsid w:val="00667575"/>
    <w:rsid w:val="0068318A"/>
    <w:rsid w:val="006B2DD1"/>
    <w:rsid w:val="006C1F8A"/>
    <w:rsid w:val="006F54F0"/>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754"/>
    <w:rsid w:val="00C867DC"/>
    <w:rsid w:val="00CD248B"/>
    <w:rsid w:val="00CF2E62"/>
    <w:rsid w:val="00D1614A"/>
    <w:rsid w:val="00D16DE2"/>
    <w:rsid w:val="00D26C05"/>
    <w:rsid w:val="00D26C51"/>
    <w:rsid w:val="00D36439"/>
    <w:rsid w:val="00D418BB"/>
    <w:rsid w:val="00D479B0"/>
    <w:rsid w:val="00D5454E"/>
    <w:rsid w:val="00D66AB4"/>
    <w:rsid w:val="00D81C83"/>
    <w:rsid w:val="00D90482"/>
    <w:rsid w:val="00DB27CF"/>
    <w:rsid w:val="00DB3354"/>
    <w:rsid w:val="00DE03D6"/>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32097"/>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2319</Words>
  <Characters>13222</Characters>
  <Application>Microsoft Office Word</Application>
  <DocSecurity>0</DocSecurity>
  <Lines>110</Lines>
  <Paragraphs>31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vt:lpstr>
      <vt:lpstr>    </vt:lpstr>
      <vt:lpstr>    </vt:lpstr>
      <vt:lpstr>    </vt:lpstr>
      <vt:lpstr>    </vt:lpstr>
      <vt:lpstr/>
      <vt:lpstr/>
      <vt:lpstr>Comprehension Quiz</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HP</cp:lastModifiedBy>
  <cp:revision>2</cp:revision>
  <dcterms:created xsi:type="dcterms:W3CDTF">2023-07-12T19:54:00Z</dcterms:created>
  <dcterms:modified xsi:type="dcterms:W3CDTF">2023-07-12T19:54:00Z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