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D022" w14:textId="2FD677D1" w:rsidR="00323C55" w:rsidRPr="000D4EB1" w:rsidRDefault="001F3CC3" w:rsidP="007E4836">
      <w:pPr>
        <w:spacing w:after="0" w:line="276" w:lineRule="auto"/>
        <w:ind w:left="5" w:firstLine="0"/>
        <w:jc w:val="center"/>
        <w:rPr>
          <w:b/>
          <w:bCs/>
        </w:rPr>
      </w:pPr>
      <w:r w:rsidRPr="001F3CC3">
        <w:rPr>
          <w:b/>
          <w:bCs/>
          <w:sz w:val="22"/>
          <w:szCs w:val="22"/>
        </w:rPr>
        <w:t xml:space="preserve">Lección </w:t>
      </w:r>
      <w:r w:rsidR="00A64A8E">
        <w:rPr>
          <w:b/>
          <w:bCs/>
          <w:sz w:val="22"/>
          <w:szCs w:val="22"/>
        </w:rPr>
        <w:t>d</w:t>
      </w:r>
      <w:r w:rsidRPr="001F3CC3">
        <w:rPr>
          <w:b/>
          <w:bCs/>
          <w:sz w:val="22"/>
          <w:szCs w:val="22"/>
        </w:rPr>
        <w:t xml:space="preserve">el </w:t>
      </w:r>
      <w:r w:rsidR="00A64A8E">
        <w:rPr>
          <w:b/>
          <w:bCs/>
          <w:sz w:val="22"/>
          <w:szCs w:val="22"/>
        </w:rPr>
        <w:t>S</w:t>
      </w:r>
      <w:r w:rsidRPr="001F3CC3">
        <w:rPr>
          <w:b/>
          <w:bCs/>
          <w:sz w:val="22"/>
          <w:szCs w:val="22"/>
        </w:rPr>
        <w:t xml:space="preserve">istema de </w:t>
      </w:r>
      <w:r w:rsidR="00A64A8E">
        <w:rPr>
          <w:b/>
          <w:bCs/>
          <w:sz w:val="22"/>
          <w:szCs w:val="22"/>
        </w:rPr>
        <w:t>G</w:t>
      </w:r>
      <w:r w:rsidRPr="001F3CC3">
        <w:rPr>
          <w:b/>
          <w:bCs/>
          <w:sz w:val="22"/>
          <w:szCs w:val="22"/>
        </w:rPr>
        <w:t xml:space="preserve">estión de la </w:t>
      </w:r>
      <w:r w:rsidR="00A64A8E">
        <w:rPr>
          <w:b/>
          <w:bCs/>
          <w:sz w:val="22"/>
          <w:szCs w:val="22"/>
        </w:rPr>
        <w:t>S</w:t>
      </w:r>
      <w:r w:rsidRPr="001F3CC3">
        <w:rPr>
          <w:b/>
          <w:bCs/>
          <w:sz w:val="22"/>
          <w:szCs w:val="22"/>
        </w:rPr>
        <w:t xml:space="preserve">eguridad </w:t>
      </w:r>
      <w:r w:rsidR="00A64A8E">
        <w:rPr>
          <w:b/>
          <w:bCs/>
          <w:sz w:val="22"/>
          <w:szCs w:val="22"/>
        </w:rPr>
        <w:t>A</w:t>
      </w:r>
      <w:r w:rsidRPr="001F3CC3">
        <w:rPr>
          <w:b/>
          <w:bCs/>
          <w:sz w:val="22"/>
          <w:szCs w:val="22"/>
        </w:rPr>
        <w:t xml:space="preserve">limentaria y del </w:t>
      </w:r>
      <w:r w:rsidR="00A64A8E">
        <w:rPr>
          <w:b/>
          <w:bCs/>
          <w:sz w:val="22"/>
          <w:szCs w:val="22"/>
        </w:rPr>
        <w:t>S</w:t>
      </w:r>
      <w:r w:rsidRPr="001F3CC3">
        <w:rPr>
          <w:b/>
          <w:bCs/>
          <w:sz w:val="22"/>
          <w:szCs w:val="22"/>
        </w:rPr>
        <w:t xml:space="preserve">istema de </w:t>
      </w:r>
      <w:r w:rsidR="00A64A8E">
        <w:rPr>
          <w:b/>
          <w:bCs/>
          <w:sz w:val="22"/>
          <w:szCs w:val="22"/>
        </w:rPr>
        <w:t>C</w:t>
      </w:r>
      <w:r w:rsidRPr="001F3CC3">
        <w:rPr>
          <w:b/>
          <w:bCs/>
          <w:sz w:val="22"/>
          <w:szCs w:val="22"/>
        </w:rPr>
        <w:t>alidad</w:t>
      </w:r>
    </w:p>
    <w:p w14:paraId="24BD757A" w14:textId="77777777" w:rsidR="004B373C" w:rsidRPr="00FB48F0" w:rsidRDefault="004B373C" w:rsidP="00FB48F0">
      <w:pPr>
        <w:shd w:val="clear" w:color="auto" w:fill="FFFFFF"/>
        <w:spacing w:after="0" w:line="276" w:lineRule="auto"/>
        <w:ind w:left="0" w:firstLine="0"/>
        <w:contextualSpacing/>
        <w:rPr>
          <w:rFonts w:eastAsia="Times New Roman"/>
          <w:kern w:val="28"/>
        </w:rPr>
      </w:pPr>
    </w:p>
    <w:p w14:paraId="0394C395" w14:textId="77777777" w:rsidR="00543BD7" w:rsidRPr="00B12CAC" w:rsidRDefault="00543BD7" w:rsidP="00543BD7">
      <w:pPr>
        <w:numPr>
          <w:ilvl w:val="0"/>
          <w:numId w:val="27"/>
        </w:numPr>
        <w:spacing w:after="0" w:line="276" w:lineRule="auto"/>
        <w:contextualSpacing/>
        <w:jc w:val="left"/>
      </w:pPr>
      <w:r w:rsidRPr="00B12CAC">
        <w:t>Política</w:t>
      </w:r>
    </w:p>
    <w:p w14:paraId="7D1FDFE0" w14:textId="40DB4C6D" w:rsidR="00543BD7" w:rsidRPr="00BE78F7" w:rsidRDefault="00543BD7" w:rsidP="00543BD7">
      <w:pPr>
        <w:numPr>
          <w:ilvl w:val="1"/>
          <w:numId w:val="27"/>
        </w:numPr>
        <w:spacing w:after="0" w:line="276" w:lineRule="auto"/>
        <w:contextualSpacing/>
        <w:rPr>
          <w:highlight w:val="white"/>
        </w:rPr>
      </w:pPr>
      <w:r w:rsidRPr="00BE78F7">
        <w:rPr>
          <w:highlight w:val="white"/>
        </w:rPr>
        <w:t xml:space="preserve">Escrito por el Departamento de Control de Calidad y aprobado por el </w:t>
      </w:r>
      <w:proofErr w:type="gramStart"/>
      <w:r w:rsidRPr="00BE78F7">
        <w:rPr>
          <w:highlight w:val="white"/>
        </w:rPr>
        <w:t>Presidente</w:t>
      </w:r>
      <w:proofErr w:type="gramEnd"/>
      <w:r w:rsidRPr="00BE78F7">
        <w:rPr>
          <w:highlight w:val="white"/>
        </w:rPr>
        <w:t xml:space="preserve"> y el equipo Directivo designado. Es política </w:t>
      </w:r>
      <w:r w:rsidRPr="00BE78F7">
        <w:t xml:space="preserve">de KAV America AG, Inc. </w:t>
      </w:r>
      <w:r w:rsidRPr="00BE78F7">
        <w:rPr>
          <w:highlight w:val="white"/>
        </w:rPr>
        <w:t xml:space="preserve">garantizar que todos los empleados conozcan el </w:t>
      </w:r>
      <w:r w:rsidRPr="00BE78F7">
        <w:rPr>
          <w:rFonts w:eastAsia="MS PGothic"/>
        </w:rPr>
        <w:t xml:space="preserve">Sistema de gestión de seguridad alimentaria y el Sistema de </w:t>
      </w:r>
      <w:r w:rsidR="009A6D7F" w:rsidRPr="00BE78F7">
        <w:rPr>
          <w:rFonts w:eastAsia="MS PGothic"/>
        </w:rPr>
        <w:t>calidad.</w:t>
      </w:r>
      <w:r w:rsidRPr="00BE78F7">
        <w:rPr>
          <w:highlight w:val="white"/>
        </w:rPr>
        <w:t xml:space="preserve"> Este conocimiento se logra mediante la presentación y discusión de la política durante las sesiones de capacitación de los empleados y mediante la publicación de la Política en lugares visibles en todas las instalaciones de la empresa.</w:t>
      </w:r>
    </w:p>
    <w:p w14:paraId="4ADC8FC8" w14:textId="77777777" w:rsidR="00543BD7" w:rsidRDefault="00543BD7" w:rsidP="00543BD7">
      <w:pPr>
        <w:numPr>
          <w:ilvl w:val="1"/>
          <w:numId w:val="27"/>
        </w:numPr>
        <w:spacing w:after="0" w:line="276" w:lineRule="auto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 xml:space="preserve">tiene el compromiso de convertirse en el líder de la industria alimentaria y de ofrecer productos innovadores y de alta calidad que cumplan o superen los requisitos de nuestros clientes. </w:t>
      </w:r>
      <w:r w:rsidRPr="00BE78F7">
        <w:t xml:space="preserve">KAV America AG, Inc. </w:t>
      </w:r>
      <w:r w:rsidRPr="00BE78F7">
        <w:rPr>
          <w:highlight w:val="white"/>
        </w:rPr>
        <w:t>entregará productos sin defectos a tiempo y dentro del presupuesto, manteniendo el cumplimiento de las normas regulatorias, industriales y SQF aplicables.</w:t>
      </w:r>
    </w:p>
    <w:p w14:paraId="0A84CBCB" w14:textId="77777777" w:rsidR="00543BD7" w:rsidRDefault="00543BD7" w:rsidP="00543BD7">
      <w:pPr>
        <w:ind w:left="1440"/>
        <w:contextualSpacing/>
        <w:rPr>
          <w:highlight w:val="white"/>
        </w:rPr>
      </w:pPr>
    </w:p>
    <w:p w14:paraId="238ADFF2" w14:textId="77777777" w:rsidR="00543BD7" w:rsidRDefault="00543BD7" w:rsidP="00543BD7">
      <w:pPr>
        <w:numPr>
          <w:ilvl w:val="0"/>
          <w:numId w:val="27"/>
        </w:numPr>
        <w:spacing w:after="0" w:line="276" w:lineRule="auto"/>
        <w:contextualSpacing/>
        <w:rPr>
          <w:highlight w:val="white"/>
        </w:rPr>
      </w:pPr>
      <w:r>
        <w:rPr>
          <w:highlight w:val="white"/>
        </w:rPr>
        <w:t>Procedimiento</w:t>
      </w:r>
    </w:p>
    <w:p w14:paraId="21BE1F68" w14:textId="77777777" w:rsidR="00543BD7" w:rsidRDefault="00543BD7" w:rsidP="00543BD7">
      <w:pPr>
        <w:numPr>
          <w:ilvl w:val="1"/>
          <w:numId w:val="27"/>
        </w:numPr>
        <w:spacing w:after="0" w:line="276" w:lineRule="auto"/>
        <w:contextualSpacing/>
        <w:jc w:val="left"/>
        <w:rPr>
          <w:highlight w:val="white"/>
        </w:rPr>
      </w:pPr>
      <w:r>
        <w:rPr>
          <w:highlight w:val="white"/>
        </w:rPr>
        <w:t>Introducción/Historia</w:t>
      </w:r>
    </w:p>
    <w:p w14:paraId="15C7A01E" w14:textId="77777777" w:rsidR="00543BD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r w:rsidRPr="00AE3F57">
        <w:t xml:space="preserve">Establecida en San Bernardino, California, KAV America fue fundada por el director de la empresa, Tak Lam, quien ha estado en la industria de fabricación de alimentos y bebidas durante más de dos décadas. Él y su personal altamente capacitado están dedicados al compromiso continuo de la empresa con la Iniciativa Global de Seguridad Alimentaria (GFSI) y la planta de fabricación cuenta con la certificación SQF Nivel II y GMP. Además, la empresa también cuenta con la certificación Non-GMO Project </w:t>
      </w:r>
      <w:proofErr w:type="spellStart"/>
      <w:r w:rsidRPr="00AE3F57">
        <w:t>Verified</w:t>
      </w:r>
      <w:proofErr w:type="spellEnd"/>
      <w:r w:rsidRPr="00AE3F57">
        <w:t xml:space="preserve">, </w:t>
      </w:r>
      <w:proofErr w:type="spellStart"/>
      <w:r w:rsidRPr="00AE3F57">
        <w:t>Organic</w:t>
      </w:r>
      <w:proofErr w:type="spellEnd"/>
      <w:r w:rsidRPr="00AE3F57">
        <w:t xml:space="preserve">, Gluten Free, </w:t>
      </w:r>
      <w:proofErr w:type="spellStart"/>
      <w:r w:rsidRPr="00AE3F57">
        <w:t>Vegan</w:t>
      </w:r>
      <w:proofErr w:type="spellEnd"/>
      <w:r w:rsidRPr="00AE3F57">
        <w:t xml:space="preserve">, Kosher, Halal y </w:t>
      </w:r>
      <w:proofErr w:type="spellStart"/>
      <w:r w:rsidRPr="00AE3F57">
        <w:t>Fair</w:t>
      </w:r>
      <w:proofErr w:type="spellEnd"/>
      <w:r w:rsidRPr="00AE3F57">
        <w:t xml:space="preserve"> </w:t>
      </w:r>
      <w:proofErr w:type="spellStart"/>
      <w:r w:rsidRPr="00AE3F57">
        <w:t>Trade</w:t>
      </w:r>
      <w:proofErr w:type="spellEnd"/>
      <w:r w:rsidRPr="00AE3F57">
        <w:t>.</w:t>
      </w:r>
    </w:p>
    <w:p w14:paraId="26564F61" w14:textId="77777777" w:rsidR="00543BD7" w:rsidRPr="00AE3F5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r w:rsidRPr="00AE3F57">
        <w:t xml:space="preserve">La línea lujosa y decadente de KAV de mezclas de bebidas de cacao, mezclas de bebidas exóticas con infusión de té y refrescantes mezclas </w:t>
      </w:r>
      <w:proofErr w:type="spellStart"/>
      <w:r w:rsidRPr="00AE3F57">
        <w:t>frappe</w:t>
      </w:r>
      <w:proofErr w:type="spellEnd"/>
      <w:r w:rsidRPr="00AE3F57">
        <w:t xml:space="preserve"> a base de café se están convirtiendo rápidamente en un favorito entre los propietarios de servicios de alimentos y los usuarios domésticos por igual.</w:t>
      </w:r>
    </w:p>
    <w:p w14:paraId="583003B8" w14:textId="77777777" w:rsidR="00543BD7" w:rsidRPr="00BE78F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r w:rsidRPr="00BE78F7">
        <w:t>N.º de registro de instalación de la FDA de EE. UU. 19758396932</w:t>
      </w:r>
    </w:p>
    <w:p w14:paraId="450B8E9F" w14:textId="77777777" w:rsidR="00543BD7" w:rsidRPr="00BE78F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r w:rsidRPr="00BE78F7">
        <w:t>Departamento de Salud de California n.º 7110</w:t>
      </w:r>
    </w:p>
    <w:p w14:paraId="676B4F5D" w14:textId="77777777" w:rsidR="00543BD7" w:rsidRPr="00BE78F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r w:rsidRPr="00BE78F7">
        <w:t xml:space="preserve">Pie cuadrado: </w:t>
      </w:r>
      <w:r w:rsidRPr="004A3F30">
        <w:rPr>
          <w:highlight w:val="yellow"/>
        </w:rPr>
        <w:t>[INGRESAR FOTOGRAFÍA]</w:t>
      </w:r>
    </w:p>
    <w:p w14:paraId="1AD08851" w14:textId="77777777" w:rsidR="00543BD7" w:rsidRPr="00BE78F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r w:rsidRPr="00BE78F7">
        <w:t>Disposición: Múltiples líneas de producción, 2 cámaras frigoríficas, 5 depósitos de almacenamiento y muelle de recepción/embarque.</w:t>
      </w:r>
    </w:p>
    <w:p w14:paraId="4D0A439F" w14:textId="77777777" w:rsidR="00543BD7" w:rsidRPr="00BE78F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r w:rsidRPr="00BE78F7">
        <w:t>No. de Empleados: Aproximadamente – 120</w:t>
      </w:r>
    </w:p>
    <w:p w14:paraId="1DD10D72" w14:textId="77777777" w:rsidR="00543BD7" w:rsidRPr="00BE78F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proofErr w:type="spellStart"/>
      <w:r w:rsidRPr="00BE78F7">
        <w:t>Nº</w:t>
      </w:r>
      <w:proofErr w:type="spellEnd"/>
      <w:r w:rsidRPr="00BE78F7">
        <w:t xml:space="preserve"> de Turnos: 2</w:t>
      </w:r>
    </w:p>
    <w:p w14:paraId="77FD8A5B" w14:textId="77777777" w:rsidR="00543BD7" w:rsidRPr="00BE78F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r w:rsidRPr="00BE78F7">
        <w:t>Días de Operación: Producción 6 Días, Saneamiento 2 Días.</w:t>
      </w:r>
    </w:p>
    <w:p w14:paraId="54B1AAE3" w14:textId="77777777" w:rsidR="00543BD7" w:rsidRPr="00BE78F7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180"/>
        <w:textAlignment w:val="baseline"/>
      </w:pPr>
      <w:r w:rsidRPr="00BE78F7">
        <w:t>Capacidades de proceso: venta al por menor, servicio de alimentos, escuelas, exportaciones y marca blanca/marcas privadas.</w:t>
      </w:r>
    </w:p>
    <w:p w14:paraId="3EF59A9C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Información de contacto de la empresa</w:t>
      </w:r>
    </w:p>
    <w:p w14:paraId="6F392BD6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Ubicación: Planta de Producción</w:t>
      </w:r>
    </w:p>
    <w:p w14:paraId="7F53906C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315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 xml:space="preserve">Nombre de contacto: </w:t>
      </w:r>
      <w:r w:rsidRPr="00BE78F7">
        <w:rPr>
          <w:highlight w:val="white"/>
        </w:rPr>
        <w:tab/>
      </w:r>
      <w:r w:rsidRPr="00BE78F7">
        <w:t>KAV America AG, Inc.</w:t>
      </w:r>
    </w:p>
    <w:p w14:paraId="43D87DCA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315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 xml:space="preserve">Dirección física: </w:t>
      </w:r>
      <w:r w:rsidRPr="00BE78F7">
        <w:rPr>
          <w:highlight w:val="white"/>
        </w:rPr>
        <w:tab/>
      </w:r>
      <w:r w:rsidRPr="00BE78F7">
        <w:t xml:space="preserve">422 E. </w:t>
      </w:r>
      <w:proofErr w:type="spellStart"/>
      <w:r w:rsidRPr="00BE78F7">
        <w:t>Commercial</w:t>
      </w:r>
      <w:proofErr w:type="spellEnd"/>
      <w:r w:rsidRPr="00BE78F7">
        <w:t xml:space="preserve"> </w:t>
      </w:r>
      <w:proofErr w:type="spellStart"/>
      <w:r w:rsidRPr="00BE78F7">
        <w:t>Rd</w:t>
      </w:r>
      <w:proofErr w:type="spellEnd"/>
      <w:r w:rsidRPr="00BE78F7">
        <w:t>. San Bernardino, CA 92408</w:t>
      </w:r>
    </w:p>
    <w:p w14:paraId="635E8047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315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 xml:space="preserve">Teléfono: </w:t>
      </w:r>
      <w:r w:rsidRPr="00BE78F7">
        <w:rPr>
          <w:highlight w:val="white"/>
        </w:rPr>
        <w:tab/>
      </w:r>
      <w:r w:rsidRPr="00BE78F7">
        <w:rPr>
          <w:highlight w:val="white"/>
        </w:rPr>
        <w:tab/>
      </w:r>
      <w:r w:rsidRPr="00BE78F7">
        <w:rPr>
          <w:highlight w:val="white"/>
        </w:rPr>
        <w:tab/>
      </w:r>
      <w:r w:rsidRPr="00BE78F7">
        <w:t>(855) 528-8721</w:t>
      </w:r>
      <w:r w:rsidRPr="00BE78F7">
        <w:rPr>
          <w:highlight w:val="white"/>
        </w:rPr>
        <w:tab/>
      </w:r>
    </w:p>
    <w:p w14:paraId="3B6C1217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315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 xml:space="preserve">Fax: </w:t>
      </w:r>
      <w:r w:rsidRPr="00BE78F7">
        <w:rPr>
          <w:highlight w:val="white"/>
        </w:rPr>
        <w:tab/>
      </w:r>
      <w:r w:rsidRPr="00BE78F7">
        <w:rPr>
          <w:highlight w:val="white"/>
        </w:rPr>
        <w:tab/>
      </w:r>
      <w:r w:rsidRPr="00BE78F7">
        <w:rPr>
          <w:highlight w:val="white"/>
        </w:rPr>
        <w:tab/>
      </w:r>
      <w:r w:rsidRPr="004A3F30">
        <w:rPr>
          <w:highlight w:val="yellow"/>
        </w:rPr>
        <w:t>[INTRODUCIR NÚMERO DE FAX]</w:t>
      </w:r>
    </w:p>
    <w:p w14:paraId="3BFEBE38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315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 xml:space="preserve">Correo electrónico: </w:t>
      </w:r>
      <w:r w:rsidRPr="00BE78F7">
        <w:rPr>
          <w:highlight w:val="white"/>
        </w:rPr>
        <w:tab/>
      </w:r>
      <w:r w:rsidRPr="00BE78F7">
        <w:rPr>
          <w:highlight w:val="white"/>
        </w:rPr>
        <w:tab/>
      </w:r>
      <w:r w:rsidRPr="004A3F30">
        <w:rPr>
          <w:highlight w:val="yellow"/>
        </w:rPr>
        <w:t>[INGRESE LA DIRECCIÓN DE CORREO ELECTRÓNICO]</w:t>
      </w:r>
    </w:p>
    <w:p w14:paraId="36D43739" w14:textId="77777777" w:rsidR="00543BD7" w:rsidRPr="004A3F30" w:rsidRDefault="00543BD7" w:rsidP="00543BD7">
      <w:pPr>
        <w:numPr>
          <w:ilvl w:val="3"/>
          <w:numId w:val="27"/>
        </w:numPr>
        <w:spacing w:after="0" w:line="276" w:lineRule="auto"/>
        <w:ind w:left="315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 xml:space="preserve">Sitio web: </w:t>
      </w:r>
      <w:r w:rsidRPr="00BE78F7">
        <w:rPr>
          <w:highlight w:val="white"/>
        </w:rPr>
        <w:tab/>
      </w:r>
      <w:r w:rsidRPr="00BE78F7">
        <w:rPr>
          <w:highlight w:val="white"/>
        </w:rPr>
        <w:tab/>
      </w:r>
      <w:r w:rsidRPr="00BE78F7">
        <w:t>www.kavamerica.com</w:t>
      </w:r>
    </w:p>
    <w:p w14:paraId="06574720" w14:textId="77777777" w:rsidR="00543BD7" w:rsidRDefault="00543BD7" w:rsidP="00543BD7">
      <w:pPr>
        <w:numPr>
          <w:ilvl w:val="1"/>
          <w:numId w:val="27"/>
        </w:numPr>
        <w:spacing w:after="0" w:line="276" w:lineRule="auto"/>
        <w:contextualSpacing/>
        <w:jc w:val="left"/>
        <w:rPr>
          <w:highlight w:val="white"/>
        </w:rPr>
      </w:pPr>
      <w:bookmarkStart w:id="0" w:name="_Hlk519234805"/>
      <w:r>
        <w:rPr>
          <w:highlight w:val="white"/>
        </w:rPr>
        <w:t>Alcance de la certificación</w:t>
      </w:r>
    </w:p>
    <w:p w14:paraId="5D5039B1" w14:textId="77777777" w:rsidR="00543BD7" w:rsidRPr="00A011BA" w:rsidRDefault="00543BD7" w:rsidP="00543BD7">
      <w:pPr>
        <w:numPr>
          <w:ilvl w:val="2"/>
          <w:numId w:val="27"/>
        </w:numPr>
        <w:spacing w:after="0" w:line="276" w:lineRule="auto"/>
        <w:ind w:hanging="270"/>
        <w:contextualSpacing/>
      </w:pPr>
      <w:r w:rsidRPr="00BE78F7">
        <w:t xml:space="preserve">KAV America AG, Inc. reconoce su responsabilidad como fabricante de alimentos de cumplir con todos los estándares normativos y de la industria aplicables. Este </w:t>
      </w:r>
      <w:r w:rsidRPr="00A011BA">
        <w:rPr>
          <w:rFonts w:eastAsia="MS PGothic"/>
        </w:rPr>
        <w:t xml:space="preserve">Sistema de </w:t>
      </w:r>
      <w:r w:rsidRPr="00A011BA">
        <w:rPr>
          <w:rFonts w:eastAsia="MS PGothic"/>
        </w:rPr>
        <w:lastRenderedPageBreak/>
        <w:t xml:space="preserve">gestión de inocuidad alimentaria y Sistema de calidad </w:t>
      </w:r>
      <w:r w:rsidRPr="00A011BA">
        <w:t>especifica las políticas y los procedimientos que comprenden el Sistema de calidad y el Sistema de gestión de inocuidad alimentaria dentro de los requisitos aplicables establecidos en el Título 21 CFR Parte 117, las normas FSMA y el Código SQF de inocuidad alimentaria para la fabricación Edición 8,8.1 y Edición 9 (Módulo 2 y 11.)</w:t>
      </w:r>
    </w:p>
    <w:p w14:paraId="69C21570" w14:textId="77777777" w:rsidR="00543BD7" w:rsidRPr="00A011BA" w:rsidRDefault="00543BD7" w:rsidP="00543BD7">
      <w:pPr>
        <w:numPr>
          <w:ilvl w:val="2"/>
          <w:numId w:val="27"/>
        </w:numPr>
        <w:spacing w:after="0" w:line="276" w:lineRule="auto"/>
        <w:ind w:hanging="270"/>
        <w:contextualSpacing/>
      </w:pPr>
      <w:r w:rsidRPr="00A011BA">
        <w:t>El alcance de la certificación también se aplica a todas las operaciones y a todos los recibos hasta la distribución de conformidad con el Código SQF sobre inocuidad de los alimentos para la fabricación, Edición 9.</w:t>
      </w:r>
    </w:p>
    <w:p w14:paraId="55BD573B" w14:textId="77777777" w:rsidR="00543BD7" w:rsidRPr="00A011BA" w:rsidRDefault="00543BD7" w:rsidP="00543BD7">
      <w:pPr>
        <w:numPr>
          <w:ilvl w:val="2"/>
          <w:numId w:val="27"/>
        </w:numPr>
        <w:spacing w:after="0" w:line="276" w:lineRule="auto"/>
        <w:ind w:hanging="270"/>
        <w:contextualSpacing/>
      </w:pPr>
      <w:r w:rsidRPr="00BE78F7">
        <w:t xml:space="preserve">Lista de productos. Consulte la </w:t>
      </w:r>
      <w:r w:rsidRPr="00A011BA">
        <w:rPr>
          <w:i/>
        </w:rPr>
        <w:t>lista de productos terminados</w:t>
      </w:r>
    </w:p>
    <w:p w14:paraId="5BC861B3" w14:textId="77777777" w:rsidR="00543BD7" w:rsidRDefault="00543BD7" w:rsidP="00543BD7">
      <w:pPr>
        <w:numPr>
          <w:ilvl w:val="1"/>
          <w:numId w:val="27"/>
        </w:numPr>
        <w:spacing w:after="0" w:line="276" w:lineRule="auto"/>
        <w:contextualSpacing/>
      </w:pPr>
      <w:r w:rsidRPr="00A5423A">
        <w:t>Manual de Seguridad Alimentaria</w:t>
      </w:r>
    </w:p>
    <w:p w14:paraId="3159061E" w14:textId="77777777" w:rsidR="00543BD7" w:rsidRPr="00A5423A" w:rsidRDefault="00543BD7" w:rsidP="00543BD7">
      <w:pPr>
        <w:numPr>
          <w:ilvl w:val="2"/>
          <w:numId w:val="27"/>
        </w:numPr>
        <w:spacing w:after="0" w:line="276" w:lineRule="auto"/>
        <w:ind w:hanging="270"/>
        <w:contextualSpacing/>
      </w:pPr>
      <w:r w:rsidRPr="00A5423A">
        <w:t>Se prepara un manual de seguridad alimentaria que documenta las políticas, procedimientos, programas de requisitos previos.</w:t>
      </w:r>
    </w:p>
    <w:p w14:paraId="3F4C6A91" w14:textId="77777777" w:rsidR="00543BD7" w:rsidRPr="00A5423A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</w:pPr>
      <w:r w:rsidRPr="00A5423A">
        <w:t xml:space="preserve">Consulte la </w:t>
      </w:r>
      <w:r w:rsidRPr="00A5423A">
        <w:rPr>
          <w:i/>
        </w:rPr>
        <w:t>Cláusula 4.10. Sistema de Gestión de Seguridad Alimentaria y Sistema de Calidad</w:t>
      </w:r>
    </w:p>
    <w:p w14:paraId="71A102F5" w14:textId="77777777" w:rsidR="00543BD7" w:rsidRPr="00A5423A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</w:pPr>
      <w:r w:rsidRPr="00A5423A">
        <w:t xml:space="preserve">Consulte el </w:t>
      </w:r>
      <w:r w:rsidRPr="00A5423A">
        <w:rPr>
          <w:i/>
        </w:rPr>
        <w:t>Manual de Calidad</w:t>
      </w:r>
    </w:p>
    <w:p w14:paraId="48FB5961" w14:textId="77777777" w:rsidR="00543BD7" w:rsidRPr="00A5423A" w:rsidRDefault="00543BD7" w:rsidP="00543BD7">
      <w:pPr>
        <w:numPr>
          <w:ilvl w:val="2"/>
          <w:numId w:val="27"/>
        </w:numPr>
        <w:spacing w:after="0" w:line="276" w:lineRule="auto"/>
        <w:ind w:hanging="270"/>
        <w:contextualSpacing/>
      </w:pPr>
      <w:r w:rsidRPr="00A5423A">
        <w:t>Especificaciones</w:t>
      </w:r>
    </w:p>
    <w:p w14:paraId="6DA0B920" w14:textId="77777777" w:rsidR="00543BD7" w:rsidRPr="00A5423A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</w:pPr>
      <w:r w:rsidRPr="00A5423A">
        <w:t xml:space="preserve">Consulte la </w:t>
      </w:r>
      <w:r w:rsidRPr="00A5423A">
        <w:rPr>
          <w:i/>
        </w:rPr>
        <w:t>Especificación de materias primas e ingredientes</w:t>
      </w:r>
    </w:p>
    <w:p w14:paraId="49EAE720" w14:textId="77777777" w:rsidR="00543BD7" w:rsidRPr="00A5423A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</w:pPr>
      <w:r w:rsidRPr="00A5423A">
        <w:t xml:space="preserve">Consulte la </w:t>
      </w:r>
      <w:r w:rsidRPr="00A5423A">
        <w:rPr>
          <w:i/>
        </w:rPr>
        <w:t>Especificación del material de embalaje</w:t>
      </w:r>
    </w:p>
    <w:p w14:paraId="53B1A30C" w14:textId="77777777" w:rsidR="00543BD7" w:rsidRPr="00A5423A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</w:pPr>
      <w:r w:rsidRPr="00A5423A">
        <w:t xml:space="preserve">Consulte la </w:t>
      </w:r>
      <w:r w:rsidRPr="00A5423A">
        <w:rPr>
          <w:i/>
        </w:rPr>
        <w:t>especificación del producto terminado</w:t>
      </w:r>
    </w:p>
    <w:p w14:paraId="60C8D6D4" w14:textId="77777777" w:rsidR="00543BD7" w:rsidRDefault="00543BD7" w:rsidP="00543BD7">
      <w:pPr>
        <w:numPr>
          <w:ilvl w:val="2"/>
          <w:numId w:val="27"/>
        </w:numPr>
        <w:spacing w:after="0" w:line="276" w:lineRule="auto"/>
        <w:ind w:hanging="270"/>
        <w:contextualSpacing/>
      </w:pPr>
      <w:r w:rsidRPr="00A5423A">
        <w:t>Instrucción de trabajo estándar</w:t>
      </w:r>
    </w:p>
    <w:p w14:paraId="13E66A32" w14:textId="77777777" w:rsidR="00543BD7" w:rsidRPr="00A011BA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</w:pPr>
      <w:r w:rsidRPr="009C7252">
        <w:t xml:space="preserve">Instrucciones de trabajo necesarias para respaldar el desarrollo, la implementación, el mantenimiento y el control del Sistema SQF. Consulte el </w:t>
      </w:r>
      <w:r w:rsidRPr="00A011BA">
        <w:rPr>
          <w:i/>
        </w:rPr>
        <w:t>Manual de Calidad</w:t>
      </w:r>
    </w:p>
    <w:p w14:paraId="0984B837" w14:textId="77777777" w:rsidR="00543BD7" w:rsidRPr="00A011BA" w:rsidRDefault="00543BD7" w:rsidP="00543BD7">
      <w:pPr>
        <w:numPr>
          <w:ilvl w:val="2"/>
          <w:numId w:val="27"/>
        </w:numPr>
        <w:spacing w:after="0" w:line="276" w:lineRule="auto"/>
        <w:ind w:hanging="270"/>
        <w:contextualSpacing/>
      </w:pPr>
      <w:r w:rsidRPr="00A5423A">
        <w:t xml:space="preserve">La declaración de política de la empresa. Consulte </w:t>
      </w:r>
      <w:r w:rsidRPr="00A011BA">
        <w:rPr>
          <w:i/>
        </w:rPr>
        <w:t>la Declaración de política de seguridad alimentaria</w:t>
      </w:r>
    </w:p>
    <w:p w14:paraId="439BC45C" w14:textId="77777777" w:rsidR="00543BD7" w:rsidRPr="00A011BA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270"/>
        <w:rPr>
          <w:i/>
          <w:iCs/>
        </w:rPr>
      </w:pPr>
      <w:r w:rsidRPr="009C7252">
        <w:t xml:space="preserve">Organigrama. Consulte el </w:t>
      </w:r>
      <w:r w:rsidRPr="00A011BA">
        <w:rPr>
          <w:i/>
          <w:iCs/>
        </w:rPr>
        <w:t>Organigrama</w:t>
      </w:r>
    </w:p>
    <w:p w14:paraId="49C8E7F8" w14:textId="77777777" w:rsidR="00543BD7" w:rsidRPr="00A011BA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270"/>
        <w:rPr>
          <w:i/>
          <w:iCs/>
        </w:rPr>
      </w:pPr>
      <w:r w:rsidRPr="009C7252">
        <w:t xml:space="preserve">Plan(es) de Seguridad Alimentaria HACCP para todos los productos. Referirse al </w:t>
      </w:r>
      <w:r w:rsidRPr="00A011BA">
        <w:rPr>
          <w:i/>
          <w:iCs/>
        </w:rPr>
        <w:t>Plan de Seguridad Alimentaria</w:t>
      </w:r>
    </w:p>
    <w:p w14:paraId="3B77FA2C" w14:textId="77777777" w:rsidR="00543BD7" w:rsidRPr="009C7252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270"/>
      </w:pPr>
      <w:r w:rsidRPr="009C7252">
        <w:t>Manual de Calidad</w:t>
      </w:r>
    </w:p>
    <w:p w14:paraId="04C5451A" w14:textId="77777777" w:rsidR="00543BD7" w:rsidRPr="009C7252" w:rsidRDefault="00543BD7" w:rsidP="00543BD7">
      <w:pPr>
        <w:pStyle w:val="ListParagraph"/>
        <w:numPr>
          <w:ilvl w:val="3"/>
          <w:numId w:val="27"/>
        </w:numPr>
        <w:spacing w:after="0" w:line="276" w:lineRule="auto"/>
        <w:ind w:hanging="90"/>
      </w:pPr>
      <w:r w:rsidRPr="009C7252">
        <w:t xml:space="preserve">El manual cumple con los requisitos del Código SQF que son relevantes para ese sector industrial y sitio, y el personal ubicado en el sitio puede utilizarlo fácilmente. Debe ser breve y conciso y estar disponible en una forma y lenguaje que satisfaga las necesidades de acceso. Consulte el </w:t>
      </w:r>
      <w:r w:rsidRPr="009C7252">
        <w:rPr>
          <w:i/>
        </w:rPr>
        <w:t>Manual de Calidad</w:t>
      </w:r>
    </w:p>
    <w:p w14:paraId="1EF8A521" w14:textId="77777777" w:rsidR="00543BD7" w:rsidRPr="009C7252" w:rsidRDefault="00543BD7" w:rsidP="00543BD7">
      <w:pPr>
        <w:pStyle w:val="ListParagraph"/>
        <w:numPr>
          <w:ilvl w:val="1"/>
          <w:numId w:val="27"/>
        </w:numPr>
        <w:shd w:val="clear" w:color="auto" w:fill="FFFFFF"/>
        <w:spacing w:after="0" w:line="276" w:lineRule="auto"/>
        <w:rPr>
          <w:rFonts w:eastAsia="Times New Roman"/>
          <w:kern w:val="28"/>
        </w:rPr>
      </w:pPr>
      <w:r w:rsidRPr="009C7252">
        <w:rPr>
          <w:rFonts w:eastAsia="Times New Roman"/>
          <w:kern w:val="28"/>
        </w:rPr>
        <w:t>Idiomas</w:t>
      </w:r>
    </w:p>
    <w:p w14:paraId="43E39CAF" w14:textId="77777777" w:rsidR="00543BD7" w:rsidRPr="00276D00" w:rsidRDefault="00543BD7" w:rsidP="00543BD7">
      <w:pPr>
        <w:pStyle w:val="ListParagraph"/>
        <w:numPr>
          <w:ilvl w:val="2"/>
          <w:numId w:val="27"/>
        </w:numPr>
        <w:shd w:val="clear" w:color="auto" w:fill="FFFFFF"/>
        <w:spacing w:after="0" w:line="276" w:lineRule="auto"/>
        <w:ind w:hanging="270"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>Idioma y niveles de alfabetización del personal operativo.</w:t>
      </w:r>
    </w:p>
    <w:p w14:paraId="0DFEBA2C" w14:textId="77777777" w:rsidR="00543BD7" w:rsidRPr="00276D00" w:rsidRDefault="00543BD7" w:rsidP="00543BD7">
      <w:pPr>
        <w:pStyle w:val="ListParagraph"/>
        <w:numPr>
          <w:ilvl w:val="3"/>
          <w:numId w:val="27"/>
        </w:numPr>
        <w:shd w:val="clear" w:color="auto" w:fill="FFFFFF"/>
        <w:spacing w:after="0" w:line="276" w:lineRule="auto"/>
        <w:ind w:hanging="90"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>Inglés</w:t>
      </w:r>
    </w:p>
    <w:p w14:paraId="0038E03D" w14:textId="77777777" w:rsidR="00543BD7" w:rsidRDefault="00543BD7" w:rsidP="00543BD7">
      <w:pPr>
        <w:pStyle w:val="ListParagraph"/>
        <w:numPr>
          <w:ilvl w:val="3"/>
          <w:numId w:val="27"/>
        </w:numPr>
        <w:shd w:val="clear" w:color="auto" w:fill="FFFFFF"/>
        <w:spacing w:after="0" w:line="276" w:lineRule="auto"/>
        <w:ind w:hanging="90"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>Español</w:t>
      </w:r>
    </w:p>
    <w:p w14:paraId="20FF24C2" w14:textId="77777777" w:rsidR="00543BD7" w:rsidRPr="009C7252" w:rsidRDefault="00543BD7" w:rsidP="00543BD7">
      <w:pPr>
        <w:pStyle w:val="ListParagraph"/>
        <w:numPr>
          <w:ilvl w:val="1"/>
          <w:numId w:val="27"/>
        </w:numPr>
        <w:spacing w:after="0" w:line="276" w:lineRule="auto"/>
      </w:pPr>
      <w:r w:rsidRPr="009C7252">
        <w:t>Validación de Cambios</w:t>
      </w:r>
    </w:p>
    <w:p w14:paraId="7731DA7A" w14:textId="1D3C2FB9" w:rsidR="00543BD7" w:rsidRPr="009C7252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180"/>
      </w:pPr>
      <w:r w:rsidRPr="009C7252">
        <w:t>La validación de los cambios en el Plan de inocuidad de los alimentos, las BPM y el Sistema SQF la lleva a cabo un profesional de SQF al menos una vez al año o cuando se producen cambios significativos, y la gerencia sénior los revisa.</w:t>
      </w:r>
    </w:p>
    <w:p w14:paraId="4E9764CB" w14:textId="77777777" w:rsidR="00543BD7" w:rsidRPr="009C7252" w:rsidRDefault="00543BD7" w:rsidP="00543BD7">
      <w:pPr>
        <w:pStyle w:val="ListParagraph"/>
        <w:numPr>
          <w:ilvl w:val="3"/>
          <w:numId w:val="27"/>
        </w:numPr>
        <w:spacing w:after="0" w:line="276" w:lineRule="auto"/>
        <w:ind w:hanging="90"/>
      </w:pPr>
      <w:r w:rsidRPr="009C7252">
        <w:t>Consulte Validación - Plan de Seguridad Alimentaria</w:t>
      </w:r>
    </w:p>
    <w:p w14:paraId="21029DEF" w14:textId="77777777" w:rsidR="00543BD7" w:rsidRPr="009C7252" w:rsidRDefault="00543BD7" w:rsidP="00543BD7">
      <w:pPr>
        <w:pStyle w:val="ListParagraph"/>
        <w:numPr>
          <w:ilvl w:val="3"/>
          <w:numId w:val="27"/>
        </w:numPr>
        <w:spacing w:after="0" w:line="276" w:lineRule="auto"/>
        <w:ind w:hanging="90"/>
      </w:pPr>
      <w:r w:rsidRPr="009C7252">
        <w:t>Consulte Validación - GMP</w:t>
      </w:r>
    </w:p>
    <w:p w14:paraId="7C7199A9" w14:textId="77777777" w:rsidR="00543BD7" w:rsidRPr="009C7252" w:rsidRDefault="00543BD7" w:rsidP="00543BD7">
      <w:pPr>
        <w:pStyle w:val="ListParagraph"/>
        <w:numPr>
          <w:ilvl w:val="3"/>
          <w:numId w:val="27"/>
        </w:numPr>
        <w:spacing w:after="0" w:line="276" w:lineRule="auto"/>
        <w:ind w:hanging="90"/>
      </w:pPr>
      <w:r w:rsidRPr="009C7252">
        <w:t>Consulte Validación - Revisión del sistema SQF</w:t>
      </w:r>
    </w:p>
    <w:p w14:paraId="2D20DF4F" w14:textId="77777777" w:rsidR="00543BD7" w:rsidRPr="00A011BA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180"/>
      </w:pPr>
      <w:r w:rsidRPr="009C7252">
        <w:t xml:space="preserve">La revisión mide la eficacia del Sistema SQF frente a los objetivos de inocuidad de los alimentos establecidos por la alta gerencia y la eficacia de las medidas correctivas tomadas en respuesta a las deficiencias en el sistema y la eficacia de los programas de requisitos previos y la precisión y validación continuas del Sistema SQF. Plan(es) de seguridad. Consulte </w:t>
      </w:r>
      <w:r w:rsidRPr="00A011BA">
        <w:rPr>
          <w:i/>
        </w:rPr>
        <w:t>Validación y efectividad</w:t>
      </w:r>
    </w:p>
    <w:bookmarkEnd w:id="0"/>
    <w:p w14:paraId="6123975D" w14:textId="77777777" w:rsidR="00543BD7" w:rsidRPr="00FA1307" w:rsidRDefault="00543BD7" w:rsidP="00543BD7">
      <w:pPr>
        <w:pStyle w:val="ListParagraph"/>
        <w:numPr>
          <w:ilvl w:val="1"/>
          <w:numId w:val="27"/>
        </w:numPr>
        <w:spacing w:after="0" w:line="276" w:lineRule="auto"/>
        <w:jc w:val="left"/>
        <w:rPr>
          <w:highlight w:val="white"/>
        </w:rPr>
      </w:pPr>
      <w:r w:rsidRPr="00FA1307">
        <w:rPr>
          <w:highlight w:val="white"/>
        </w:rPr>
        <w:t>Cumplimiento de Normas y Normas</w:t>
      </w:r>
    </w:p>
    <w:p w14:paraId="2D72B76F" w14:textId="77777777" w:rsidR="00543BD7" w:rsidRPr="00FA1307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180"/>
        <w:rPr>
          <w:highlight w:val="white"/>
        </w:rPr>
      </w:pPr>
      <w:r w:rsidRPr="00FA1307">
        <w:t xml:space="preserve">KAV America AG, Inc. </w:t>
      </w:r>
      <w:r w:rsidRPr="00FA1307">
        <w:rPr>
          <w:highlight w:val="white"/>
        </w:rPr>
        <w:t xml:space="preserve">cumple con la edición más reciente de los documentos y estándares antes mencionados, así como con los nuevos estándares que </w:t>
      </w:r>
      <w:proofErr w:type="spellStart"/>
      <w:r w:rsidRPr="00FA1307">
        <w:rPr>
          <w:highlight w:val="white"/>
        </w:rPr>
        <w:t>Quality</w:t>
      </w:r>
      <w:proofErr w:type="spellEnd"/>
      <w:r w:rsidRPr="00FA1307">
        <w:rPr>
          <w:highlight w:val="white"/>
        </w:rPr>
        <w:t xml:space="preserve"> Control considere apropiados. </w:t>
      </w:r>
      <w:r w:rsidRPr="00FA1307">
        <w:t xml:space="preserve">KAV America AG, Inc. </w:t>
      </w:r>
      <w:r w:rsidRPr="00FA1307">
        <w:rPr>
          <w:highlight w:val="white"/>
        </w:rPr>
        <w:t xml:space="preserve">realizará las revisiones necesarias a su </w:t>
      </w:r>
      <w:r w:rsidRPr="00FA1307">
        <w:rPr>
          <w:rFonts w:eastAsia="MS PGothic"/>
        </w:rPr>
        <w:t xml:space="preserve">Sistema de Gestión de Seguridad Alimentaria y </w:t>
      </w:r>
      <w:r w:rsidRPr="00FA1307">
        <w:rPr>
          <w:highlight w:val="white"/>
        </w:rPr>
        <w:t>Sistema de Calidad para garantizar el cumplimiento continuo de las normas aplicables.</w:t>
      </w:r>
    </w:p>
    <w:p w14:paraId="24F3DF57" w14:textId="77777777" w:rsidR="00543BD7" w:rsidRPr="00FA1307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180"/>
        <w:rPr>
          <w:highlight w:val="white"/>
        </w:rPr>
      </w:pPr>
      <w:r w:rsidRPr="00FA1307">
        <w:rPr>
          <w:highlight w:val="white"/>
        </w:rPr>
        <w:t>Todas las referencias a procedimientos específicos o instrucciones de trabajo en este Sistema de calidad son las últimas revisiones de ese documento a menos que se indique lo contrario.</w:t>
      </w:r>
    </w:p>
    <w:p w14:paraId="3ACBC10E" w14:textId="77777777" w:rsidR="00543BD7" w:rsidRPr="00FA1307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180"/>
        <w:rPr>
          <w:highlight w:val="white"/>
        </w:rPr>
      </w:pPr>
      <w:r w:rsidRPr="00FA1307">
        <w:rPr>
          <w:highlight w:val="white"/>
        </w:rPr>
        <w:t>Todas las referencias al personal en este Sistema son esa persona o su representante designado a menos que se indique lo contrario.</w:t>
      </w:r>
    </w:p>
    <w:p w14:paraId="35BA159F" w14:textId="77777777" w:rsidR="00543BD7" w:rsidRPr="00FA1307" w:rsidRDefault="00543BD7" w:rsidP="00543BD7">
      <w:pPr>
        <w:pStyle w:val="ListParagraph"/>
        <w:numPr>
          <w:ilvl w:val="1"/>
          <w:numId w:val="27"/>
        </w:numPr>
        <w:spacing w:after="0" w:line="276" w:lineRule="auto"/>
        <w:jc w:val="left"/>
        <w:rPr>
          <w:highlight w:val="white"/>
        </w:rPr>
      </w:pPr>
      <w:r w:rsidRPr="00FA1307">
        <w:rPr>
          <w:highlight w:val="white"/>
        </w:rPr>
        <w:t>Requisitos del sistema</w:t>
      </w:r>
    </w:p>
    <w:p w14:paraId="3EDC3EF1" w14:textId="77777777" w:rsidR="00543BD7" w:rsidRPr="00FA1307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180"/>
        <w:jc w:val="left"/>
        <w:rPr>
          <w:highlight w:val="white"/>
        </w:rPr>
      </w:pPr>
      <w:r w:rsidRPr="00FA1307">
        <w:rPr>
          <w:highlight w:val="white"/>
        </w:rPr>
        <w:t>La responsabilidad de gestión</w:t>
      </w:r>
    </w:p>
    <w:p w14:paraId="226776A6" w14:textId="77777777" w:rsidR="00543BD7" w:rsidRPr="00FA1307" w:rsidRDefault="00543BD7" w:rsidP="00543BD7">
      <w:pPr>
        <w:pStyle w:val="ListParagraph"/>
        <w:numPr>
          <w:ilvl w:val="3"/>
          <w:numId w:val="27"/>
        </w:numPr>
        <w:spacing w:after="0" w:line="276" w:lineRule="auto"/>
        <w:ind w:hanging="90"/>
        <w:jc w:val="left"/>
        <w:rPr>
          <w:highlight w:val="white"/>
        </w:rPr>
      </w:pPr>
      <w:r w:rsidRPr="00FA1307">
        <w:rPr>
          <w:highlight w:val="white"/>
        </w:rPr>
        <w:t>La responsabilidad de la dirección se define de la siguiente manera;</w:t>
      </w:r>
    </w:p>
    <w:p w14:paraId="763F82A3" w14:textId="77777777" w:rsidR="00543BD7" w:rsidRPr="00FA1307" w:rsidRDefault="00543BD7" w:rsidP="00543BD7">
      <w:pPr>
        <w:pStyle w:val="ListParagraph"/>
        <w:numPr>
          <w:ilvl w:val="4"/>
          <w:numId w:val="27"/>
        </w:numPr>
        <w:spacing w:after="0" w:line="276" w:lineRule="auto"/>
        <w:ind w:left="3870" w:hanging="180"/>
        <w:rPr>
          <w:highlight w:val="white"/>
        </w:rPr>
      </w:pPr>
      <w:r w:rsidRPr="00FA1307">
        <w:rPr>
          <w:highlight w:val="white"/>
        </w:rPr>
        <w:t>Implementación y mantenimiento del Sistema de Calidad e Inocuidad de los Alimentos en las respectivas áreas;</w:t>
      </w:r>
    </w:p>
    <w:p w14:paraId="7D839A3A" w14:textId="77777777" w:rsidR="00543BD7" w:rsidRPr="00FA1307" w:rsidRDefault="00543BD7" w:rsidP="00543BD7">
      <w:pPr>
        <w:pStyle w:val="ListParagraph"/>
        <w:numPr>
          <w:ilvl w:val="4"/>
          <w:numId w:val="27"/>
        </w:numPr>
        <w:spacing w:after="0" w:line="276" w:lineRule="auto"/>
        <w:ind w:left="3870" w:hanging="180"/>
        <w:rPr>
          <w:highlight w:val="white"/>
        </w:rPr>
      </w:pPr>
      <w:r w:rsidRPr="00FA1307">
        <w:rPr>
          <w:highlight w:val="white"/>
        </w:rPr>
        <w:t>Capacitación de su personal en áreas aplicables del Sistema de Calidad y Seguridad Alimentaria, incluido el uso de políticas, procedimientos e instrucciones de trabajo;</w:t>
      </w:r>
    </w:p>
    <w:p w14:paraId="3CC09C61" w14:textId="77777777" w:rsidR="00543BD7" w:rsidRPr="00FA1307" w:rsidRDefault="00543BD7" w:rsidP="00543BD7">
      <w:pPr>
        <w:pStyle w:val="ListParagraph"/>
        <w:numPr>
          <w:ilvl w:val="4"/>
          <w:numId w:val="27"/>
        </w:numPr>
        <w:spacing w:after="0" w:line="276" w:lineRule="auto"/>
        <w:ind w:left="3870" w:hanging="180"/>
        <w:jc w:val="left"/>
        <w:rPr>
          <w:highlight w:val="white"/>
        </w:rPr>
      </w:pPr>
      <w:r w:rsidRPr="00FA1307">
        <w:rPr>
          <w:highlight w:val="white"/>
        </w:rPr>
        <w:t>Calidad de productos y servicios en su área;</w:t>
      </w:r>
    </w:p>
    <w:p w14:paraId="443C1213" w14:textId="77777777" w:rsidR="00543BD7" w:rsidRPr="00FA1307" w:rsidRDefault="00543BD7" w:rsidP="00543BD7">
      <w:pPr>
        <w:pStyle w:val="ListParagraph"/>
        <w:numPr>
          <w:ilvl w:val="4"/>
          <w:numId w:val="27"/>
        </w:numPr>
        <w:spacing w:after="0" w:line="276" w:lineRule="auto"/>
        <w:ind w:left="3870" w:hanging="180"/>
        <w:rPr>
          <w:highlight w:val="white"/>
        </w:rPr>
      </w:pPr>
      <w:r w:rsidRPr="00FA1307">
        <w:rPr>
          <w:highlight w:val="white"/>
        </w:rPr>
        <w:t>Soporte de auditoría y desarrollo de acciones correctivas e implementación y promoción de la mejora continua.</w:t>
      </w:r>
    </w:p>
    <w:p w14:paraId="4F8E3EC4" w14:textId="77777777" w:rsidR="00543BD7" w:rsidRPr="00A011BA" w:rsidRDefault="00543BD7" w:rsidP="00543BD7">
      <w:pPr>
        <w:pStyle w:val="ListParagraph"/>
        <w:numPr>
          <w:ilvl w:val="3"/>
          <w:numId w:val="27"/>
        </w:numPr>
        <w:spacing w:after="0" w:line="276" w:lineRule="auto"/>
        <w:ind w:hanging="90"/>
        <w:rPr>
          <w:highlight w:val="white"/>
        </w:rPr>
      </w:pPr>
      <w:r w:rsidRPr="00FA1307">
        <w:rPr>
          <w:highlight w:val="white"/>
        </w:rPr>
        <w:t xml:space="preserve">Todos los empleados son responsables de la seguridad alimentaria y la calidad de los productos y servicios prestados. </w:t>
      </w:r>
      <w:r w:rsidRPr="00A011BA">
        <w:rPr>
          <w:i/>
          <w:highlight w:val="white"/>
        </w:rPr>
        <w:t>Referirse al Programa de Responsabilidad Gerencial</w:t>
      </w:r>
    </w:p>
    <w:p w14:paraId="1F0AB335" w14:textId="77777777" w:rsidR="00543BD7" w:rsidRPr="00FA1307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highlight w:val="white"/>
        </w:rPr>
      </w:pPr>
      <w:r w:rsidRPr="00FA1307">
        <w:rPr>
          <w:highlight w:val="white"/>
        </w:rPr>
        <w:t>Procedimiento Operativo Estándar (SOP) y Procedimientos Operativos Estándar de Saneamiento (SSOP) también conocidos como Procedimientos;</w:t>
      </w:r>
    </w:p>
    <w:p w14:paraId="7889AF19" w14:textId="77777777" w:rsidR="00543BD7" w:rsidRPr="00FA1307" w:rsidRDefault="00543BD7" w:rsidP="00543BD7">
      <w:pPr>
        <w:pStyle w:val="ListParagraph"/>
        <w:numPr>
          <w:ilvl w:val="2"/>
          <w:numId w:val="27"/>
        </w:numPr>
        <w:tabs>
          <w:tab w:val="left" w:pos="2880"/>
        </w:tabs>
        <w:spacing w:after="0" w:line="276" w:lineRule="auto"/>
        <w:ind w:hanging="180"/>
        <w:rPr>
          <w:highlight w:val="white"/>
        </w:rPr>
      </w:pPr>
      <w:r w:rsidRPr="00FA1307">
        <w:rPr>
          <w:highlight w:val="white"/>
        </w:rPr>
        <w:t>Todos los SOP y SSOP son revisados por el Departamento de Calidad y aprobados por la Alta Dirección.</w:t>
      </w:r>
    </w:p>
    <w:p w14:paraId="550F50C9" w14:textId="77777777" w:rsidR="00543BD7" w:rsidRPr="00FA1307" w:rsidRDefault="00543BD7" w:rsidP="00543BD7">
      <w:pPr>
        <w:pStyle w:val="ListParagraph"/>
        <w:numPr>
          <w:ilvl w:val="2"/>
          <w:numId w:val="27"/>
        </w:numPr>
        <w:tabs>
          <w:tab w:val="left" w:pos="2880"/>
        </w:tabs>
        <w:spacing w:after="0" w:line="276" w:lineRule="auto"/>
        <w:ind w:hanging="180"/>
        <w:rPr>
          <w:highlight w:val="white"/>
        </w:rPr>
      </w:pPr>
      <w:r w:rsidRPr="00FA1307">
        <w:rPr>
          <w:highlight w:val="white"/>
        </w:rPr>
        <w:t>Los empleados reciben capacitación sobre los SOP y SSOP relacionados con su trabajo y funciones.</w:t>
      </w:r>
      <w:r w:rsidRPr="00FA1307">
        <w:rPr>
          <w:i/>
          <w:highlight w:val="white"/>
        </w:rPr>
        <w:t xml:space="preserve"> </w:t>
      </w:r>
      <w:r w:rsidRPr="00924750">
        <w:rPr>
          <w:highlight w:val="white"/>
        </w:rPr>
        <w:t xml:space="preserve">Consulte el </w:t>
      </w:r>
      <w:r w:rsidRPr="00FA1307">
        <w:rPr>
          <w:i/>
          <w:highlight w:val="white"/>
        </w:rPr>
        <w:t>programa de formación</w:t>
      </w:r>
    </w:p>
    <w:p w14:paraId="479B0EDA" w14:textId="77777777" w:rsidR="00543BD7" w:rsidRPr="00BE78F7" w:rsidRDefault="00543BD7" w:rsidP="00543BD7">
      <w:pPr>
        <w:numPr>
          <w:ilvl w:val="1"/>
          <w:numId w:val="27"/>
        </w:numPr>
        <w:spacing w:after="0" w:line="276" w:lineRule="auto"/>
        <w:contextualSpacing/>
        <w:jc w:val="left"/>
        <w:rPr>
          <w:highlight w:val="white"/>
        </w:rPr>
      </w:pPr>
      <w:r w:rsidRPr="00BE78F7">
        <w:rPr>
          <w:highlight w:val="white"/>
        </w:rPr>
        <w:t>Sistema de Documentación de Calidad y Seguridad Alimentaria Organización</w:t>
      </w:r>
    </w:p>
    <w:p w14:paraId="2295A740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>estableció un Sistema de Calidad y Seguridad Alimentaria de acuerdo con los estándares de referencia en esta Política. El Sistema de Calidad e Inocuidad de los Alimentos consta de las Políticas descritas en este documento, los SOP y las instrucciones de trabajo.</w:t>
      </w:r>
    </w:p>
    <w:p w14:paraId="623E04DC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rPr>
          <w:highlight w:val="white"/>
        </w:rPr>
        <w:t>El Departamento de QA es responsable de mantener la Política de Calidad. Este Sistema de Gestión de Seguridad Alimentaria y Procedimientos del Sistema de Calidad también conocido como QMS - Sistema de Gestión de Calidad.</w:t>
      </w:r>
    </w:p>
    <w:p w14:paraId="004D581F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rPr>
          <w:highlight w:val="white"/>
        </w:rPr>
        <w:t>Los departamentos y secciones individuales son responsables de implementar los SOP y las instrucciones de trabajo relativas a sus actividades asignadas.</w:t>
      </w:r>
    </w:p>
    <w:p w14:paraId="323A5BD4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rPr>
          <w:highlight w:val="white"/>
        </w:rPr>
        <w:t>El Departamento de Calidad es responsable de organizar, controlar y mantener el SGC bajo la dirección del Personal de Cumplimiento de Control de Calidad y el Gerente de Calidad.</w:t>
      </w:r>
    </w:p>
    <w:p w14:paraId="03E1A132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rPr>
          <w:highlight w:val="white"/>
        </w:rPr>
        <w:t>El Departamento de Calidad también es responsable de las siguientes actividades, que se describen con más detalle en otra sección de las políticas, procedimientos e instrucciones de trabajo del Sistema de Gestión de la Seguridad Alimentaria y del Sistema de Calidad:</w:t>
      </w:r>
    </w:p>
    <w:p w14:paraId="01F1C07A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Elaboración del Plan de Seguridad Alimentaria.</w:t>
      </w:r>
    </w:p>
    <w:p w14:paraId="3271BC79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Asistencia con el desarrollo de procesos necesarios para lograr la inocuidad y la calidad de los alimentos.</w:t>
      </w:r>
    </w:p>
    <w:p w14:paraId="5058319E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Desarrollo y mantenimiento de registros gubernamentales y de agencias reguladoras.</w:t>
      </w:r>
    </w:p>
    <w:p w14:paraId="62746C10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Manejo y mantenimiento de registros.</w:t>
      </w:r>
    </w:p>
    <w:p w14:paraId="276290B5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Manejo, procesamiento y cierre de quejas y acciones correctivas.</w:t>
      </w:r>
    </w:p>
    <w:p w14:paraId="0B564301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Mantenimiento de registros de documentos.</w:t>
      </w:r>
    </w:p>
    <w:p w14:paraId="07552946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Actualizaciones de técnicas de control de calidad, inspección y ensayo.</w:t>
      </w:r>
    </w:p>
    <w:p w14:paraId="691D26D6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Identificación y mantenimiento de registros de calidad.</w:t>
      </w:r>
    </w:p>
    <w:p w14:paraId="1E67D9BA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Control de documentos.</w:t>
      </w:r>
    </w:p>
    <w:p w14:paraId="11188353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Auditoría del sistema de calidad.</w:t>
      </w:r>
    </w:p>
    <w:p w14:paraId="7472B6F4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Verificar que todos los productos salientes cumplan con los requisitos especificados; y</w:t>
      </w:r>
    </w:p>
    <w:p w14:paraId="6FE1AA7F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Identificar y prevenir deficiencias de calidad en producto, proceso y Sistema de Calidad y Seguridad Alimentaria.</w:t>
      </w:r>
    </w:p>
    <w:p w14:paraId="3F56ADB7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rPr>
          <w:highlight w:val="white"/>
        </w:rPr>
        <w:t>Sistema de Inocuidad de los Alimentos y Organización de la Documentación del Sistema de Calidad</w:t>
      </w:r>
    </w:p>
    <w:p w14:paraId="7B532EC0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La organización del documento se describe en la tabla de contenido dentro del QMS, incluye lo siguiente:</w:t>
      </w:r>
    </w:p>
    <w:p w14:paraId="413583D2" w14:textId="77777777" w:rsidR="00543BD7" w:rsidRPr="00A011BA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</w:pPr>
      <w:r w:rsidRPr="00A011BA">
        <w:t>Políticas</w:t>
      </w:r>
    </w:p>
    <w:p w14:paraId="3D0EE3BC" w14:textId="77777777" w:rsidR="00543BD7" w:rsidRPr="00A011BA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</w:pPr>
      <w:r w:rsidRPr="00A011BA">
        <w:t>POE</w:t>
      </w:r>
    </w:p>
    <w:p w14:paraId="7F4371F8" w14:textId="77777777" w:rsidR="00543BD7" w:rsidRPr="00A011BA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</w:pPr>
      <w:r w:rsidRPr="00A011BA">
        <w:t>SSOP</w:t>
      </w:r>
    </w:p>
    <w:p w14:paraId="59782CA8" w14:textId="77777777" w:rsidR="00543BD7" w:rsidRPr="00A011BA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</w:pPr>
      <w:r w:rsidRPr="00A011BA">
        <w:t>Registros</w:t>
      </w:r>
    </w:p>
    <w:p w14:paraId="725602B8" w14:textId="77777777" w:rsidR="00543BD7" w:rsidRPr="00A011BA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</w:pPr>
      <w:r w:rsidRPr="00A011BA">
        <w:t>Formularios</w:t>
      </w:r>
    </w:p>
    <w:p w14:paraId="68B336F1" w14:textId="77777777" w:rsidR="00543BD7" w:rsidRPr="00BE78F7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Control de documentos</w:t>
      </w:r>
    </w:p>
    <w:p w14:paraId="3E4F9D2F" w14:textId="77777777" w:rsidR="00543BD7" w:rsidRPr="00BE78F7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Lecciones/Entrenamiento</w:t>
      </w:r>
    </w:p>
    <w:p w14:paraId="0F4DE18E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Políticas de Calidad y Seguridad Alimentaria</w:t>
      </w:r>
    </w:p>
    <w:p w14:paraId="39D2B105" w14:textId="77777777" w:rsidR="00543BD7" w:rsidRPr="00BE78F7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Las políticas son las siguientes:</w:t>
      </w:r>
    </w:p>
    <w:p w14:paraId="62DDDBA4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Capacitación</w:t>
      </w:r>
    </w:p>
    <w:p w14:paraId="743FFFB6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Higiene personal</w:t>
      </w:r>
    </w:p>
    <w:p w14:paraId="5641E0DA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Política de lavado de manos</w:t>
      </w:r>
    </w:p>
    <w:p w14:paraId="385BEF3A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Política de guantes</w:t>
      </w:r>
    </w:p>
    <w:p w14:paraId="39F54A5B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Control de Enfermedades</w:t>
      </w:r>
    </w:p>
    <w:p w14:paraId="12324713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Política de visitantes y contratistas</w:t>
      </w:r>
    </w:p>
    <w:p w14:paraId="2DDD585B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Política de Seguridad Alimentaria</w:t>
      </w:r>
    </w:p>
    <w:p w14:paraId="1F93543B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Política de control de vidrio, plástico quebradizo y madera</w:t>
      </w:r>
    </w:p>
    <w:p w14:paraId="7213259C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Política de código de color</w:t>
      </w:r>
    </w:p>
    <w:p w14:paraId="6396CB21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Política de primero en entrar, primero en salir (FIFO)</w:t>
      </w:r>
    </w:p>
    <w:p w14:paraId="2AFB9BC3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Política de aceptación de proveedores</w:t>
      </w:r>
    </w:p>
    <w:p w14:paraId="11935B77" w14:textId="77777777" w:rsidR="00543BD7" w:rsidRPr="00A011BA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</w:pPr>
      <w:r w:rsidRPr="00A011BA">
        <w:t>Política de BPF</w:t>
      </w:r>
    </w:p>
    <w:p w14:paraId="5D288C9E" w14:textId="77777777" w:rsidR="00543BD7" w:rsidRPr="00BE78F7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Política de control de alérgenos</w:t>
      </w:r>
    </w:p>
    <w:p w14:paraId="77A75F90" w14:textId="77777777" w:rsidR="00543BD7" w:rsidRPr="00BE78F7" w:rsidRDefault="00543BD7" w:rsidP="00543BD7">
      <w:pPr>
        <w:numPr>
          <w:ilvl w:val="5"/>
          <w:numId w:val="27"/>
        </w:numPr>
        <w:spacing w:after="0" w:line="276" w:lineRule="auto"/>
        <w:ind w:left="504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Programas SQF</w:t>
      </w:r>
    </w:p>
    <w:p w14:paraId="6B0A132B" w14:textId="77777777" w:rsidR="00543BD7" w:rsidRPr="00BE78F7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Los SOP y SSOP se definen en la tabla de contenido del SGC.</w:t>
      </w:r>
    </w:p>
    <w:p w14:paraId="7C8E3C33" w14:textId="77777777" w:rsidR="00543BD7" w:rsidRPr="00FA1D6E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Los SSOP se definen en el Registro de control de documentos.</w:t>
      </w:r>
    </w:p>
    <w:p w14:paraId="77A859CC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Verificación</w:t>
      </w:r>
    </w:p>
    <w:p w14:paraId="1089EF42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Todos los meses se realizan auditorías e inspecciones periódicas de las áreas de fabricación y los controles para garantizar que el Sistema funcione y sea efectivo.</w:t>
      </w:r>
    </w:p>
    <w:p w14:paraId="16AC6C1B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Todos los registros internos están completos e incluyen:</w:t>
      </w:r>
    </w:p>
    <w:p w14:paraId="6FBBF2F7" w14:textId="77777777" w:rsidR="00543BD7" w:rsidRPr="00BE78F7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no conformidades</w:t>
      </w:r>
    </w:p>
    <w:p w14:paraId="1864DF8D" w14:textId="77777777" w:rsidR="00543BD7" w:rsidRPr="00BE78F7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Acción correctiva</w:t>
      </w:r>
    </w:p>
    <w:p w14:paraId="70E0D466" w14:textId="77777777" w:rsidR="00543BD7" w:rsidRPr="00BE78F7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Responsabilidad</w:t>
      </w:r>
    </w:p>
    <w:p w14:paraId="7C414563" w14:textId="77777777" w:rsidR="00543BD7" w:rsidRPr="00BE78F7" w:rsidRDefault="00543BD7" w:rsidP="00543BD7">
      <w:pPr>
        <w:numPr>
          <w:ilvl w:val="4"/>
          <w:numId w:val="27"/>
        </w:numPr>
        <w:spacing w:after="0" w:line="276" w:lineRule="auto"/>
        <w:ind w:left="3870"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Fecha de realización</w:t>
      </w:r>
    </w:p>
    <w:p w14:paraId="6F0FDC60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Mantenimiento</w:t>
      </w:r>
    </w:p>
    <w:p w14:paraId="4E8640FD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El Sistema de Gestión de Seguridad Alimentaria y el Sistema de Calidad se revisan anualmente.</w:t>
      </w:r>
    </w:p>
    <w:p w14:paraId="0F781C54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Actualizado.</w:t>
      </w:r>
    </w:p>
    <w:p w14:paraId="0DE38402" w14:textId="77777777" w:rsidR="00543BD7" w:rsidRPr="00FA1D6E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Capacitación a todos los empleados.</w:t>
      </w:r>
    </w:p>
    <w:p w14:paraId="6C4BEAC2" w14:textId="77777777" w:rsidR="00543BD7" w:rsidRPr="00BE78F7" w:rsidRDefault="00543BD7" w:rsidP="00543BD7">
      <w:pPr>
        <w:numPr>
          <w:ilvl w:val="1"/>
          <w:numId w:val="27"/>
        </w:numPr>
        <w:spacing w:after="0" w:line="276" w:lineRule="auto"/>
        <w:contextualSpacing/>
        <w:jc w:val="left"/>
        <w:rPr>
          <w:highlight w:val="white"/>
        </w:rPr>
      </w:pPr>
      <w:r w:rsidRPr="00BE78F7">
        <w:rPr>
          <w:highlight w:val="white"/>
        </w:rPr>
        <w:t>Sistema de Calidad y Seguridad Alimentaria</w:t>
      </w:r>
    </w:p>
    <w:p w14:paraId="377A10DC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rPr>
          <w:highlight w:val="white"/>
        </w:rPr>
        <w:t xml:space="preserve">El sistema de gestión de seguridad alimentaria </w:t>
      </w:r>
      <w:r w:rsidRPr="00BE78F7">
        <w:t xml:space="preserve">de KAV America AG, Inc. está diseñado para cumplir </w:t>
      </w:r>
      <w:r w:rsidRPr="006F57AB">
        <w:t xml:space="preserve">con </w:t>
      </w:r>
      <w:r w:rsidRPr="00BE78F7">
        <w:rPr>
          <w:highlight w:val="white"/>
        </w:rPr>
        <w:t>la ley de bioterrorismo de 2002, 21 CFR 101, 21 CFR 110, 21 CFR 117, FSMA y SQF.</w:t>
      </w:r>
    </w:p>
    <w:p w14:paraId="60E58F7A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>se asegurará de que nuestros productos alimenticios producidos en nuestras instalaciones, instalaciones afiliadas e instalaciones contratadas sean seguros para el consumo del consumidor.</w:t>
      </w:r>
    </w:p>
    <w:p w14:paraId="61BE2711" w14:textId="6E113FE3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rPr>
          <w:highlight w:val="white"/>
        </w:rPr>
        <w:t xml:space="preserve">Todos los productos alimenticios se producen bajo el programa </w:t>
      </w:r>
      <w:proofErr w:type="spellStart"/>
      <w:r w:rsidRPr="00BE78F7">
        <w:rPr>
          <w:highlight w:val="white"/>
        </w:rPr>
        <w:t>cGMP</w:t>
      </w:r>
      <w:proofErr w:type="spellEnd"/>
      <w:r w:rsidRPr="00BE78F7">
        <w:rPr>
          <w:highlight w:val="white"/>
        </w:rPr>
        <w:t xml:space="preserve"> y/o Food Safety Plan.</w:t>
      </w:r>
    </w:p>
    <w:p w14:paraId="56ED98A8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rPr>
          <w:highlight w:val="white"/>
        </w:rPr>
        <w:t>Calificación del proveedor: debido a la naturaleza de nuestro negocio, todos nuestros materiales son enviados y aprobados por nuestros clientes. Sin embargo, el envío y el documento de envío serán verificados por nuestro departamento de envío/recepción.</w:t>
      </w:r>
    </w:p>
    <w:p w14:paraId="74064AEE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Identificación, trazabilidad y retirada de productos</w:t>
      </w:r>
    </w:p>
    <w:p w14:paraId="30758DDD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>establece y mantiene procedimientos para identificar el producto y el estado de aceptación durante todos los estados de recepción, producción y distribución. Los procedimientos se mantienen en nuestra planta.</w:t>
      </w:r>
    </w:p>
    <w:p w14:paraId="28D02570" w14:textId="77777777" w:rsidR="00543BD7" w:rsidRPr="00585C4F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>también establece y mantiene procedimientos documentados o identificación única de productos o lotes individuales. Los procedimientos de identificación y trazabilidad especificarán que se registrarán los datos de identificación.</w:t>
      </w:r>
    </w:p>
    <w:p w14:paraId="5438FE79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>establece y mantiene procedimientos para retiros y retiros simulados.</w:t>
      </w:r>
    </w:p>
    <w:p w14:paraId="2987380F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Control de procesos</w:t>
      </w:r>
    </w:p>
    <w:p w14:paraId="437E5198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>establece y mantiene procedimientos de control de procesos para identificar, desarrollar, realizar, monitorear y controlar los procesos de producción para garantizar que nuestros productos cumplan con las especificaciones y los requisitos de seguridad. Nuestros procedimientos de proceso se definen de la siguiente manera:</w:t>
      </w:r>
    </w:p>
    <w:p w14:paraId="600D0C42" w14:textId="77777777" w:rsidR="00543BD7" w:rsidRDefault="00543BD7" w:rsidP="00543BD7">
      <w:pPr>
        <w:numPr>
          <w:ilvl w:val="4"/>
          <w:numId w:val="27"/>
        </w:numPr>
        <w:spacing w:after="0" w:line="276" w:lineRule="auto"/>
        <w:ind w:left="3870" w:firstLine="90"/>
        <w:contextualSpacing/>
        <w:jc w:val="left"/>
        <w:rPr>
          <w:highlight w:val="white"/>
        </w:rPr>
      </w:pPr>
      <w:r w:rsidRPr="00BE78F7">
        <w:rPr>
          <w:highlight w:val="white"/>
        </w:rPr>
        <w:t>SSOP</w:t>
      </w:r>
    </w:p>
    <w:p w14:paraId="6F9C2A39" w14:textId="77777777" w:rsidR="00543BD7" w:rsidRDefault="00543BD7" w:rsidP="00543BD7">
      <w:pPr>
        <w:numPr>
          <w:ilvl w:val="4"/>
          <w:numId w:val="27"/>
        </w:numPr>
        <w:spacing w:after="0" w:line="276" w:lineRule="auto"/>
        <w:ind w:left="3870" w:firstLine="90"/>
        <w:contextualSpacing/>
        <w:jc w:val="left"/>
        <w:rPr>
          <w:highlight w:val="white"/>
        </w:rPr>
      </w:pPr>
      <w:r w:rsidRPr="00D747FF">
        <w:rPr>
          <w:highlight w:val="white"/>
        </w:rPr>
        <w:t>COMPENSACIÓN</w:t>
      </w:r>
    </w:p>
    <w:p w14:paraId="550CBC46" w14:textId="77777777" w:rsidR="00543BD7" w:rsidRDefault="00543BD7" w:rsidP="00543BD7">
      <w:pPr>
        <w:numPr>
          <w:ilvl w:val="4"/>
          <w:numId w:val="27"/>
        </w:numPr>
        <w:spacing w:after="0" w:line="276" w:lineRule="auto"/>
        <w:ind w:left="3870" w:firstLine="90"/>
        <w:contextualSpacing/>
        <w:jc w:val="left"/>
        <w:rPr>
          <w:highlight w:val="white"/>
        </w:rPr>
      </w:pPr>
      <w:proofErr w:type="spellStart"/>
      <w:r w:rsidRPr="00D747FF">
        <w:rPr>
          <w:highlight w:val="white"/>
        </w:rPr>
        <w:t>Policias</w:t>
      </w:r>
      <w:proofErr w:type="spellEnd"/>
      <w:r w:rsidRPr="00D747FF">
        <w:rPr>
          <w:highlight w:val="white"/>
        </w:rPr>
        <w:t xml:space="preserve"> y procedimientos</w:t>
      </w:r>
    </w:p>
    <w:p w14:paraId="649FB51A" w14:textId="77777777" w:rsidR="00543BD7" w:rsidRPr="00D747FF" w:rsidRDefault="00543BD7" w:rsidP="00AB74EC">
      <w:pPr>
        <w:numPr>
          <w:ilvl w:val="4"/>
          <w:numId w:val="27"/>
        </w:numPr>
        <w:spacing w:after="0" w:line="276" w:lineRule="auto"/>
        <w:ind w:left="4320"/>
        <w:contextualSpacing/>
        <w:jc w:val="left"/>
        <w:rPr>
          <w:highlight w:val="white"/>
        </w:rPr>
      </w:pPr>
      <w:r>
        <w:rPr>
          <w:iCs/>
          <w:highlight w:val="white"/>
        </w:rPr>
        <w:t xml:space="preserve">Consulte </w:t>
      </w:r>
      <w:r w:rsidRPr="00D747FF">
        <w:rPr>
          <w:i/>
          <w:highlight w:val="white"/>
        </w:rPr>
        <w:t>la tabla de contenido de QMS para conocer los procedimientos específicos.</w:t>
      </w:r>
    </w:p>
    <w:p w14:paraId="5DF380F5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270"/>
        <w:contextualSpacing/>
        <w:jc w:val="left"/>
        <w:rPr>
          <w:highlight w:val="white"/>
        </w:rPr>
      </w:pPr>
      <w:r w:rsidRPr="00BE78F7">
        <w:rPr>
          <w:highlight w:val="white"/>
        </w:rPr>
        <w:t>Programa de Defensa Alimentaria</w:t>
      </w:r>
    </w:p>
    <w:p w14:paraId="61A72107" w14:textId="7BC286C9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>establece y mantiene un programa de defensa alimentaria para garantizar que nuestros productos sean seguros para el consumidor.</w:t>
      </w:r>
    </w:p>
    <w:p w14:paraId="63AAE434" w14:textId="3BA30E59" w:rsidR="00543BD7" w:rsidRPr="00585C4F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rPr>
          <w:highlight w:val="white"/>
        </w:rPr>
      </w:pPr>
      <w:r w:rsidRPr="00BE78F7">
        <w:rPr>
          <w:highlight w:val="white"/>
        </w:rPr>
        <w:t>Se realiza y documenta la evaluación de vulnerabilidad de todos los ingredientes.</w:t>
      </w:r>
    </w:p>
    <w:p w14:paraId="2E0196DA" w14:textId="77777777" w:rsidR="00543BD7" w:rsidRPr="00BE78F7" w:rsidRDefault="00543BD7" w:rsidP="00543BD7">
      <w:pPr>
        <w:numPr>
          <w:ilvl w:val="1"/>
          <w:numId w:val="27"/>
        </w:numPr>
        <w:spacing w:after="0" w:line="276" w:lineRule="auto"/>
        <w:contextualSpacing/>
        <w:jc w:val="left"/>
        <w:rPr>
          <w:highlight w:val="white"/>
        </w:rPr>
      </w:pPr>
      <w:r w:rsidRPr="00BE78F7">
        <w:rPr>
          <w:highlight w:val="white"/>
        </w:rPr>
        <w:t>Sistema de Gestión de Control de Calidad</w:t>
      </w:r>
    </w:p>
    <w:p w14:paraId="0E04FB9F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 xml:space="preserve">establece y mantiene procedimientos documentados para las actividades de inspección y prueba, incluida la inspección de materiales </w:t>
      </w:r>
      <w:proofErr w:type="gramStart"/>
      <w:r w:rsidRPr="00BE78F7">
        <w:rPr>
          <w:highlight w:val="white"/>
        </w:rPr>
        <w:t xml:space="preserve">entrantes </w:t>
      </w:r>
      <w:r w:rsidRPr="006F57AB">
        <w:t>,</w:t>
      </w:r>
      <w:proofErr w:type="gramEnd"/>
      <w:r w:rsidRPr="006F57AB">
        <w:t xml:space="preserve"> la inspección en proceso y la inspección del producto terminado para verificar que </w:t>
      </w:r>
      <w:r w:rsidRPr="00BE78F7">
        <w:rPr>
          <w:highlight w:val="white"/>
        </w:rPr>
        <w:t>se cumplan los requisitos especificados del producto.</w:t>
      </w:r>
    </w:p>
    <w:p w14:paraId="7035AEBE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highlight w:val="white"/>
        </w:rPr>
      </w:pPr>
      <w:r w:rsidRPr="00BE78F7">
        <w:rPr>
          <w:highlight w:val="white"/>
        </w:rPr>
        <w:t>planes de calidad; Los SOP y las instrucciones especifican los requisitos de inspección, prueba y registro para productos específicos.</w:t>
      </w:r>
    </w:p>
    <w:p w14:paraId="567DA0C3" w14:textId="77777777" w:rsidR="00543BD7" w:rsidRPr="00585C4F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rPr>
          <w:highlight w:val="white"/>
        </w:rPr>
        <w:t>Todos los registros de inspección y prueba son guardados por el Departamento de Control de Calidad y archivados por Control de Documentos.</w:t>
      </w:r>
    </w:p>
    <w:p w14:paraId="2C8D4EDA" w14:textId="77777777" w:rsidR="00543BD7" w:rsidRPr="00BE78F7" w:rsidRDefault="00543BD7" w:rsidP="00543BD7">
      <w:pPr>
        <w:numPr>
          <w:ilvl w:val="1"/>
          <w:numId w:val="27"/>
        </w:numPr>
        <w:spacing w:after="0" w:line="276" w:lineRule="auto"/>
        <w:contextualSpacing/>
        <w:jc w:val="left"/>
        <w:rPr>
          <w:highlight w:val="white"/>
        </w:rPr>
      </w:pPr>
      <w:r w:rsidRPr="00BE78F7">
        <w:rPr>
          <w:highlight w:val="white"/>
        </w:rPr>
        <w:t>Control de No Conformidad</w:t>
      </w:r>
    </w:p>
    <w:p w14:paraId="4416DE42" w14:textId="77777777" w:rsidR="00543BD7" w:rsidRPr="00FA1D6E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 xml:space="preserve">establece y mantiene procedimientos documentados para garantizar que los materiales no conformes (p. ej., componentes, materiales de fabricación, </w:t>
      </w:r>
      <w:proofErr w:type="spellStart"/>
      <w:r w:rsidRPr="00BE78F7">
        <w:rPr>
          <w:highlight w:val="white"/>
        </w:rPr>
        <w:t>subensamblajes</w:t>
      </w:r>
      <w:proofErr w:type="spellEnd"/>
      <w:r w:rsidRPr="00BE78F7">
        <w:rPr>
          <w:highlight w:val="white"/>
        </w:rPr>
        <w:t>, productos terminados, productos devueltos, etc.) que no cumplan con los requisitos especificados no se utilicen de forma no deseada. Los materiales no conformes estarán sujetos a identificación, documentación, evaluación, segregación, disposición del producto no conforme y notificación a las funciones correspondientes.</w:t>
      </w:r>
    </w:p>
    <w:p w14:paraId="3C595462" w14:textId="77777777" w:rsidR="00543BD7" w:rsidRPr="00BE78F7" w:rsidRDefault="00543BD7" w:rsidP="00543BD7">
      <w:pPr>
        <w:numPr>
          <w:ilvl w:val="1"/>
          <w:numId w:val="27"/>
        </w:numPr>
        <w:spacing w:after="0" w:line="276" w:lineRule="auto"/>
        <w:contextualSpacing/>
        <w:jc w:val="left"/>
        <w:rPr>
          <w:highlight w:val="white"/>
        </w:rPr>
      </w:pPr>
      <w:r w:rsidRPr="00BE78F7">
        <w:rPr>
          <w:highlight w:val="white"/>
        </w:rPr>
        <w:t>Acción Correctiva y Acción Preventiva (CAPA)</w:t>
      </w:r>
    </w:p>
    <w:p w14:paraId="4A06F53D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Se establecen procedimientos CAPA</w:t>
      </w:r>
    </w:p>
    <w:p w14:paraId="07FB0380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 xml:space="preserve">El procedimiento para CAPA </w:t>
      </w:r>
      <w:proofErr w:type="gramStart"/>
      <w:r w:rsidRPr="00BE78F7">
        <w:rPr>
          <w:highlight w:val="white"/>
        </w:rPr>
        <w:t>incluirá</w:t>
      </w:r>
      <w:proofErr w:type="gramEnd"/>
      <w:r w:rsidRPr="00BE78F7">
        <w:rPr>
          <w:highlight w:val="white"/>
        </w:rPr>
        <w:t xml:space="preserve"> pero no se limitará a:</w:t>
      </w:r>
    </w:p>
    <w:p w14:paraId="43C1ECEA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highlight w:val="white"/>
        </w:rPr>
      </w:pPr>
      <w:r w:rsidRPr="00BE78F7">
        <w:rPr>
          <w:highlight w:val="white"/>
        </w:rPr>
        <w:t>Manejo de quejas de clientes y reporte de no conformidades de productos</w:t>
      </w:r>
    </w:p>
    <w:p w14:paraId="01AA9551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highlight w:val="white"/>
        </w:rPr>
      </w:pPr>
      <w:r w:rsidRPr="00BE78F7">
        <w:rPr>
          <w:highlight w:val="white"/>
        </w:rPr>
        <w:t>Investigación de la causa raíz de la no conformidad y elaboración de informes sobre el producto, el proceso y el sistema de calidad</w:t>
      </w:r>
    </w:p>
    <w:p w14:paraId="082F02C5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highlight w:val="white"/>
        </w:rPr>
      </w:pPr>
      <w:r w:rsidRPr="00BE78F7">
        <w:rPr>
          <w:highlight w:val="white"/>
        </w:rPr>
        <w:t>Determinación e implementación de la acción correctiva necesaria para eliminar la causa de la no conformidad y aplicación de controles para asegurar que se tome la acción correctiva y que sea efectiva.</w:t>
      </w:r>
    </w:p>
    <w:p w14:paraId="0E89F7D8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left="2970" w:hanging="90"/>
        <w:contextualSpacing/>
        <w:rPr>
          <w:rFonts w:eastAsia="Comic Sans MS"/>
          <w:i/>
        </w:rPr>
      </w:pPr>
      <w:r w:rsidRPr="00BE78F7">
        <w:rPr>
          <w:highlight w:val="white"/>
        </w:rPr>
        <w:t>Solicitud de acción correctiva del proveedor (SCAR): el manejo y la generación de informes es un requisito reglamentario que la FDA y los inspectores y auditores reglamentarios globales consideran crítico.</w:t>
      </w:r>
    </w:p>
    <w:p w14:paraId="5DF5CD62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 xml:space="preserve">Los procedimientos para la acción preventiva </w:t>
      </w:r>
      <w:proofErr w:type="gramStart"/>
      <w:r w:rsidRPr="00BE78F7">
        <w:rPr>
          <w:highlight w:val="white"/>
        </w:rPr>
        <w:t>incluirán</w:t>
      </w:r>
      <w:proofErr w:type="gramEnd"/>
      <w:r w:rsidRPr="00BE78F7">
        <w:rPr>
          <w:highlight w:val="white"/>
        </w:rPr>
        <w:t xml:space="preserve"> pero no se limitarán a:</w:t>
      </w:r>
    </w:p>
    <w:p w14:paraId="39D514D6" w14:textId="77777777" w:rsidR="00543BD7" w:rsidRPr="00BE78F7" w:rsidRDefault="00543BD7" w:rsidP="00543BD7">
      <w:pPr>
        <w:numPr>
          <w:ilvl w:val="3"/>
          <w:numId w:val="27"/>
        </w:numPr>
        <w:tabs>
          <w:tab w:val="left" w:pos="2970"/>
        </w:tabs>
        <w:spacing w:after="0" w:line="276" w:lineRule="auto"/>
        <w:ind w:left="2970" w:hanging="90"/>
        <w:contextualSpacing/>
        <w:rPr>
          <w:highlight w:val="white"/>
        </w:rPr>
      </w:pPr>
      <w:r w:rsidRPr="00BE78F7">
        <w:rPr>
          <w:highlight w:val="white"/>
        </w:rPr>
        <w:t>El uso de fuentes de información apropiadas, como procesos, operaciones de trabajo, informes de auditoría de calidad, registros de calidad, registros de servicio, quejas, productos devueltos y otras fuentes de datos de calidad para identificar las causas existentes y potenciales de productos no conformes u otros problemas de calidad.</w:t>
      </w:r>
    </w:p>
    <w:p w14:paraId="3E8D2B03" w14:textId="77777777" w:rsidR="00543BD7" w:rsidRPr="00BE78F7" w:rsidRDefault="00543BD7" w:rsidP="00543BD7">
      <w:pPr>
        <w:numPr>
          <w:ilvl w:val="3"/>
          <w:numId w:val="27"/>
        </w:numPr>
        <w:tabs>
          <w:tab w:val="left" w:pos="2970"/>
        </w:tabs>
        <w:spacing w:after="0" w:line="276" w:lineRule="auto"/>
        <w:ind w:left="2970" w:hanging="90"/>
        <w:contextualSpacing/>
        <w:rPr>
          <w:highlight w:val="white"/>
        </w:rPr>
      </w:pPr>
      <w:r w:rsidRPr="00BE78F7">
        <w:rPr>
          <w:highlight w:val="white"/>
        </w:rPr>
        <w:t>Determinación de los pasos necesarios para hacer frente a cualquier problema que requiera una acción preventiva.</w:t>
      </w:r>
    </w:p>
    <w:p w14:paraId="48B7E0B0" w14:textId="77777777" w:rsidR="00543BD7" w:rsidRPr="00BE78F7" w:rsidRDefault="00543BD7" w:rsidP="00543BD7">
      <w:pPr>
        <w:numPr>
          <w:ilvl w:val="3"/>
          <w:numId w:val="27"/>
        </w:numPr>
        <w:tabs>
          <w:tab w:val="left" w:pos="2970"/>
        </w:tabs>
        <w:spacing w:after="0" w:line="276" w:lineRule="auto"/>
        <w:ind w:left="2970" w:hanging="90"/>
        <w:contextualSpacing/>
        <w:rPr>
          <w:highlight w:val="white"/>
        </w:rPr>
      </w:pPr>
      <w:r w:rsidRPr="00BE78F7">
        <w:rPr>
          <w:highlight w:val="white"/>
        </w:rPr>
        <w:t>Inicio de la acción preventiva y aplicación de controles para asegurar su eficacia.</w:t>
      </w:r>
    </w:p>
    <w:p w14:paraId="5133AE88" w14:textId="77777777" w:rsidR="00543BD7" w:rsidRPr="00BE78F7" w:rsidRDefault="00543BD7" w:rsidP="00543BD7">
      <w:pPr>
        <w:numPr>
          <w:ilvl w:val="3"/>
          <w:numId w:val="27"/>
        </w:numPr>
        <w:tabs>
          <w:tab w:val="left" w:pos="2970"/>
        </w:tabs>
        <w:spacing w:after="0" w:line="276" w:lineRule="auto"/>
        <w:ind w:left="2970" w:hanging="90"/>
        <w:contextualSpacing/>
        <w:rPr>
          <w:highlight w:val="white"/>
        </w:rPr>
      </w:pPr>
      <w:r w:rsidRPr="00BE78F7">
        <w:rPr>
          <w:highlight w:val="white"/>
        </w:rPr>
        <w:t>Implementar y registrar cambios en métodos y procedimientos necesarios para corregir y prevenir problemas de calidad identificados.</w:t>
      </w:r>
    </w:p>
    <w:p w14:paraId="46BB7524" w14:textId="77777777" w:rsidR="00543BD7" w:rsidRPr="00FA1D6E" w:rsidRDefault="00543BD7" w:rsidP="00543BD7">
      <w:pPr>
        <w:numPr>
          <w:ilvl w:val="3"/>
          <w:numId w:val="27"/>
        </w:numPr>
        <w:tabs>
          <w:tab w:val="left" w:pos="2970"/>
        </w:tabs>
        <w:spacing w:after="0" w:line="276" w:lineRule="auto"/>
        <w:ind w:left="2970" w:hanging="90"/>
        <w:contextualSpacing/>
        <w:rPr>
          <w:highlight w:val="white"/>
        </w:rPr>
      </w:pPr>
      <w:r w:rsidRPr="00BE78F7">
        <w:rPr>
          <w:highlight w:val="white"/>
        </w:rPr>
        <w:t>Asegurarse de que la información relevante sobre las acciones tomadas se envíe para revisión de la gerencia.</w:t>
      </w:r>
    </w:p>
    <w:p w14:paraId="2089C8D6" w14:textId="77777777" w:rsidR="00543BD7" w:rsidRPr="00BE78F7" w:rsidRDefault="00543BD7" w:rsidP="00543BD7">
      <w:pPr>
        <w:numPr>
          <w:ilvl w:val="1"/>
          <w:numId w:val="27"/>
        </w:numPr>
        <w:spacing w:after="0" w:line="276" w:lineRule="auto"/>
        <w:contextualSpacing/>
        <w:jc w:val="left"/>
        <w:rPr>
          <w:highlight w:val="white"/>
        </w:rPr>
      </w:pPr>
      <w:r w:rsidRPr="00BE78F7">
        <w:rPr>
          <w:highlight w:val="white"/>
        </w:rPr>
        <w:t>Manipulación, almacenamiento, embalaje, etiquetado, conservación y entrega</w:t>
      </w:r>
    </w:p>
    <w:p w14:paraId="60EA7CA7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highlight w:val="white"/>
        </w:rPr>
      </w:pPr>
      <w:r w:rsidRPr="00BE78F7">
        <w:t xml:space="preserve">KAV America AG, Inc. </w:t>
      </w:r>
      <w:r w:rsidRPr="00BE78F7">
        <w:rPr>
          <w:highlight w:val="white"/>
        </w:rPr>
        <w:t>establece y mantiene procedimientos documentados para el manejo, almacenamiento, empaque, etiquetado, conservación y entrega para garantizar que todos los materiales y productos se manipulen, almacenen, empaqueten, etiqueten, conserven y entreguen de una manera que asegure integridad, controla su distribución y mantiene la calidad durante la entrega.</w:t>
      </w:r>
    </w:p>
    <w:p w14:paraId="1EBCF460" w14:textId="77777777" w:rsidR="00543BD7" w:rsidRPr="00BE78F7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jc w:val="left"/>
        <w:rPr>
          <w:highlight w:val="white"/>
        </w:rPr>
      </w:pPr>
      <w:r w:rsidRPr="00BE78F7">
        <w:rPr>
          <w:highlight w:val="white"/>
        </w:rPr>
        <w:t>Nuestros procedimientos son los siguientes:</w:t>
      </w:r>
    </w:p>
    <w:p w14:paraId="51F7DB52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Bodegas y Almacenamiento</w:t>
      </w:r>
    </w:p>
    <w:p w14:paraId="2CA5A777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Seguridad en Bodegas y Almacenamiento</w:t>
      </w:r>
    </w:p>
    <w:p w14:paraId="6A164F6D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Recepción de mercancías entrantes</w:t>
      </w:r>
    </w:p>
    <w:p w14:paraId="74F20893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Procedimientos de carga y envío</w:t>
      </w:r>
    </w:p>
    <w:p w14:paraId="043FD289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Política de código de color</w:t>
      </w:r>
    </w:p>
    <w:p w14:paraId="1F7C913C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Política FIFO</w:t>
      </w:r>
    </w:p>
    <w:p w14:paraId="08DC7EDF" w14:textId="77777777" w:rsidR="00543BD7" w:rsidRPr="00BE78F7" w:rsidRDefault="00543BD7" w:rsidP="00543BD7">
      <w:pPr>
        <w:numPr>
          <w:ilvl w:val="3"/>
          <w:numId w:val="27"/>
        </w:numPr>
        <w:spacing w:after="0" w:line="276" w:lineRule="auto"/>
        <w:ind w:hanging="90"/>
        <w:contextualSpacing/>
        <w:jc w:val="left"/>
        <w:rPr>
          <w:highlight w:val="white"/>
        </w:rPr>
      </w:pPr>
      <w:r w:rsidRPr="00BE78F7">
        <w:rPr>
          <w:highlight w:val="white"/>
        </w:rPr>
        <w:t>SSOP</w:t>
      </w:r>
    </w:p>
    <w:p w14:paraId="0DFBDCD9" w14:textId="77777777" w:rsidR="00543BD7" w:rsidRPr="00BE78F7" w:rsidRDefault="00543BD7" w:rsidP="00543BD7">
      <w:pPr>
        <w:numPr>
          <w:ilvl w:val="1"/>
          <w:numId w:val="27"/>
        </w:numPr>
        <w:spacing w:after="0" w:line="276" w:lineRule="auto"/>
        <w:contextualSpacing/>
        <w:jc w:val="left"/>
        <w:rPr>
          <w:highlight w:val="white"/>
        </w:rPr>
      </w:pPr>
      <w:r w:rsidRPr="00BE78F7">
        <w:rPr>
          <w:highlight w:val="white"/>
        </w:rPr>
        <w:t>Plan de Seguridad Alimentaria APPCC</w:t>
      </w:r>
    </w:p>
    <w:p w14:paraId="12542E47" w14:textId="77777777" w:rsidR="00543BD7" w:rsidRPr="007D0FFE" w:rsidRDefault="00543BD7" w:rsidP="00543BD7">
      <w:pPr>
        <w:numPr>
          <w:ilvl w:val="2"/>
          <w:numId w:val="27"/>
        </w:numPr>
        <w:spacing w:after="0" w:line="276" w:lineRule="auto"/>
        <w:ind w:hanging="180"/>
        <w:contextualSpacing/>
        <w:rPr>
          <w:rFonts w:eastAsia="Comic Sans MS"/>
          <w:i/>
        </w:rPr>
      </w:pPr>
      <w:r w:rsidRPr="00BE78F7">
        <w:t xml:space="preserve">KAV America AG, Inc. </w:t>
      </w:r>
      <w:r w:rsidRPr="00BE78F7">
        <w:rPr>
          <w:highlight w:val="white"/>
        </w:rPr>
        <w:t>establece y mantiene procedimientos documentados para el programa HACCP Food Safety Plan.</w:t>
      </w:r>
    </w:p>
    <w:p w14:paraId="42800B2C" w14:textId="77777777" w:rsidR="00543BD7" w:rsidRPr="006F57AB" w:rsidRDefault="00543BD7" w:rsidP="00543BD7">
      <w:pPr>
        <w:numPr>
          <w:ilvl w:val="0"/>
          <w:numId w:val="27"/>
        </w:numPr>
        <w:spacing w:after="0" w:line="276" w:lineRule="auto"/>
        <w:contextualSpacing/>
        <w:rPr>
          <w:rFonts w:eastAsia="Comic Sans MS"/>
          <w:i/>
        </w:rPr>
      </w:pPr>
      <w:r w:rsidRPr="006F57AB">
        <w:rPr>
          <w:rFonts w:eastAsia="Comic Sans MS"/>
        </w:rPr>
        <w:t>Responsabilidad</w:t>
      </w:r>
    </w:p>
    <w:p w14:paraId="4539655C" w14:textId="77777777" w:rsidR="00543BD7" w:rsidRPr="007D0FFE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rFonts w:eastAsia="Comic Sans MS"/>
        </w:rPr>
      </w:pPr>
      <w:r w:rsidRPr="007D0FFE">
        <w:rPr>
          <w:rFonts w:eastAsia="Comic Sans MS"/>
        </w:rPr>
        <w:t>Practicante de PCQI/SQF</w:t>
      </w:r>
    </w:p>
    <w:p w14:paraId="45F2541C" w14:textId="77777777" w:rsidR="00543BD7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270"/>
        <w:rPr>
          <w:rFonts w:eastAsia="Comic Sans MS"/>
        </w:rPr>
      </w:pPr>
      <w:r w:rsidRPr="007D0FFE">
        <w:rPr>
          <w:rFonts w:eastAsia="Comic Sans MS"/>
        </w:rPr>
        <w:t>El proceso general de revisión, actualización y comunicación, según sea necesario, cuando se implementen cambios que tengan un impacto en la entrega de alimentos inocuos.</w:t>
      </w:r>
    </w:p>
    <w:p w14:paraId="7C91A044" w14:textId="77777777" w:rsidR="00543BD7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270"/>
        <w:rPr>
          <w:rFonts w:eastAsia="Comic Sans MS"/>
        </w:rPr>
      </w:pPr>
      <w:r w:rsidRPr="007D0FFE">
        <w:rPr>
          <w:rFonts w:eastAsia="Comic Sans MS"/>
        </w:rPr>
        <w:t>Desarrolle un manual de inocuidad de los alimentos que documente las políticas, los procedimientos, los programas de requisitos previos, los planes de inocuidad de los alimentos, las especificaciones y las instrucciones de trabajo necesarias para respaldar el desarrollo, la implementación, el mantenimiento y el control del Sistema SQF.</w:t>
      </w:r>
    </w:p>
    <w:p w14:paraId="79BE58B2" w14:textId="77777777" w:rsidR="00543BD7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270"/>
        <w:rPr>
          <w:rFonts w:eastAsia="Comic Sans MS"/>
        </w:rPr>
      </w:pPr>
      <w:r w:rsidRPr="00A47796">
        <w:rPr>
          <w:rFonts w:eastAsia="Comic Sans MS"/>
        </w:rPr>
        <w:t>Revisar los cambios realizados al Plan de Inocuidad Alimentaria, BPM y Sistema SQF realizados por el Departamento de Calidad</w:t>
      </w:r>
    </w:p>
    <w:p w14:paraId="165D9895" w14:textId="77777777" w:rsidR="00543BD7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rFonts w:eastAsia="Comic Sans MS"/>
        </w:rPr>
      </w:pPr>
      <w:r>
        <w:rPr>
          <w:rFonts w:eastAsia="Comic Sans MS"/>
        </w:rPr>
        <w:t>Gerencia senior</w:t>
      </w:r>
    </w:p>
    <w:p w14:paraId="1FB33F9B" w14:textId="77777777" w:rsidR="00543BD7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270"/>
        <w:rPr>
          <w:rFonts w:eastAsia="Comic Sans MS"/>
        </w:rPr>
      </w:pPr>
      <w:r w:rsidRPr="00ED0970">
        <w:rPr>
          <w:rFonts w:eastAsia="Comic Sans MS"/>
        </w:rPr>
        <w:t>Responsable de aprobar los documentos.</w:t>
      </w:r>
    </w:p>
    <w:p w14:paraId="3A9BEEFB" w14:textId="77777777" w:rsidR="00543BD7" w:rsidRDefault="00543BD7" w:rsidP="00543BD7">
      <w:pPr>
        <w:pStyle w:val="ListParagraph"/>
        <w:numPr>
          <w:ilvl w:val="2"/>
          <w:numId w:val="27"/>
        </w:numPr>
        <w:spacing w:after="0" w:line="276" w:lineRule="auto"/>
        <w:ind w:hanging="270"/>
        <w:rPr>
          <w:rFonts w:eastAsia="Comic Sans MS"/>
        </w:rPr>
      </w:pPr>
      <w:r w:rsidRPr="00ED0970">
        <w:rPr>
          <w:rFonts w:eastAsia="Comic Sans MS"/>
        </w:rPr>
        <w:t>Garantiza que el manual de inocuidad de los alimentos esté fácilmente disponible y sea utilizable por el personal ubicado en diferentes sitios de la instalación.</w:t>
      </w:r>
    </w:p>
    <w:p w14:paraId="0B2BEC94" w14:textId="77777777" w:rsidR="00543BD7" w:rsidRPr="006F57AB" w:rsidRDefault="00543BD7" w:rsidP="00543BD7">
      <w:pPr>
        <w:pStyle w:val="ListParagraph"/>
        <w:numPr>
          <w:ilvl w:val="0"/>
          <w:numId w:val="27"/>
        </w:numPr>
        <w:spacing w:after="0" w:line="276" w:lineRule="auto"/>
        <w:rPr>
          <w:rFonts w:eastAsia="Comic Sans MS"/>
        </w:rPr>
      </w:pPr>
      <w:r w:rsidRPr="006F57AB">
        <w:rPr>
          <w:rFonts w:eastAsia="Comic Sans MS"/>
        </w:rPr>
        <w:t>Acción correctiva</w:t>
      </w:r>
    </w:p>
    <w:p w14:paraId="2F1F91A1" w14:textId="77777777" w:rsidR="00543BD7" w:rsidRPr="00C518B8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rFonts w:eastAsia="Comic Sans MS"/>
        </w:rPr>
      </w:pPr>
      <w:r w:rsidRPr="00C518B8">
        <w:rPr>
          <w:rFonts w:eastAsia="Comic Sans MS"/>
        </w:rPr>
        <w:t xml:space="preserve">Las revisiones realizadas y la validación si se produce </w:t>
      </w:r>
      <w:proofErr w:type="gramStart"/>
      <w:r w:rsidRPr="00C518B8">
        <w:rPr>
          <w:rFonts w:eastAsia="Comic Sans MS"/>
        </w:rPr>
        <w:t>una no</w:t>
      </w:r>
      <w:proofErr w:type="gramEnd"/>
      <w:r w:rsidRPr="00C518B8">
        <w:rPr>
          <w:rFonts w:eastAsia="Comic Sans MS"/>
        </w:rPr>
        <w:t xml:space="preserve"> conformidad se actualizarán, revisarán e implementarán.</w:t>
      </w:r>
    </w:p>
    <w:p w14:paraId="6922993D" w14:textId="77777777" w:rsidR="00543BD7" w:rsidRPr="00C518B8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rFonts w:eastAsia="Comic Sans MS"/>
        </w:rPr>
      </w:pPr>
      <w:r w:rsidRPr="00C518B8">
        <w:rPr>
          <w:rFonts w:eastAsia="Comic Sans MS"/>
        </w:rPr>
        <w:t>Si el manual de inocuidad de los alimentos está desactualizado y no cumple con los estándares establecidos por la instalación, el Departamento de Calidad debe realizar las actualizaciones necesarias del procedimiento o la política en cuestión, que serán revisados por la Alta Gerencia. Consulte el Informe de acciones correctivas y preventivas</w:t>
      </w:r>
    </w:p>
    <w:p w14:paraId="6F5DAB80" w14:textId="77777777" w:rsidR="00543BD7" w:rsidRPr="00C518B8" w:rsidRDefault="00543BD7" w:rsidP="00543BD7">
      <w:pPr>
        <w:contextualSpacing/>
        <w:rPr>
          <w:rFonts w:eastAsia="Comic Sans MS"/>
        </w:rPr>
      </w:pPr>
    </w:p>
    <w:p w14:paraId="77892E61" w14:textId="77777777" w:rsidR="00543BD7" w:rsidRPr="006F57AB" w:rsidRDefault="00543BD7" w:rsidP="00543BD7">
      <w:pPr>
        <w:pStyle w:val="ListParagraph"/>
        <w:numPr>
          <w:ilvl w:val="0"/>
          <w:numId w:val="27"/>
        </w:numPr>
        <w:spacing w:after="0" w:line="276" w:lineRule="auto"/>
      </w:pPr>
      <w:r w:rsidRPr="006F57AB">
        <w:t>Revisión-Calidad</w:t>
      </w:r>
    </w:p>
    <w:p w14:paraId="64C53A32" w14:textId="77777777" w:rsidR="00543BD7" w:rsidRPr="00CC699C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highlight w:val="white"/>
        </w:rPr>
      </w:pPr>
      <w:r w:rsidRPr="00CC699C">
        <w:t>El manual incluye la declaración de política de la empresa y la estructura organizativa y las descripciones de puestos (consulte 2.1.1)</w:t>
      </w:r>
    </w:p>
    <w:p w14:paraId="7D566CD9" w14:textId="77777777" w:rsidR="00543BD7" w:rsidRPr="00CC699C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highlight w:val="white"/>
        </w:rPr>
      </w:pPr>
      <w:r w:rsidRPr="00CC699C">
        <w:t>El manual incluye un resumen de las políticas de seguridad alimentaria del proveedor y cubre todos los elementos relevantes del Código SQF.</w:t>
      </w:r>
    </w:p>
    <w:p w14:paraId="779AB51E" w14:textId="77777777" w:rsidR="00543BD7" w:rsidRPr="00CC699C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highlight w:val="white"/>
        </w:rPr>
      </w:pPr>
      <w:r w:rsidRPr="00CC699C">
        <w:t>El manual incluye procedimientos y/o instrucciones de trabajo para todos los programas de requisitos previos incluidos dentro del alcance de la certificación del proveedor.</w:t>
      </w:r>
    </w:p>
    <w:p w14:paraId="05233C82" w14:textId="77777777" w:rsidR="00543BD7" w:rsidRPr="00CC699C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highlight w:val="white"/>
        </w:rPr>
      </w:pPr>
      <w:r w:rsidRPr="00CC699C">
        <w:t>El manual incluye especificaciones para todos los productos incluidos dentro del alcance de la certificación del proveedor.</w:t>
      </w:r>
    </w:p>
    <w:p w14:paraId="33D4FD67" w14:textId="77777777" w:rsidR="00543BD7" w:rsidRPr="00CC699C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highlight w:val="white"/>
        </w:rPr>
      </w:pPr>
      <w:r w:rsidRPr="00CC699C">
        <w:t>El manual incluye el(los) Plan(es) de Seguridad Alimentaria HACCP para todos los productos incluidos en el alcance de la certificación del proveedor.</w:t>
      </w:r>
    </w:p>
    <w:p w14:paraId="0D0A1869" w14:textId="77777777" w:rsidR="00543BD7" w:rsidRPr="00CC699C" w:rsidRDefault="00543BD7" w:rsidP="00543BD7">
      <w:pPr>
        <w:pStyle w:val="ListParagraph"/>
        <w:numPr>
          <w:ilvl w:val="1"/>
          <w:numId w:val="27"/>
        </w:numPr>
        <w:spacing w:after="0" w:line="276" w:lineRule="auto"/>
        <w:rPr>
          <w:highlight w:val="white"/>
        </w:rPr>
      </w:pPr>
      <w:r w:rsidRPr="00CC699C">
        <w:t>El manual es actual, conciso, disponible y utilizable por los empleados dentro del sitio del proveedor.</w:t>
      </w:r>
    </w:p>
    <w:p w14:paraId="1BDE3C17" w14:textId="77777777" w:rsidR="00543BD7" w:rsidRDefault="00543BD7" w:rsidP="00543BD7">
      <w:pPr>
        <w:spacing w:after="0" w:line="276" w:lineRule="auto"/>
        <w:ind w:left="0" w:firstLine="0"/>
        <w:jc w:val="left"/>
      </w:pPr>
    </w:p>
    <w:p w14:paraId="21B61623" w14:textId="70B4A6D7" w:rsidR="00314DFA" w:rsidRDefault="00B02E69" w:rsidP="009A6D7F">
      <w:pPr>
        <w:pStyle w:val="ListParagraph"/>
        <w:numPr>
          <w:ilvl w:val="0"/>
          <w:numId w:val="27"/>
        </w:numPr>
        <w:spacing w:after="0" w:line="276" w:lineRule="auto"/>
        <w:jc w:val="left"/>
      </w:pPr>
      <w:r>
        <w:t>Historia</w:t>
      </w:r>
    </w:p>
    <w:tbl>
      <w:tblPr>
        <w:tblStyle w:val="a"/>
        <w:tblW w:w="4965" w:type="pct"/>
        <w:tblInd w:w="80" w:type="dxa"/>
        <w:tblLook w:val="0400" w:firstRow="0" w:lastRow="0" w:firstColumn="0" w:lastColumn="0" w:noHBand="0" w:noVBand="1"/>
      </w:tblPr>
      <w:tblGrid>
        <w:gridCol w:w="1351"/>
        <w:gridCol w:w="1528"/>
        <w:gridCol w:w="2971"/>
        <w:gridCol w:w="2160"/>
        <w:gridCol w:w="1980"/>
      </w:tblGrid>
      <w:tr w:rsidR="00133A17" w14:paraId="241DBC1E" w14:textId="77777777" w:rsidTr="00D62341">
        <w:trPr>
          <w:trHeight w:val="479"/>
        </w:trPr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83CE" w14:textId="0CC5410E" w:rsidR="00133A17" w:rsidRDefault="00B02E69" w:rsidP="00C5409A">
            <w:pPr>
              <w:spacing w:line="259" w:lineRule="auto"/>
              <w:ind w:firstLine="0"/>
              <w:jc w:val="center"/>
            </w:pPr>
            <w:r>
              <w:t>Revisión número.: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23DD8" w14:textId="30FDC7C6" w:rsidR="00133A17" w:rsidRDefault="00B02E69" w:rsidP="00C5409A">
            <w:pPr>
              <w:spacing w:line="259" w:lineRule="auto"/>
              <w:ind w:left="0" w:firstLine="0"/>
              <w:jc w:val="center"/>
            </w:pPr>
            <w:r>
              <w:t>Fecha de revisión:</w:t>
            </w:r>
          </w:p>
        </w:tc>
        <w:tc>
          <w:tcPr>
            <w:tcW w:w="14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B504C" w14:textId="4B848A02" w:rsidR="00133A17" w:rsidRDefault="00B02E69" w:rsidP="00C5409A">
            <w:pPr>
              <w:spacing w:line="259" w:lineRule="auto"/>
              <w:ind w:left="37" w:firstLine="0"/>
              <w:jc w:val="center"/>
            </w:pPr>
            <w:r>
              <w:t>Descripción de Cambio:</w:t>
            </w:r>
          </w:p>
        </w:tc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462BA" w14:textId="36AF390E" w:rsidR="00133A17" w:rsidRDefault="00B02E69" w:rsidP="00C5409A">
            <w:pPr>
              <w:spacing w:line="259" w:lineRule="auto"/>
              <w:ind w:left="38" w:firstLine="0"/>
              <w:jc w:val="center"/>
            </w:pPr>
            <w:r>
              <w:t>Autor / Autor Nombre:</w:t>
            </w:r>
          </w:p>
        </w:tc>
        <w:tc>
          <w:tcPr>
            <w:tcW w:w="9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C61B8" w14:textId="7B2CAF1D" w:rsidR="00133A17" w:rsidRDefault="00B02E69" w:rsidP="00C5409A">
            <w:pPr>
              <w:spacing w:line="259" w:lineRule="auto"/>
              <w:ind w:left="38" w:firstLine="0"/>
              <w:jc w:val="center"/>
            </w:pPr>
            <w:r>
              <w:t>Título / Departamento:</w:t>
            </w:r>
          </w:p>
        </w:tc>
      </w:tr>
      <w:tr w:rsidR="00D62341" w14:paraId="2E755034" w14:textId="77777777" w:rsidTr="00D62341">
        <w:trPr>
          <w:trHeight w:val="416"/>
        </w:trPr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906F" w14:textId="7C46F45A" w:rsidR="00D62341" w:rsidRDefault="00D62341" w:rsidP="00D62341">
            <w:pPr>
              <w:spacing w:line="259" w:lineRule="auto"/>
              <w:ind w:firstLine="0"/>
              <w:jc w:val="center"/>
            </w:pPr>
            <w:r>
              <w:t>0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FBB62" w14:textId="2306F7A5" w:rsidR="00D62341" w:rsidRDefault="00D62341" w:rsidP="00D62341">
            <w:pPr>
              <w:spacing w:line="259" w:lineRule="auto"/>
              <w:ind w:left="40" w:firstLine="0"/>
              <w:jc w:val="center"/>
            </w:pPr>
            <w:bookmarkStart w:id="1" w:name="_heading=h.gjdgxs" w:colFirst="0" w:colLast="0"/>
            <w:bookmarkEnd w:id="1"/>
            <w:r>
              <w:t>20220302</w:t>
            </w:r>
          </w:p>
        </w:tc>
        <w:tc>
          <w:tcPr>
            <w:tcW w:w="14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55E5" w14:textId="4919149C" w:rsidR="00D62341" w:rsidRDefault="00D62341" w:rsidP="00D62341">
            <w:pPr>
              <w:spacing w:line="259" w:lineRule="auto"/>
              <w:ind w:left="37" w:firstLine="0"/>
              <w:jc w:val="center"/>
            </w:pPr>
            <w:r>
              <w:t>Original</w:t>
            </w:r>
          </w:p>
        </w:tc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03457" w14:textId="45F60DBD" w:rsidR="00D62341" w:rsidRDefault="00A64A8E" w:rsidP="00D62341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D62341">
              <w:t xml:space="preserve">rnel </w:t>
            </w:r>
            <w:r>
              <w:t>R</w:t>
            </w:r>
            <w:r w:rsidR="00D62341">
              <w:t>yan</w:t>
            </w:r>
          </w:p>
        </w:tc>
        <w:tc>
          <w:tcPr>
            <w:tcW w:w="9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4DB13" w14:textId="5E4CF963" w:rsidR="00D62341" w:rsidRDefault="00D62341" w:rsidP="00D62341">
            <w:pPr>
              <w:spacing w:line="259" w:lineRule="auto"/>
              <w:ind w:left="38" w:firstLine="0"/>
              <w:jc w:val="center"/>
            </w:pPr>
            <w:r>
              <w:t>PCQI/</w:t>
            </w:r>
            <w:proofErr w:type="spellStart"/>
            <w:r>
              <w:t>C</w:t>
            </w:r>
            <w:r w:rsidR="00A64A8E">
              <w:t>ompliance</w:t>
            </w:r>
            <w:proofErr w:type="spellEnd"/>
          </w:p>
        </w:tc>
      </w:tr>
      <w:tr w:rsidR="00D62341" w14:paraId="12CA2A15" w14:textId="77777777" w:rsidTr="00D62341">
        <w:trPr>
          <w:trHeight w:val="416"/>
        </w:trPr>
        <w:tc>
          <w:tcPr>
            <w:tcW w:w="67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4D37F" w14:textId="70BD18A1" w:rsidR="00D62341" w:rsidRDefault="00D62341" w:rsidP="00D62341">
            <w:pPr>
              <w:spacing w:line="259" w:lineRule="auto"/>
              <w:ind w:firstLine="0"/>
              <w:jc w:val="center"/>
            </w:pPr>
            <w:r>
              <w:t>1</w:t>
            </w:r>
          </w:p>
        </w:tc>
        <w:tc>
          <w:tcPr>
            <w:tcW w:w="7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6277F7" w14:textId="68DE305D" w:rsidR="00D62341" w:rsidRDefault="00D62341" w:rsidP="00D62341">
            <w:pPr>
              <w:spacing w:line="259" w:lineRule="auto"/>
              <w:ind w:left="40" w:firstLine="0"/>
              <w:jc w:val="center"/>
            </w:pPr>
            <w:r>
              <w:t>20230407</w:t>
            </w:r>
          </w:p>
        </w:tc>
        <w:tc>
          <w:tcPr>
            <w:tcW w:w="148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12DDA" w14:textId="7859F70C" w:rsidR="00D62341" w:rsidRDefault="00D62341" w:rsidP="00D62341">
            <w:pPr>
              <w:spacing w:line="259" w:lineRule="auto"/>
              <w:ind w:left="37" w:firstLine="0"/>
              <w:jc w:val="center"/>
            </w:pPr>
            <w:r>
              <w:t>Actualizado en base a los cambios en el programa durante la revisión anual</w:t>
            </w:r>
          </w:p>
        </w:tc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8C60E" w14:textId="73223F7E" w:rsidR="00D62341" w:rsidRDefault="00A64A8E" w:rsidP="00D62341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D62341">
              <w:t xml:space="preserve">rnel </w:t>
            </w:r>
            <w:r>
              <w:t>R</w:t>
            </w:r>
            <w:r w:rsidR="00D62341">
              <w:t>yan</w:t>
            </w:r>
          </w:p>
        </w:tc>
        <w:tc>
          <w:tcPr>
            <w:tcW w:w="9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82FA53" w14:textId="00857C35" w:rsidR="00D62341" w:rsidRDefault="00D62341" w:rsidP="00D62341">
            <w:pPr>
              <w:spacing w:line="259" w:lineRule="auto"/>
              <w:ind w:left="38" w:firstLine="0"/>
              <w:jc w:val="center"/>
            </w:pPr>
            <w:r>
              <w:t>PCQI/</w:t>
            </w:r>
            <w:proofErr w:type="spellStart"/>
            <w:r>
              <w:t>C</w:t>
            </w:r>
            <w:r w:rsidR="00A64A8E">
              <w:t>ompliance</w:t>
            </w:r>
            <w:proofErr w:type="spellEnd"/>
          </w:p>
        </w:tc>
      </w:tr>
    </w:tbl>
    <w:p w14:paraId="7B8719EF" w14:textId="5D718435" w:rsidR="0044085C" w:rsidRPr="0044085C" w:rsidRDefault="00B02E69" w:rsidP="00CD248B">
      <w:pPr>
        <w:spacing w:after="17" w:line="276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696FF95F" w14:textId="33634BED" w:rsidR="00133A17" w:rsidRDefault="00B02E69" w:rsidP="00C5409A">
      <w:pPr>
        <w:spacing w:after="4" w:line="276" w:lineRule="auto"/>
        <w:ind w:left="0" w:right="967" w:firstLine="0"/>
        <w:rPr>
          <w:b/>
          <w:sz w:val="16"/>
          <w:szCs w:val="16"/>
        </w:rPr>
      </w:pPr>
      <w:r>
        <w:rPr>
          <w:b/>
          <w:sz w:val="16"/>
          <w:szCs w:val="16"/>
        </w:rPr>
        <w:t>Requisitos:</w:t>
      </w:r>
    </w:p>
    <w:p w14:paraId="26402D78" w14:textId="34E0AF08" w:rsidR="00C5409A" w:rsidRPr="00FF20A8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2" w:name="_Hlk93696640"/>
      <w:r w:rsidRPr="00FF20A8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071D1E8D" w14:textId="50AE7CBE" w:rsidR="00C5409A" w:rsidRPr="00FF20A8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FF20A8">
        <w:rPr>
          <w:sz w:val="16"/>
          <w:szCs w:val="16"/>
        </w:rPr>
        <w:t>El aprendiz ha demostrado la tarea que debe realizar o el procedimiento que se le está entrenando según sea necesario.</w:t>
      </w:r>
    </w:p>
    <w:p w14:paraId="74874434" w14:textId="2B6BB877" w:rsidR="00C5409A" w:rsidRPr="00FF20A8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FF20A8">
        <w:rPr>
          <w:sz w:val="16"/>
          <w:szCs w:val="16"/>
        </w:rPr>
        <w:t>El alumno ha demostrado la capacidad de realizar la tarea con competencia aceptable y supervisión mínima según sea necesario.</w:t>
      </w:r>
    </w:p>
    <w:bookmarkEnd w:id="2"/>
    <w:p w14:paraId="0115A3DC" w14:textId="3CD70387" w:rsidR="00133A17" w:rsidRDefault="00B02E69" w:rsidP="009A6D7F">
      <w:pPr>
        <w:spacing w:after="0" w:line="259" w:lineRule="auto"/>
        <w:ind w:left="0" w:firstLine="0"/>
        <w:jc w:val="left"/>
        <w:rPr>
          <w:i/>
        </w:rPr>
      </w:pPr>
      <w:r>
        <w:t xml:space="preserve"> </w:t>
      </w:r>
    </w:p>
    <w:sectPr w:rsidR="00133A17" w:rsidSect="000D4E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3FD1E" w14:textId="77777777" w:rsidR="00271443" w:rsidRDefault="00271443">
      <w:pPr>
        <w:spacing w:after="0" w:line="240" w:lineRule="auto"/>
      </w:pPr>
      <w:r>
        <w:separator/>
      </w:r>
    </w:p>
  </w:endnote>
  <w:endnote w:type="continuationSeparator" w:id="0">
    <w:p w14:paraId="667FCEB9" w14:textId="77777777" w:rsidR="00271443" w:rsidRDefault="00271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9A8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, Inc. </w:t>
    </w:r>
    <w:r>
      <w:rPr>
        <w:b/>
        <w:sz w:val="18"/>
        <w:szCs w:val="18"/>
      </w:rPr>
      <w:tab/>
    </w:r>
    <w:r>
      <w:rPr>
        <w:sz w:val="18"/>
        <w:szCs w:val="18"/>
      </w:rPr>
      <w:t>-QMS-2.2.</w:t>
    </w:r>
    <w:proofErr w:type="gramStart"/>
    <w:r>
      <w:rPr>
        <w:sz w:val="18"/>
        <w:szCs w:val="18"/>
      </w:rPr>
      <w:t>1.P</w:t>
    </w:r>
    <w:proofErr w:type="gramEnd"/>
    <w:r>
      <w:rPr>
        <w:sz w:val="18"/>
        <w:szCs w:val="18"/>
      </w:rPr>
      <w:t>0.L0</w:t>
    </w:r>
  </w:p>
  <w:p w14:paraId="5028E4AB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</w:t>
    </w:r>
    <w:proofErr w:type="gramStart"/>
    <w:r>
      <w:rPr>
        <w:sz w:val="18"/>
        <w:szCs w:val="18"/>
      </w:rPr>
      <w:t>Los</w:t>
    </w:r>
    <w:proofErr w:type="gram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4BD95F0B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7E4836" w:rsidRPr="007E4836" w14:paraId="3AD5F6C9" w14:textId="77777777" w:rsidTr="000918A6">
      <w:trPr>
        <w:trHeight w:val="460"/>
      </w:trPr>
      <w:tc>
        <w:tcPr>
          <w:tcW w:w="2142" w:type="dxa"/>
          <w:shd w:val="clear" w:color="auto" w:fill="auto"/>
        </w:tcPr>
        <w:p w14:paraId="1DDCFA1E" w14:textId="348A3216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3" w:name="_Hlk90376140"/>
          <w:r>
            <w:rPr>
              <w:rFonts w:eastAsia="Calibri"/>
              <w:sz w:val="18"/>
              <w:szCs w:val="18"/>
              <w:lang w:val="en-PH"/>
            </w:rPr>
            <w:t>20230407.R1</w:t>
          </w:r>
        </w:p>
      </w:tc>
      <w:tc>
        <w:tcPr>
          <w:tcW w:w="5368" w:type="dxa"/>
          <w:shd w:val="clear" w:color="auto" w:fill="auto"/>
        </w:tcPr>
        <w:p w14:paraId="55672739" w14:textId="77777777" w:rsidR="00093FC0" w:rsidRPr="00093FC0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1CE990C1" w14:textId="1635948C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 xml:space="preserve">422 E. </w:t>
          </w:r>
          <w:r w:rsidR="009A6D7F" w:rsidRPr="00093FC0">
            <w:rPr>
              <w:rFonts w:eastAsia="MS PGothic"/>
              <w:sz w:val="18"/>
              <w:szCs w:val="18"/>
              <w:lang w:val="en-PH"/>
            </w:rPr>
            <w:t>Commercial</w:t>
          </w:r>
          <w:r w:rsidRPr="00093FC0">
            <w:rPr>
              <w:rFonts w:eastAsia="MS PGothic"/>
              <w:sz w:val="18"/>
              <w:szCs w:val="18"/>
              <w:lang w:val="en-PH"/>
            </w:rPr>
            <w:t xml:space="preserve"> Rd. San Bernardino, CA 92408</w:t>
          </w:r>
        </w:p>
      </w:tc>
      <w:tc>
        <w:tcPr>
          <w:tcW w:w="2570" w:type="dxa"/>
          <w:shd w:val="clear" w:color="auto" w:fill="auto"/>
        </w:tcPr>
        <w:p w14:paraId="4762F821" w14:textId="535D375B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KAV-QMS-2.2.1.P1.L0</w:t>
          </w:r>
          <w:r w:rsidR="009A6D7F">
            <w:rPr>
              <w:rFonts w:eastAsia="Calibri"/>
              <w:sz w:val="18"/>
              <w:szCs w:val="18"/>
              <w:lang w:val="en-PH"/>
            </w:rPr>
            <w:t>.ES</w:t>
          </w:r>
        </w:p>
      </w:tc>
    </w:tr>
    <w:bookmarkEnd w:id="3"/>
  </w:tbl>
  <w:p w14:paraId="3D6B6D04" w14:textId="6346B8E4" w:rsidR="00CD248B" w:rsidRPr="00CD248B" w:rsidRDefault="00CD248B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D09C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s, Inc. </w:t>
    </w:r>
    <w:r>
      <w:rPr>
        <w:b/>
        <w:sz w:val="18"/>
        <w:szCs w:val="18"/>
      </w:rPr>
      <w:tab/>
    </w:r>
    <w:r>
      <w:rPr>
        <w:sz w:val="18"/>
        <w:szCs w:val="18"/>
      </w:rPr>
      <w:t>-QMS-2.2.</w:t>
    </w:r>
    <w:proofErr w:type="gramStart"/>
    <w:r>
      <w:rPr>
        <w:sz w:val="18"/>
        <w:szCs w:val="18"/>
      </w:rPr>
      <w:t>1.P</w:t>
    </w:r>
    <w:proofErr w:type="gramEnd"/>
    <w:r>
      <w:rPr>
        <w:sz w:val="18"/>
        <w:szCs w:val="18"/>
      </w:rPr>
      <w:t>0.L0</w:t>
    </w:r>
  </w:p>
  <w:p w14:paraId="5BBDB5BE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</w:t>
    </w:r>
    <w:proofErr w:type="gramStart"/>
    <w:r>
      <w:rPr>
        <w:sz w:val="18"/>
        <w:szCs w:val="18"/>
      </w:rPr>
      <w:t>Los</w:t>
    </w:r>
    <w:proofErr w:type="gram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17F223AD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F0946" w14:textId="77777777" w:rsidR="00271443" w:rsidRDefault="00271443">
      <w:pPr>
        <w:spacing w:after="0" w:line="240" w:lineRule="auto"/>
      </w:pPr>
      <w:r>
        <w:separator/>
      </w:r>
    </w:p>
  </w:footnote>
  <w:footnote w:type="continuationSeparator" w:id="0">
    <w:p w14:paraId="73CEF5D8" w14:textId="77777777" w:rsidR="00271443" w:rsidRDefault="00271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8944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07961B3" wp14:editId="2BA5F3FC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5580E2DF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FB5A2" w14:textId="5D737854" w:rsidR="00133A17" w:rsidRPr="00323C55" w:rsidRDefault="000D4EB1" w:rsidP="00323C5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48F93CD" wp14:editId="6A2E2D5A">
          <wp:simplePos x="0" y="0"/>
          <wp:positionH relativeFrom="margin">
            <wp:align>center</wp:align>
          </wp:positionH>
          <wp:positionV relativeFrom="paragraph">
            <wp:posOffset>99060</wp:posOffset>
          </wp:positionV>
          <wp:extent cx="1276985" cy="573405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573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C4E7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658884F" wp14:editId="7D7221C0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4B7E9FB1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76F"/>
    <w:multiLevelType w:val="multilevel"/>
    <w:tmpl w:val="2696C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520" w:hanging="90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941E2E"/>
    <w:multiLevelType w:val="multilevel"/>
    <w:tmpl w:val="A8F0846C"/>
    <w:lvl w:ilvl="0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110"/>
      </w:pPr>
      <w:rPr>
        <w:rFonts w:ascii="Arial" w:eastAsia="Arial" w:hAnsi="Arial" w:cs="Arial"/>
        <w:b w:val="0"/>
        <w:i w:val="0"/>
        <w:iCs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7"/>
      <w:numFmt w:val="decimal"/>
      <w:lvlText w:val="%1.%2.%3.%4.%5.%6.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D5EB7"/>
    <w:multiLevelType w:val="hybridMultilevel"/>
    <w:tmpl w:val="9E140DBA"/>
    <w:lvl w:ilvl="0" w:tplc="F45C21C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635CE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EE2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C6E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44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A4E9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0BF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49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88F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F90A30"/>
    <w:multiLevelType w:val="multilevel"/>
    <w:tmpl w:val="24FA002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19FF09A4"/>
    <w:multiLevelType w:val="multilevel"/>
    <w:tmpl w:val="CF428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4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C103B69"/>
    <w:multiLevelType w:val="hybridMultilevel"/>
    <w:tmpl w:val="BF3E5F50"/>
    <w:lvl w:ilvl="0" w:tplc="8E5E21B4">
      <w:start w:val="1"/>
      <w:numFmt w:val="decimal"/>
      <w:lvlText w:val="(%1)"/>
      <w:lvlJc w:val="left"/>
      <w:pPr>
        <w:ind w:left="12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1DDC33EC"/>
    <w:multiLevelType w:val="hybridMultilevel"/>
    <w:tmpl w:val="424CB3EE"/>
    <w:lvl w:ilvl="0" w:tplc="AA54D02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1DDD6936"/>
    <w:multiLevelType w:val="multilevel"/>
    <w:tmpl w:val="91701132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221F2FEE"/>
    <w:multiLevelType w:val="hybridMultilevel"/>
    <w:tmpl w:val="E35E3B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5A7DDB"/>
    <w:multiLevelType w:val="multilevel"/>
    <w:tmpl w:val="F7D8DA94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10" w15:restartNumberingAfterBreak="0">
    <w:nsid w:val="24952EFF"/>
    <w:multiLevelType w:val="multilevel"/>
    <w:tmpl w:val="B37C1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A77C53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2" w15:restartNumberingAfterBreak="0">
    <w:nsid w:val="2E9C46AD"/>
    <w:multiLevelType w:val="multilevel"/>
    <w:tmpl w:val="3BC083D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3" w15:restartNumberingAfterBreak="0">
    <w:nsid w:val="30E3316D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4" w15:restartNumberingAfterBreak="0">
    <w:nsid w:val="327743AC"/>
    <w:multiLevelType w:val="multilevel"/>
    <w:tmpl w:val="A5C6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6C95EC1"/>
    <w:multiLevelType w:val="hybridMultilevel"/>
    <w:tmpl w:val="656A14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44067A"/>
    <w:multiLevelType w:val="hybridMultilevel"/>
    <w:tmpl w:val="FBB85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55BF8"/>
    <w:multiLevelType w:val="multilevel"/>
    <w:tmpl w:val="10700502"/>
    <w:lvl w:ilvl="0">
      <w:start w:val="1"/>
      <w:numFmt w:val="decimal"/>
      <w:lvlText w:val="%1."/>
      <w:lvlJc w:val="right"/>
      <w:pPr>
        <w:ind w:left="501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i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i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FBA7C7B"/>
    <w:multiLevelType w:val="hybridMultilevel"/>
    <w:tmpl w:val="89C00700"/>
    <w:lvl w:ilvl="0" w:tplc="2124B1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2C4064"/>
    <w:multiLevelType w:val="hybridMultilevel"/>
    <w:tmpl w:val="E42CFC72"/>
    <w:lvl w:ilvl="0" w:tplc="3396622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26BA2">
      <w:start w:val="2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8C72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04C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C62E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0A38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048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0C5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4AAD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2F26F06"/>
    <w:multiLevelType w:val="hybridMultilevel"/>
    <w:tmpl w:val="BA667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66D08B4"/>
    <w:multiLevelType w:val="hybridMultilevel"/>
    <w:tmpl w:val="97C87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FA388F"/>
    <w:multiLevelType w:val="multilevel"/>
    <w:tmpl w:val="4D923B36"/>
    <w:lvl w:ilvl="0">
      <w:start w:val="1"/>
      <w:numFmt w:val="decimal"/>
      <w:lvlText w:val="%1."/>
      <w:lvlJc w:val="right"/>
      <w:pPr>
        <w:ind w:left="720" w:hanging="360"/>
      </w:pPr>
      <w:rPr>
        <w:i w:val="0"/>
        <w:iCs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i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D185CBC"/>
    <w:multiLevelType w:val="hybridMultilevel"/>
    <w:tmpl w:val="CE7606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05273">
    <w:abstractNumId w:val="12"/>
  </w:num>
  <w:num w:numId="2" w16cid:durableId="238175072">
    <w:abstractNumId w:val="3"/>
  </w:num>
  <w:num w:numId="3" w16cid:durableId="1106927455">
    <w:abstractNumId w:val="14"/>
  </w:num>
  <w:num w:numId="4" w16cid:durableId="1655836321">
    <w:abstractNumId w:val="13"/>
  </w:num>
  <w:num w:numId="5" w16cid:durableId="1663776453">
    <w:abstractNumId w:val="7"/>
  </w:num>
  <w:num w:numId="6" w16cid:durableId="716009235">
    <w:abstractNumId w:val="22"/>
  </w:num>
  <w:num w:numId="7" w16cid:durableId="1671366430">
    <w:abstractNumId w:val="10"/>
  </w:num>
  <w:num w:numId="8" w16cid:durableId="1972897917">
    <w:abstractNumId w:val="4"/>
  </w:num>
  <w:num w:numId="9" w16cid:durableId="534276071">
    <w:abstractNumId w:val="11"/>
  </w:num>
  <w:num w:numId="10" w16cid:durableId="316494206">
    <w:abstractNumId w:val="5"/>
  </w:num>
  <w:num w:numId="11" w16cid:durableId="347216734">
    <w:abstractNumId w:val="16"/>
  </w:num>
  <w:num w:numId="12" w16cid:durableId="19343887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11384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97567315">
    <w:abstractNumId w:val="0"/>
  </w:num>
  <w:num w:numId="15" w16cid:durableId="1255430542">
    <w:abstractNumId w:val="21"/>
  </w:num>
  <w:num w:numId="16" w16cid:durableId="1940868418">
    <w:abstractNumId w:val="18"/>
  </w:num>
  <w:num w:numId="17" w16cid:durableId="2102137271">
    <w:abstractNumId w:val="15"/>
  </w:num>
  <w:num w:numId="18" w16cid:durableId="48966262">
    <w:abstractNumId w:val="1"/>
  </w:num>
  <w:num w:numId="19" w16cid:durableId="601691399">
    <w:abstractNumId w:val="6"/>
  </w:num>
  <w:num w:numId="20" w16cid:durableId="283931323">
    <w:abstractNumId w:val="19"/>
  </w:num>
  <w:num w:numId="21" w16cid:durableId="1645503730">
    <w:abstractNumId w:val="17"/>
  </w:num>
  <w:num w:numId="22" w16cid:durableId="1169177030">
    <w:abstractNumId w:val="2"/>
  </w:num>
  <w:num w:numId="23" w16cid:durableId="579827331">
    <w:abstractNumId w:val="20"/>
  </w:num>
  <w:num w:numId="24" w16cid:durableId="1562207268">
    <w:abstractNumId w:val="8"/>
  </w:num>
  <w:num w:numId="25" w16cid:durableId="797070514">
    <w:abstractNumId w:val="24"/>
  </w:num>
  <w:num w:numId="26" w16cid:durableId="344744150">
    <w:abstractNumId w:val="9"/>
  </w:num>
  <w:num w:numId="27" w16cid:durableId="12550173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A17"/>
    <w:rsid w:val="00091230"/>
    <w:rsid w:val="00093FC0"/>
    <w:rsid w:val="000B37CE"/>
    <w:rsid w:val="000D4EB1"/>
    <w:rsid w:val="000E5729"/>
    <w:rsid w:val="000E7924"/>
    <w:rsid w:val="000F6BB4"/>
    <w:rsid w:val="00133A17"/>
    <w:rsid w:val="00140C2A"/>
    <w:rsid w:val="00171F39"/>
    <w:rsid w:val="00183CC7"/>
    <w:rsid w:val="001B41F6"/>
    <w:rsid w:val="001D7345"/>
    <w:rsid w:val="001F08E3"/>
    <w:rsid w:val="001F3CC3"/>
    <w:rsid w:val="001F4940"/>
    <w:rsid w:val="00217B6C"/>
    <w:rsid w:val="002355AD"/>
    <w:rsid w:val="00262DE5"/>
    <w:rsid w:val="00271443"/>
    <w:rsid w:val="002C65B6"/>
    <w:rsid w:val="00314DFA"/>
    <w:rsid w:val="00323C55"/>
    <w:rsid w:val="0037303C"/>
    <w:rsid w:val="003B0EA4"/>
    <w:rsid w:val="003B157E"/>
    <w:rsid w:val="003C21C0"/>
    <w:rsid w:val="003F5568"/>
    <w:rsid w:val="00401F63"/>
    <w:rsid w:val="0040209C"/>
    <w:rsid w:val="00424260"/>
    <w:rsid w:val="0044085C"/>
    <w:rsid w:val="00450D67"/>
    <w:rsid w:val="004A421E"/>
    <w:rsid w:val="004B373C"/>
    <w:rsid w:val="004B5B0C"/>
    <w:rsid w:val="0051258E"/>
    <w:rsid w:val="00543BD7"/>
    <w:rsid w:val="00553A7F"/>
    <w:rsid w:val="0055539F"/>
    <w:rsid w:val="00556280"/>
    <w:rsid w:val="00591B07"/>
    <w:rsid w:val="005965B9"/>
    <w:rsid w:val="005C462C"/>
    <w:rsid w:val="005C5ED3"/>
    <w:rsid w:val="005C6DC2"/>
    <w:rsid w:val="0068318A"/>
    <w:rsid w:val="006B2DD1"/>
    <w:rsid w:val="006C1F8A"/>
    <w:rsid w:val="006F54F0"/>
    <w:rsid w:val="00784CCE"/>
    <w:rsid w:val="007B304D"/>
    <w:rsid w:val="007E430F"/>
    <w:rsid w:val="007E4836"/>
    <w:rsid w:val="007F0937"/>
    <w:rsid w:val="0081746A"/>
    <w:rsid w:val="00824B28"/>
    <w:rsid w:val="0086036C"/>
    <w:rsid w:val="008C7314"/>
    <w:rsid w:val="009136E4"/>
    <w:rsid w:val="00934C5E"/>
    <w:rsid w:val="009964C1"/>
    <w:rsid w:val="009A6D7F"/>
    <w:rsid w:val="00A239F2"/>
    <w:rsid w:val="00A36C25"/>
    <w:rsid w:val="00A43470"/>
    <w:rsid w:val="00A45886"/>
    <w:rsid w:val="00A64A8E"/>
    <w:rsid w:val="00A90BFC"/>
    <w:rsid w:val="00AB6CC2"/>
    <w:rsid w:val="00AB74EC"/>
    <w:rsid w:val="00AC294D"/>
    <w:rsid w:val="00AC38A4"/>
    <w:rsid w:val="00AD122F"/>
    <w:rsid w:val="00B02E69"/>
    <w:rsid w:val="00B05BEE"/>
    <w:rsid w:val="00B1762B"/>
    <w:rsid w:val="00B27CC8"/>
    <w:rsid w:val="00B44976"/>
    <w:rsid w:val="00B53E6A"/>
    <w:rsid w:val="00B96C2D"/>
    <w:rsid w:val="00BB4D99"/>
    <w:rsid w:val="00C5409A"/>
    <w:rsid w:val="00C54560"/>
    <w:rsid w:val="00C568CE"/>
    <w:rsid w:val="00C57CBF"/>
    <w:rsid w:val="00C71DCB"/>
    <w:rsid w:val="00C867DC"/>
    <w:rsid w:val="00CA5F88"/>
    <w:rsid w:val="00CD248B"/>
    <w:rsid w:val="00D1614A"/>
    <w:rsid w:val="00D16DE2"/>
    <w:rsid w:val="00D26C05"/>
    <w:rsid w:val="00D62341"/>
    <w:rsid w:val="00D66AB4"/>
    <w:rsid w:val="00D90482"/>
    <w:rsid w:val="00DB27CF"/>
    <w:rsid w:val="00DB3354"/>
    <w:rsid w:val="00DE03D6"/>
    <w:rsid w:val="00E11851"/>
    <w:rsid w:val="00E25CBF"/>
    <w:rsid w:val="00E77710"/>
    <w:rsid w:val="00E839DC"/>
    <w:rsid w:val="00E95354"/>
    <w:rsid w:val="00F0005E"/>
    <w:rsid w:val="00F007FA"/>
    <w:rsid w:val="00F519DD"/>
    <w:rsid w:val="00F632D3"/>
    <w:rsid w:val="00FA6E00"/>
    <w:rsid w:val="00FB48F0"/>
    <w:rsid w:val="00FC18C2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293DB"/>
  <w15:docId w15:val="{9949C943-93FA-4152-85DB-C5AFF47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spacing w:after="8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" w:hanging="10"/>
      <w:jc w:val="center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4"/>
      <w:jc w:val="center"/>
      <w:outlineLvl w:val="1"/>
    </w:pPr>
    <w:rPr>
      <w:b/>
      <w:color w:val="000000"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0B4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61" w:type="dxa"/>
        <w:right w:w="7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86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67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D2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48B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14D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32D3"/>
    <w:pPr>
      <w:spacing w:after="0" w:line="240" w:lineRule="auto"/>
      <w:ind w:hanging="10"/>
    </w:pPr>
    <w:rPr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kcUs/as4RqQt9ihaqsn93gHBBQ==">AMUW2mXM+lLzhWUq4VeavJtLLohhDKG4nd6dx2dD1jWVUDLidvE94j5yeuWVz3LDoB3cUH/Za+SeFh0LSOkgJ3fZjV2miL7hoI8pLtbfXCtO6SYN1ZEyxfOFAl0gihPFpj9uKrUwuBbo</go:docsCustomData>
</go:gDocsCustomXmlDataStorage>
</file>

<file path=customXml/itemProps1.xml><?xml version="1.0" encoding="utf-8"?>
<ds:datastoreItem xmlns:ds="http://schemas.openxmlformats.org/officeDocument/2006/customXml" ds:itemID="{53E541C1-14F9-4F23-B9AE-B70FB532BD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2903</Words>
  <Characters>16551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 Group</dc:creator>
  <cp:lastModifiedBy>Cherry Rose Damayo</cp:lastModifiedBy>
  <cp:revision>3</cp:revision>
  <dcterms:created xsi:type="dcterms:W3CDTF">2023-12-19T19:46:00Z</dcterms:created>
  <dcterms:modified xsi:type="dcterms:W3CDTF">2023-12-19T19:48:00Z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128d61876579d4302029d9fe72e195e56e2f46ab3a6fa68c9c29389471595bd2</vt:lpwstr>
  </property>
</Properties>
</file>