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〈信)违反财经纪侍,当贫困和家页烛;</w:t>
      </w:r>
    </w:p>
    <w:p>
      <w:r>
        <w:t>(九)滥用职权,侵害公民法人或者其他组织的合</w:t>
        <w:br/>
        <w:t>法权益;</w:t>
      </w:r>
    </w:p>
    <w:p>
      <w:r>
        <w:t>(十)泄露国家秘密或者工作秘密;</w:t>
      </w:r>
    </w:p>
    <w:p>
      <w:r>
        <w:t>(十一)在对外交往中损害国家荣誉和利益;</w:t>
      </w:r>
    </w:p>
    <w:p>
      <w:r>
        <w:t>十二)参与或者支持色情吸毒、赌博、迷信等活|</w:t>
      </w:r>
    </w:p>
    <w:p>
      <w:r>
        <w:t>动;</w:t>
      </w:r>
    </w:p>
    <w:p>
      <w:r>
        <w:t>(十三)违反职业道德.社会公德;</w:t>
      </w:r>
    </w:p>
    <w:p>
      <w:r>
        <w:t>(十四)丛事或者参与营利性活动,在企业或者其</w:t>
        <w:br/>
        <w:t>他营利性组织中兼任职务;</w:t>
      </w:r>
    </w:p>
    <w:p>
      <w:r>
        <w:t>(十五)旷工或者因公外出.请假期满无正当理由</w:t>
        <w:br/>
        <w:t>逾期不归;</w:t>
      </w:r>
    </w:p>
    <w:p>
      <w:r>
        <w:t>(十六)违反纪律的其他行为。</w:t>
      </w:r>
    </w:p>
    <w:p>
      <w:r>
        <w:t>第五十四条【上级决定\命令的执行与责任]公</w:t>
        <w:br/>
        <w:t>务员执行公务时,认为上级的决定或者命令有错误的，</w:t>
        <w:br/>
        <w:t>可以向上级提出改正或者撤销该决定或者命令的意见;</w:t>
        <w:br/>
        <w:t>上级不改变该决定或者命令,或者要求立即执行的,公</w:t>
        <w:br/>
        <w:t>务员应当执行该决定或者命令,执行的后果由上级负</w:t>
        <w:br/>
        <w:t>责,公务员不承担责任;但是,公务员执行明显违法的决</w:t>
        <w:br/>
        <w:t>定或者命令的,应当依法承担相应的责任。</w:t>
      </w:r>
    </w:p>
    <w:p>
      <w:r>
        <w:t>第五十五条【处分的实施]公务员因违法违纪应</w:t>
        <w:br/>
        <w:t>当承担纪律责任的,依照本法给予处分;违纪行为情节</w:t>
        <w:br/>
        <w:t>轻微,经批评教育后改正的,可以免也处分。</w:t>
      </w:r>
    </w:p>
    <w:p>
      <w:r>
        <w:t>第五十六条【处分的种类]处分分为:警告记</w:t>
        <w:br/>
        <w:t>过、记大过、降级`撤职.开除。[09/2/82]</w:t>
      </w:r>
    </w:p>
    <w:p>
      <w:r>
        <w:t>第五十七条【〔处分的原则和程序]对公务员的处</w:t>
        <w:br/>
        <w:t>分,应当事实清楚.证据确凿定性准确.处理恰当、程序</w:t>
        <w:br/>
        <w:t>全法,手续完备。</w:t>
      </w:r>
    </w:p>
    <w:p>
      <w:r>
        <w:t>公务员违纪的.应当由处分决定机关决定对公务员违</w:t>
      </w:r>
    </w:p>
    <w:p>
      <w:r>
        <w:t>EE</w:t>
        <w:br/>
        <w:t>处分的影响。但是,解除降级.撤职处分的,不视为恢复</w:t>
        <w:br/>
        <w:t>原级别.原职务。[10X2《41]</w:t>
      </w:r>
    </w:p>
    <w:p>
      <w:r>
        <w:t>ii</w:t>
        <w:br/>
        <w:t>处分。处分共有六种:警告.记过、记大过、降级、扩</w:t>
        <w:br/>
        <w:t>职、开除。公务员在受处分期间不得晋升职务和级</w:t>
        <w:br/>
        <w:t>别,其中受记过、记大过、降级、撤职处分的,不得导</w:t>
        <w:br/>
        <w:t>升工资档次。如下图所示:;</w:t>
      </w:r>
    </w:p>
    <w:p>
      <w:r>
        <w:t>个</w:t>
        <w:br/>
        <w:t>符类|(18个月);降级(24个月);撤职(24个</w:t>
        <w:br/>
        <w:t>Eee);开除</w:t>
      </w:r>
    </w:p>
    <w:p/>
    <w:p/>
    <w:p>
      <w:r>
        <w:t>儿陈处分后已升工黄、级区、鸭苍修县影</w:t>
        <w:br/>
        <w:t>响,但解除降级、撤职不视为饮复原级别-</w:t>
        <w:br/>
        <w:t>职务和和</w:t>
      </w:r>
    </w:p>
    <w:p>
      <w:r>
        <w:drawing>
          <wp:inline xmlns:a="http://schemas.openxmlformats.org/drawingml/2006/main" xmlns:pic="http://schemas.openxmlformats.org/drawingml/2006/picture">
            <wp:extent cx="1143000" cy="13048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9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048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大计天本|</w:t>
        <w:br/>
        <w:t>党生有</w:t>
      </w:r>
    </w:p>
    <w:p>
      <w:r>
        <w:t>第一条为了严肃行政机关纪律,规范行政机关公</w:t>
        <w:br/>
        <w:t>务员的行为,保证行政机关及其公务员依法斤行职责，</w:t>
        <w:br/>
        <w:t>根据《中华人民共和国公务员法》和(中华人民共和国</w:t>
        <w:br/>
        <w:t>行政监察法》,制定本条例</w:t>
      </w:r>
    </w:p>
    <w:p>
      <w:r>
        <w:t>第二条”行政机关公务员违反法律、法规、规章以</w:t>
        <w:br/>
        <w:t>及行政机关的决定和命令,应当承担纪律责任的,依照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