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lineRule="auto" w:line="360"/>
        <w:rPr/>
      </w:pPr>
      <w:r>
        <w:rPr/>
        <w:t>MBSD Lab #2 A.Y. 2022/23</w:t>
      </w:r>
    </w:p>
    <w:p>
      <w:pPr>
        <w:pStyle w:val="Titolo1"/>
        <w:spacing w:lineRule="auto" w:line="360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“one pedal controller” as a Simulink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the system, follow the description already provided in the Laboratory 1 document considering also eventual assumptions already stated in this latter document. </w:t>
      </w:r>
    </w:p>
    <w:p>
      <w:pPr>
        <w:pStyle w:val="Normal"/>
        <w:rPr/>
      </w:pPr>
      <w:r>
        <w:rPr/>
        <w:t>The safety mechanisms are not required in this laboratory.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Simulink project has to be split into 3 files: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Harness.slx</w:t>
      </w:r>
      <w:r>
        <w:rPr/>
        <w:t>, containing reference models for the controller and plant and test stimuli generation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Controller.slx</w:t>
      </w:r>
      <w:r>
        <w:rPr/>
        <w:t>, containing the controller (to be developed)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Plant.slx</w:t>
      </w:r>
      <w:r>
        <w:rPr/>
        <w:t>, containing the car longitudinal physical model.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The longitudinal physical model and the test stimuli generators shall demonstrate the effectiveness of the implemented controller with respect to the expected functionalities.</w:t>
      </w:r>
    </w:p>
    <w:p>
      <w:pPr>
        <w:pStyle w:val="Normal"/>
        <w:rPr/>
      </w:pPr>
      <w:r>
        <w:rPr/>
        <w:t>Consider the plant model description as an example of the comments to be inserted in the Controller Software Unit  description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Templates of these files are available alongside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The deliverable, composed of the 3 Simulink models and a PDF file obtained by filling the following pages of this document (please delete this first page), has to be provided as a .ZIP file up to </w:t>
      </w:r>
      <w:r>
        <w:rPr>
          <w:b/>
          <w:bCs/>
          <w:highlight w:val="yellow"/>
        </w:rPr>
        <w:t>May 14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 through “Consegna Elaborati” of the Portale della Didattica.</w:t>
      </w:r>
      <w:r>
        <w:rPr>
          <w:highlight w:val="yellow"/>
        </w:rPr>
        <w:t xml:space="preserve"> It shall also contain a brief report explaining the design of the controller, using the following template.</w:t>
      </w:r>
      <w:r>
        <w:rPr/>
        <w:t xml:space="preserve"> It is sufficient that only one of the group members uploads it.</w:t>
      </w:r>
      <w:r>
        <w:br w:type="page"/>
      </w:r>
    </w:p>
    <w:p>
      <w:pPr>
        <w:pStyle w:val="Titolo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Laboratory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3"/>
        </w:numPr>
        <w:rPr/>
      </w:pPr>
      <w:r>
        <w:rPr/>
        <w:t>Alessandro Cavalli, 301494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r>
        <w:rPr/>
        <w:t>External interfaces of the plant</w:t>
      </w:r>
    </w:p>
    <w:tbl>
      <w:tblPr>
        <w:tblStyle w:val="TableGrid"/>
        <w:tblW w:w="9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6"/>
        <w:gridCol w:w="2654"/>
        <w:gridCol w:w="2572"/>
      </w:tblGrid>
      <w:tr>
        <w:trPr>
          <w:trHeight w:val="235" w:hRule="atLeast"/>
        </w:trPr>
        <w:tc>
          <w:tcPr>
            <w:tcW w:w="39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26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57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Requested_Torque_Nm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5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Vehicle_Speed_km_h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Automatic_Transmission_Selector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Input (from the driver to the controller)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 {P, R, N, D, P}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Selected mode/errors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Output (to the driver)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  <w:lang w:val="it-IT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Equations of the plant</w:t>
      </w:r>
    </w:p>
    <w:p>
      <w:pPr>
        <w:pStyle w:val="Normal"/>
        <w:rPr/>
      </w:pPr>
      <w:r>
        <w:rPr/>
        <w:t xml:space="preserve">The plant considered in this model is the so-called </w:t>
      </w:r>
      <w:r>
        <w:rPr>
          <w:i/>
          <w:iCs/>
        </w:rPr>
        <w:t>Vehicle Longitudinal Dynamics</w:t>
      </w:r>
      <w:r>
        <w:rPr/>
        <w:t>.</w:t>
      </w:r>
    </w:p>
    <w:p>
      <w:pPr>
        <w:pStyle w:val="Normal"/>
        <w:rPr/>
      </w:pPr>
      <w:r>
        <w:rPr/>
        <w:t>Considering:</w:t>
      </w:r>
    </w:p>
    <w:p>
      <w:pPr>
        <w:pStyle w:val="Normal"/>
        <w:rPr/>
      </w:pPr>
      <w:r>
        <w:rPr/>
        <w:drawing>
          <wp:inline distT="0" distB="0" distL="0" distR="0">
            <wp:extent cx="4868545" cy="19380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acceleration,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longitudinal speed,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mass,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wheel on the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 due to the frictions with air and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moment of inertia of each one of the wheels,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radius of the wheel,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engine/electrical motor,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RPM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 electrical motor,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revolutions</m:t>
        </m:r>
        <m:r>
          <w:rPr>
            <w:rFonts w:ascii="Cambria Math" w:hAnsi="Cambria Math"/>
          </w:rPr>
          <m:t xml:space="preserve">per</m:t>
        </m:r>
        <m:r>
          <w:rPr>
            <w:rFonts w:ascii="Cambria Math" w:hAnsi="Cambria Math"/>
          </w:rPr>
          <m:t xml:space="preserve">minutes</m:t>
        </m:r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acceleration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frontal surface of the car, expressed in [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automobile drag coefficient</w:t>
      </w:r>
    </w:p>
    <w:p>
      <w:pPr>
        <w:pStyle w:val="ListParagraph"/>
        <w:numPr>
          <w:ilvl w:val="0"/>
          <w:numId w:val="4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  <w:iCs/>
        </w:rPr>
        <w:t xml:space="preserve">is the average density of air at sea level in standard conditions </w:t>
      </w:r>
      <w:r>
        <w:rPr>
          <w:rFonts w:eastAsia="Wingdings" w:cs="Wingdings" w:ascii="Wingdings" w:hAnsi="Wingdings"/>
          <w:iCs/>
        </w:rPr>
        <w:t></w:t>
      </w:r>
      <w:r>
        <w:rPr>
          <w:rFonts w:eastAsia="ＭＳ 明朝" w:eastAsiaTheme="minorEastAsia"/>
          <w:iCs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gearbox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final drive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total power train reduction ratio.</w:t>
      </w:r>
    </w:p>
    <w:p>
      <w:pPr>
        <w:pStyle w:val="Normal"/>
        <w:rPr/>
      </w:pPr>
      <w:r>
        <w:rPr/>
        <w:t>An extremely simplified model can be obtained as follow: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where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vehicle acceleration,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is its mass,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longitudinal force applied to its center of gravity by the effects of the torque applied on the wheels,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is the sum of the friction forces on the vehicle due to wheel-terrain and vehicle-air interactions.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Considering that the torque is equally split between the two wheels (valid only on straight tracks)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ω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absence of slipping: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and considering the moment of inertia of the wheels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ＭＳ 明朝" w:eastAsiaTheme="minorEastAsia"/>
        </w:rPr>
        <w:t xml:space="preserve">, we can define the following equation,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eastAsia="ＭＳ 明朝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The drag force that limits the maximum speed of the vehicle is equal to: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jc w:val="center"/>
        <w:rPr>
          <w:rFonts w:eastAsia="ＭＳ 明朝" w:eastAsiaTheme="minorEastAsia"/>
          <w:lang w:val="en-IT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⋅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as usually modeled: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sSub>
            <m:e/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50</m:t>
              </m:r>
            </m:num>
            <m:den>
              <m:r>
                <w:rPr>
                  <w:rFonts w:ascii="Cambria Math" w:hAnsi="Cambria Math"/>
                </w:rPr>
                <m:t xml:space="preserve">3.6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substituting the (2) equation in (1), and by integrating both sides, we obtain: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e>
          </m:nary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by substituting (3) in (6):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Remember that the integrator block of Simulink requires an initial condition corresponding to the vehicle's longitudinal speed at the beginning of the simulation,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ＭＳ 明朝" w:eastAsiaTheme="minorEastAsia"/>
        </w:rPr>
        <w:t xml:space="preserve">. A possible configuration of the integration block is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 xml:space="preserve"> REF _Ref127434984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2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model development, put all the needed gain to obtain as an output of the physical model a speed expressed in km/h.</w:t>
      </w:r>
    </w:p>
    <w:p>
      <w:pPr>
        <w:pStyle w:val="Normal"/>
        <w:rPr/>
      </w:pPr>
      <w:r>
        <w:rPr/>
        <w:t xml:space="preserve">To simulate the slope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ＭＳ 明朝" w:eastAsiaTheme="minorEastAsia"/>
        </w:rPr>
        <w:t xml:space="preserve"> </w:t>
      </w:r>
      <w:r>
        <w:rPr/>
        <w:t xml:space="preserve">of the terrain, it is possible to add the gravity force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as follows: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9.81</m:t>
        </m:r>
      </m:oMath>
      <w:r>
        <w:rPr>
          <w:rFonts w:eastAsia="ＭＳ 明朝" w:eastAsiaTheme="minorEastAsia"/>
        </w:rPr>
        <w:t xml:space="preserve"> the gravity acceleration on Earth.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Reasonable values for an electric compact car can be: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1600</m:t>
          </m:r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  <w:t xml:space="preserve">The torque T (at the wheel) can vary in the range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960</m:t>
            </m:r>
          </m:e>
        </m:d>
        <m:r>
          <w:rPr>
            <w:rFonts w:ascii="Cambria Math" w:hAnsi="Cambria Math"/>
          </w:rPr>
          <m:t xml:space="preserve">Nm</m:t>
        </m:r>
      </m:oMath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3.5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5102225"/>
            <wp:effectExtent l="0" t="0" r="0" b="0"/>
            <wp:docPr id="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>
          <w:rFonts w:eastAsia="ＭＳ 明朝" w:eastAsiaTheme="minorEastAsia"/>
        </w:rPr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Graph showing drag forces of tires (in orange) and air (in blue) at various speeds. It is possible to observe that, as imposed in equation (5),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,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3200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those values, the top speed on level ground reachable by the car is about 230 km/h, where the drag forces equal the traction force (3200 N).</w:t>
      </w:r>
    </w:p>
    <w:p>
      <w:pPr>
        <w:pStyle w:val="Normal"/>
        <w:rPr/>
      </w:pPr>
      <w:r>
        <w:rPr/>
        <w:t>Considering the reverse direction, the maximum speed reachable with a limitation of -60 Nm is about 45 km/h.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2823210"/>
            <wp:effectExtent l="0" t="0" r="0" b="0"/>
            <wp:docPr id="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0" w:name="_Ref127434984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0"/>
      <w:r>
        <w:rPr/>
        <w:t xml:space="preserve"> Settings window for the Integrator block of Simulink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these values (with a certain tolerance, for example, 10 %) to saturate the integrator block.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To make the model more realistic, it is possible to compute the torque request at the engine/motor. A typical ratio value for transmission of an electric car with a single gear can be around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All the initialization parameters of the model are automatically loaded model by a callback of the function </w:t>
      </w:r>
      <w:r>
        <w:rPr>
          <w:rFonts w:eastAsia="ＭＳ 明朝" w:eastAsiaTheme="minorEastAsia"/>
          <w:b/>
          <w:bCs/>
        </w:rPr>
        <w:t>init_fn</w:t>
      </w:r>
      <w:r>
        <w:rPr>
          <w:rFonts w:eastAsia="ＭＳ 明朝" w:eastAsiaTheme="minorEastAsia"/>
        </w:rPr>
        <w:t xml:space="preserve"> as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 xml:space="preserve"> REF _Ref132700007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3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31440" cy="163957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ＭＳ 明朝" w:eastAsiaTheme="minorEastAsia"/>
        </w:rPr>
      </w:pPr>
      <w:bookmarkStart w:id="1" w:name="_Ref132700007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 xml:space="preserve"> init_fn callback configuration in the harness model properties.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  <w:r>
        <w:br w:type="page"/>
      </w:r>
    </w:p>
    <w:p>
      <w:pPr>
        <w:pStyle w:val="Titolo2"/>
        <w:rPr/>
      </w:pPr>
      <w:r>
        <w:rPr/>
        <w:t>Description of the whole system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I/O block diagram of the plant and of the controller, showing how they interact to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1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Figure 1. Overall Control System Structure</w:t>
      </w:r>
    </w:p>
    <w:p>
      <w:pPr>
        <w:pStyle w:val="Normal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42085"/>
            <wp:effectExtent l="0" t="0" r="0" b="0"/>
            <wp:wrapSquare wrapText="largest"/>
            <wp:docPr id="6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2.  High level control system implementation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7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091555" cy="2008505"/>
            <wp:effectExtent l="0" t="0" r="0" b="0"/>
            <wp:wrapSquare wrapText="largest"/>
            <wp:docPr id="7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Figure 3. High level Controller block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/>
        <w:t>Controller SW Unit specifications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Controller functionalities and its interfaces.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Interfaces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9"/>
        <w:gridCol w:w="884"/>
        <w:gridCol w:w="930"/>
        <w:gridCol w:w="1066"/>
        <w:gridCol w:w="1284"/>
        <w:gridCol w:w="940"/>
        <w:gridCol w:w="906"/>
      </w:tblGrid>
      <w:tr>
        <w:trPr/>
        <w:tc>
          <w:tcPr>
            <w:tcW w:w="29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8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Unit*</w:t>
            </w:r>
          </w:p>
        </w:tc>
        <w:tc>
          <w:tcPr>
            <w:tcW w:w="93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Data Type</w:t>
            </w:r>
          </w:p>
        </w:tc>
        <w:tc>
          <w:tcPr>
            <w:tcW w:w="12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Dimension</w:t>
            </w:r>
          </w:p>
        </w:tc>
        <w:tc>
          <w:tcPr>
            <w:tcW w:w="94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Min</w:t>
            </w:r>
          </w:p>
        </w:tc>
        <w:tc>
          <w:tcPr>
            <w:tcW w:w="9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Max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BrakePedalPressed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Boolean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ThrottlePedalPosition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VehicleSpeed_km_h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km/h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-60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AutomaticTrasmissionSelectorState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AutomaticTransmissionState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TorqueRequest_Nm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Nm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-40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Finite State Machine (FSM) representing the controller logic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66040</wp:posOffset>
            </wp:positionV>
            <wp:extent cx="6991350" cy="2468245"/>
            <wp:effectExtent l="0" t="0" r="0" b="0"/>
            <wp:wrapNone/>
            <wp:docPr id="8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Comment on the design choices of the FSM, which are not trivial to be understood just by analyzing the controller logic.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  <w:t>Figure 4. Finite State Machine of the Controller.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The chart logic is inherited by the provided Explanation.pptx file which was explaining the cases of the one pedal system. In the unconditional arrows we used the con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itions to avoid the state diagram to go away when the state constion is not yet taken.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>
          <w:i w:val="false"/>
          <w:iCs w:val="false"/>
        </w:rPr>
        <w:t>Result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114300</wp:posOffset>
            </wp:positionH>
            <wp:positionV relativeFrom="paragraph">
              <wp:posOffset>137795</wp:posOffset>
            </wp:positionV>
            <wp:extent cx="5731510" cy="3247390"/>
            <wp:effectExtent l="0" t="0" r="0" b="0"/>
            <wp:wrapTopAndBottom/>
            <wp:docPr id="9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Figure 5.   Simulation Data Inspector Results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350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llegamentoInternet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CollegamentoInternetvisitato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353"/>
    <w:rPr>
      <w:color w:val="605E5C"/>
      <w:shd w:fill="E1DFDD" w:val="clea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apidipagina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Application>LibreOffice/7.4.3.2$Windows_X86_64 LibreOffice_project/1048a8393ae2eeec98dff31b5c133c5f1d08b890</Application>
  <AppVersion>15.0000</AppVersion>
  <Pages>10</Pages>
  <Words>1123</Words>
  <Characters>5669</Characters>
  <CharactersWithSpaces>6667</CharactersWithSpaces>
  <Paragraphs>157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2023-02-14T18:35:00Z</dcterms:created>
  <dc:creator>Massimo Violante</dc:creator>
  <dc:description/>
  <dc:language>it-IT</dc:language>
  <cp:lastModifiedBy/>
  <cp:lastPrinted>2021-03-25T12:53:00Z</cp:lastPrinted>
  <dcterms:modified xsi:type="dcterms:W3CDTF">2023-05-09T09:42:24Z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