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B7" w:rsidRPr="00DB06FF" w:rsidRDefault="002718B7" w:rsidP="00BB3056">
      <w:pPr>
        <w:jc w:val="center"/>
        <w:rPr>
          <w:b/>
        </w:rPr>
      </w:pPr>
      <w:r w:rsidRPr="00DB06FF">
        <w:rPr>
          <w:rFonts w:hint="eastAsia"/>
          <w:b/>
        </w:rPr>
        <w:t>FE1 Happy Meal Case</w:t>
      </w:r>
    </w:p>
    <w:p w:rsidR="002718B7" w:rsidRDefault="002718B7"/>
    <w:p w:rsidR="002718B7" w:rsidRDefault="002718B7" w:rsidP="00BB3056">
      <w:pPr>
        <w:jc w:val="right"/>
      </w:pPr>
      <w:proofErr w:type="spellStart"/>
      <w:r>
        <w:rPr>
          <w:rFonts w:hint="eastAsia"/>
        </w:rPr>
        <w:t>Daesun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Jaewook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Jeong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jeonghun</w:t>
      </w:r>
      <w:proofErr w:type="spellEnd"/>
      <w:r>
        <w:rPr>
          <w:rFonts w:hint="eastAsia"/>
        </w:rPr>
        <w:t xml:space="preserve"> Lee</w:t>
      </w:r>
    </w:p>
    <w:p w:rsidR="002718B7" w:rsidRDefault="002718B7"/>
    <w:p w:rsidR="008875AD" w:rsidRPr="00BB3056" w:rsidRDefault="008875AD">
      <w:pPr>
        <w:rPr>
          <w:b/>
        </w:rPr>
      </w:pPr>
      <w:proofErr w:type="gramStart"/>
      <w:r w:rsidRPr="00BB3056">
        <w:rPr>
          <w:rFonts w:hint="eastAsia"/>
          <w:b/>
        </w:rPr>
        <w:t>Question 1.</w:t>
      </w:r>
      <w:proofErr w:type="gramEnd"/>
      <w:r w:rsidRPr="00BB3056">
        <w:rPr>
          <w:rFonts w:hint="eastAsia"/>
          <w:b/>
        </w:rPr>
        <w:t xml:space="preserve"> Value the convertible bond with FDM.</w:t>
      </w:r>
    </w:p>
    <w:p w:rsidR="00BB3056" w:rsidRDefault="00BB3056" w:rsidP="00BB3056">
      <w:pPr>
        <w:jc w:val="center"/>
      </w:pPr>
    </w:p>
    <w:p w:rsidR="008875AD" w:rsidRDefault="008875AD" w:rsidP="00BB3056">
      <w:pPr>
        <w:jc w:val="center"/>
      </w:pPr>
      <w:r>
        <w:rPr>
          <w:rFonts w:hint="eastAsia"/>
        </w:rPr>
        <w:t>Using Crank Nicolson method</w:t>
      </w:r>
    </w:p>
    <w:p w:rsidR="008875AD" w:rsidRDefault="008875AD">
      <w:r>
        <w:rPr>
          <w:noProof/>
        </w:rPr>
        <w:drawing>
          <wp:inline distT="0" distB="0" distL="0" distR="0" wp14:anchorId="7187ADCB" wp14:editId="221EAC3A">
            <wp:extent cx="5731510" cy="2810032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D" w:rsidRDefault="008875AD">
      <w:r>
        <w:rPr>
          <w:noProof/>
        </w:rPr>
        <w:drawing>
          <wp:inline distT="0" distB="0" distL="0" distR="0" wp14:anchorId="6DAE191E" wp14:editId="23536045">
            <wp:extent cx="5731510" cy="1064248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D" w:rsidRDefault="008875AD">
      <w:r>
        <w:rPr>
          <w:noProof/>
        </w:rPr>
        <w:lastRenderedPageBreak/>
        <w:drawing>
          <wp:inline distT="0" distB="0" distL="0" distR="0" wp14:anchorId="033AA79F" wp14:editId="4FCC01B8">
            <wp:extent cx="5731510" cy="293657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D" w:rsidRDefault="008875AD">
      <w:r>
        <w:rPr>
          <w:noProof/>
        </w:rPr>
        <w:drawing>
          <wp:inline distT="0" distB="0" distL="0" distR="0" wp14:anchorId="4DEDA81C" wp14:editId="776D88D1">
            <wp:extent cx="5731510" cy="2981487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B" w:rsidRDefault="000B7CBB">
      <w:r>
        <w:rPr>
          <w:rFonts w:hint="eastAsia"/>
        </w:rPr>
        <w:t xml:space="preserve">Variable </w:t>
      </w:r>
      <w:proofErr w:type="gramStart"/>
      <w:r>
        <w:rPr>
          <w:rFonts w:hint="eastAsia"/>
        </w:rPr>
        <w:t>Settings :</w:t>
      </w:r>
      <w:proofErr w:type="gramEnd"/>
      <w:r>
        <w:rPr>
          <w:rFonts w:hint="eastAsia"/>
        </w:rPr>
        <w:t xml:space="preserve"> </w:t>
      </w:r>
    </w:p>
    <w:p w:rsidR="000B7CBB" w:rsidRDefault="000B7CBB" w:rsidP="000B7CBB">
      <w:pPr>
        <w:tabs>
          <w:tab w:val="center" w:pos="4513"/>
        </w:tabs>
      </w:pPr>
      <w:r>
        <w:rPr>
          <w:noProof/>
        </w:rPr>
        <w:drawing>
          <wp:inline distT="0" distB="0" distL="0" distR="0" wp14:anchorId="72EFFDAB" wp14:editId="7BE3747D">
            <wp:extent cx="2857500" cy="137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C20A9F9" wp14:editId="7C258A7F">
            <wp:extent cx="2476500" cy="1371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B" w:rsidRPr="000B7CBB" w:rsidRDefault="000B7CBB" w:rsidP="000B7CBB">
      <w:pPr>
        <w:tabs>
          <w:tab w:val="center" w:pos="4513"/>
        </w:tabs>
      </w:pPr>
      <w:r>
        <w:rPr>
          <w:rFonts w:hint="eastAsia"/>
        </w:rPr>
        <w:t xml:space="preserve">The Convertible Bond Price is </w:t>
      </w:r>
      <w:proofErr w:type="gramStart"/>
      <w:r>
        <w:rPr>
          <w:rFonts w:hint="eastAsia"/>
        </w:rPr>
        <w:t>following :</w:t>
      </w:r>
      <w:proofErr w:type="gramEnd"/>
      <w:r>
        <w:tab/>
      </w:r>
    </w:p>
    <w:p w:rsidR="008875AD" w:rsidRDefault="008875AD">
      <w:r>
        <w:rPr>
          <w:noProof/>
        </w:rPr>
        <w:lastRenderedPageBreak/>
        <w:drawing>
          <wp:inline distT="0" distB="0" distL="0" distR="0" wp14:anchorId="35603DAC" wp14:editId="2DE196A9">
            <wp:extent cx="1818307" cy="2194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AE">
        <w:rPr>
          <w:noProof/>
        </w:rPr>
        <w:drawing>
          <wp:inline distT="0" distB="0" distL="0" distR="0" wp14:anchorId="100B6E19" wp14:editId="7B093532">
            <wp:extent cx="1781092" cy="2186609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BF" w:rsidRDefault="007B53BF">
      <w:r>
        <w:rPr>
          <w:rFonts w:hint="eastAsia"/>
        </w:rPr>
        <w:t>The Bond Price at August 20, 2012, is $1043 (Which is more than par value)</w:t>
      </w:r>
    </w:p>
    <w:p w:rsidR="00A4056B" w:rsidRDefault="00A4056B">
      <w:r>
        <w:rPr>
          <w:rFonts w:hint="eastAsia"/>
        </w:rPr>
        <w:t xml:space="preserve">Compare between </w:t>
      </w:r>
      <w:r w:rsidR="002718B7">
        <w:rPr>
          <w:rFonts w:hint="eastAsia"/>
        </w:rPr>
        <w:t>(</w:t>
      </w:r>
      <w:r>
        <w:rPr>
          <w:rFonts w:hint="eastAsia"/>
        </w:rPr>
        <w:t xml:space="preserve">S </w:t>
      </w:r>
      <w:r w:rsidR="002718B7">
        <w:rPr>
          <w:rFonts w:hint="eastAsia"/>
        </w:rPr>
        <w:t xml:space="preserve">max = </w:t>
      </w:r>
      <w:proofErr w:type="gramStart"/>
      <w:r w:rsidR="002718B7">
        <w:rPr>
          <w:rFonts w:hint="eastAsia"/>
        </w:rPr>
        <w:t>50 ,</w:t>
      </w:r>
      <w:proofErr w:type="gramEnd"/>
      <w:r w:rsidR="002718B7">
        <w:rPr>
          <w:rFonts w:hint="eastAsia"/>
        </w:rPr>
        <w:t xml:space="preserve"> N = 250), ( S max = 100, N = </w:t>
      </w:r>
      <w:r w:rsidR="00501D93">
        <w:rPr>
          <w:rFonts w:hint="eastAsia"/>
        </w:rPr>
        <w:t>25</w:t>
      </w:r>
      <w:r w:rsidR="002718B7">
        <w:rPr>
          <w:rFonts w:hint="eastAsia"/>
        </w:rPr>
        <w:t xml:space="preserve">0) </w:t>
      </w:r>
      <w:r w:rsidR="00584AF3">
        <w:rPr>
          <w:rFonts w:hint="eastAsia"/>
        </w:rPr>
        <w:t>, (S max = 25, N = 100)</w:t>
      </w:r>
    </w:p>
    <w:p w:rsidR="00272938" w:rsidRDefault="002718B7">
      <w:r>
        <w:rPr>
          <w:noProof/>
        </w:rPr>
        <w:drawing>
          <wp:inline distT="0" distB="0" distL="0" distR="0" wp14:anchorId="1999B3C6" wp14:editId="64AE8719">
            <wp:extent cx="5001370" cy="4198289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933" cy="41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B7" w:rsidRDefault="002718B7">
      <w:r>
        <w:rPr>
          <w:noProof/>
        </w:rPr>
        <w:lastRenderedPageBreak/>
        <w:drawing>
          <wp:inline distT="0" distB="0" distL="0" distR="0" wp14:anchorId="272025E7" wp14:editId="175AD98D">
            <wp:extent cx="4985468" cy="4039263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523" cy="4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6B" w:rsidRDefault="00584AF3">
      <w:r>
        <w:rPr>
          <w:noProof/>
        </w:rPr>
        <w:drawing>
          <wp:inline distT="0" distB="0" distL="0" distR="0" wp14:anchorId="3C2703D6" wp14:editId="3FCB03EE">
            <wp:extent cx="4985468" cy="4357315"/>
            <wp:effectExtent l="0" t="0" r="5715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600" cy="43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B" w:rsidRDefault="000B7CBB"/>
    <w:p w:rsidR="000774AE" w:rsidRDefault="000774AE">
      <w:r>
        <w:rPr>
          <w:rFonts w:hint="eastAsia"/>
        </w:rPr>
        <w:t xml:space="preserve">The Price This PDE is one factor stochastic model so there are many factors that are not reflected in the model. </w:t>
      </w:r>
      <w:r w:rsidRPr="000774AE">
        <w:t xml:space="preserve">Examples of factors not reflected in the model </w:t>
      </w:r>
      <w:r w:rsidR="007B53BF">
        <w:rPr>
          <w:rFonts w:hint="eastAsia"/>
        </w:rPr>
        <w:t>are</w:t>
      </w:r>
      <w:r>
        <w:rPr>
          <w:rFonts w:hint="eastAsia"/>
        </w:rPr>
        <w:t xml:space="preserve"> following </w:t>
      </w:r>
    </w:p>
    <w:p w:rsidR="007B53BF" w:rsidRDefault="00584AF3" w:rsidP="007B53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The model</w:t>
      </w:r>
      <w:r w:rsidR="007B53BF" w:rsidRPr="007B53BF">
        <w:t xml:space="preserve"> is unrealistic because the dynamics of asset value </w:t>
      </w:r>
      <w:r>
        <w:rPr>
          <w:rFonts w:hint="eastAsia"/>
        </w:rPr>
        <w:t xml:space="preserve">and leverage ratio </w:t>
      </w:r>
      <w:r w:rsidR="007B53BF" w:rsidRPr="007B53BF">
        <w:t>are not reflected in the model.</w:t>
      </w:r>
    </w:p>
    <w:p w:rsidR="000774AE" w:rsidRDefault="00584AF3" w:rsidP="00584A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Even though</w:t>
      </w:r>
      <w:r w:rsidR="007B53BF" w:rsidRPr="007B53BF">
        <w:t xml:space="preserve"> the share price is not zero, it would be difficult to expect a full repayment of principal and interest if the share price is significantly lower.</w:t>
      </w:r>
      <w:r>
        <w:rPr>
          <w:rFonts w:hint="eastAsia"/>
        </w:rPr>
        <w:t xml:space="preserve"> </w:t>
      </w:r>
      <w:r w:rsidRPr="00584AF3">
        <w:t>If these effects are adjusted, prices will move in a lower direction.</w:t>
      </w:r>
    </w:p>
    <w:p w:rsidR="00584AF3" w:rsidRDefault="00584AF3" w:rsidP="00584AF3">
      <w:pPr>
        <w:pStyle w:val="a4"/>
        <w:numPr>
          <w:ilvl w:val="0"/>
          <w:numId w:val="1"/>
        </w:numPr>
        <w:ind w:leftChars="0"/>
      </w:pPr>
      <w:r w:rsidRPr="00584AF3">
        <w:t>Even if a company goes bankrupt, some reimbursement is possible by liquidating its assets.</w:t>
      </w:r>
      <w:r>
        <w:rPr>
          <w:rFonts w:hint="eastAsia"/>
        </w:rPr>
        <w:t xml:space="preserve"> </w:t>
      </w:r>
      <w:r w:rsidRPr="00584AF3">
        <w:t>Thus, prices move in the direction of rising if the re</w:t>
      </w:r>
      <w:r>
        <w:rPr>
          <w:rFonts w:hint="eastAsia"/>
        </w:rPr>
        <w:t>covery</w:t>
      </w:r>
      <w:r w:rsidRPr="00584AF3">
        <w:t xml:space="preserve"> is reflected.</w:t>
      </w:r>
    </w:p>
    <w:p w:rsidR="00AE29B4" w:rsidRDefault="00AE29B4" w:rsidP="00AE29B4"/>
    <w:p w:rsidR="00AE29B4" w:rsidRPr="00DB06FF" w:rsidRDefault="00AE29B4" w:rsidP="00AE29B4">
      <w:pPr>
        <w:rPr>
          <w:b/>
        </w:rPr>
      </w:pPr>
      <w:r w:rsidRPr="00DB06FF">
        <w:rPr>
          <w:rFonts w:hint="eastAsia"/>
          <w:b/>
        </w:rPr>
        <w:t xml:space="preserve">Question2. </w:t>
      </w:r>
      <w:r w:rsidRPr="00DB06FF">
        <w:rPr>
          <w:b/>
        </w:rPr>
        <w:t>I</w:t>
      </w:r>
      <w:r w:rsidRPr="00DB06FF">
        <w:rPr>
          <w:rFonts w:hint="eastAsia"/>
          <w:b/>
        </w:rPr>
        <w:t>f y = 20%</w:t>
      </w:r>
    </w:p>
    <w:p w:rsidR="00AE29B4" w:rsidRDefault="00AE29B4" w:rsidP="00AE29B4"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(The company would not have been able to sell the bonds for face value)</w:t>
      </w:r>
    </w:p>
    <w:p w:rsidR="00AE29B4" w:rsidRDefault="00AE29B4" w:rsidP="00AE29B4">
      <w:r w:rsidRPr="00AE29B4">
        <w:t xml:space="preserve">The interest rate on the loan of shares is the merit that </w:t>
      </w:r>
      <w:r>
        <w:rPr>
          <w:rFonts w:hint="eastAsia"/>
        </w:rPr>
        <w:t>occurs</w:t>
      </w:r>
      <w:r w:rsidRPr="00AE29B4">
        <w:t xml:space="preserve"> when the shares are held, not the call option. Therefore, the price of convertible bonds falls further.</w:t>
      </w:r>
    </w:p>
    <w:p w:rsidR="00AE29B4" w:rsidRDefault="00AE29B4" w:rsidP="00AE29B4">
      <w:r>
        <w:rPr>
          <w:noProof/>
        </w:rPr>
        <w:drawing>
          <wp:inline distT="0" distB="0" distL="0" distR="0" wp14:anchorId="7DE5ABBB" wp14:editId="0C80EC20">
            <wp:extent cx="4516341" cy="3593990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7716" cy="35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6" w:rsidRDefault="00105D5C" w:rsidP="00914DC4">
      <w:pPr>
        <w:jc w:val="left"/>
      </w:pPr>
      <w:r w:rsidRPr="00DB06FF">
        <w:rPr>
          <w:rFonts w:hint="eastAsia"/>
          <w:b/>
        </w:rPr>
        <w:lastRenderedPageBreak/>
        <w:t>Question3.</w:t>
      </w:r>
      <w:r w:rsidR="00914DC4">
        <w:rPr>
          <w:rFonts w:hint="eastAsia"/>
          <w:b/>
        </w:rPr>
        <w:t xml:space="preserve"> The Excel File attached ( P&amp;L_data.xlsx)</w:t>
      </w:r>
      <w:bookmarkStart w:id="0" w:name="_GoBack"/>
      <w:bookmarkEnd w:id="0"/>
      <w:r w:rsidRPr="00DB06FF">
        <w:rPr>
          <w:rFonts w:hint="eastAsia"/>
          <w:b/>
        </w:rPr>
        <w:t xml:space="preserve"> </w:t>
      </w:r>
      <w:r w:rsidR="00BB3056">
        <w:rPr>
          <w:noProof/>
        </w:rPr>
        <w:drawing>
          <wp:inline distT="0" distB="0" distL="0" distR="0" wp14:anchorId="39BB7E09" wp14:editId="758E25F3">
            <wp:extent cx="5731510" cy="1002402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6" w:rsidRDefault="00BB3056" w:rsidP="00AE29B4">
      <w:r>
        <w:rPr>
          <w:noProof/>
        </w:rPr>
        <w:drawing>
          <wp:inline distT="0" distB="0" distL="0" distR="0" wp14:anchorId="45ECA452" wp14:editId="26C9881E">
            <wp:extent cx="5731510" cy="1036081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01" w:rsidRDefault="00773801" w:rsidP="00773801">
      <w:pPr>
        <w:jc w:val="center"/>
      </w:pPr>
      <w:r>
        <w:rPr>
          <w:noProof/>
        </w:rPr>
        <w:drawing>
          <wp:inline distT="0" distB="0" distL="0" distR="0" wp14:anchorId="3514DA5B" wp14:editId="7C09A3A8">
            <wp:extent cx="2576222" cy="18128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139" cy="18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C4" w:rsidRPr="00914DC4" w:rsidRDefault="00914DC4" w:rsidP="00914DC4">
      <w:pPr>
        <w:rPr>
          <w:rFonts w:hint="eastAsia"/>
          <w:b/>
        </w:rPr>
      </w:pPr>
      <w:r w:rsidRPr="00DB06FF">
        <w:rPr>
          <w:rFonts w:hint="eastAsia"/>
        </w:rPr>
        <w:t>Number of Bond = 10,000</w:t>
      </w:r>
    </w:p>
    <w:p w:rsidR="00105D5C" w:rsidRDefault="00105D5C" w:rsidP="00773801">
      <w:pPr>
        <w:jc w:val="center"/>
      </w:pPr>
      <w:r>
        <w:rPr>
          <w:rFonts w:hint="eastAsia"/>
        </w:rPr>
        <w:t>The hedge position P&amp;L is $6.548 * 10,000 = $65,480</w:t>
      </w:r>
    </w:p>
    <w:p w:rsidR="00773801" w:rsidRDefault="00105D5C" w:rsidP="00773801">
      <w:pPr>
        <w:jc w:val="center"/>
      </w:pPr>
      <w:r>
        <w:rPr>
          <w:rFonts w:hint="eastAsia"/>
        </w:rPr>
        <w:t>It is less than 430,000 {which is (1043-1000)*10,000}</w:t>
      </w:r>
    </w:p>
    <w:p w:rsidR="00773801" w:rsidRDefault="00123B01" w:rsidP="00773801">
      <w:r w:rsidRPr="00123B01">
        <w:t>This means that losses have occurred in the hedge process of derivatives.</w:t>
      </w:r>
    </w:p>
    <w:p w:rsidR="00BB3056" w:rsidRPr="000774AE" w:rsidRDefault="00BB3056" w:rsidP="00BB3056">
      <w:r w:rsidRPr="00BB3056">
        <w:t>The main reason for this hedge loss is the negative gamma</w:t>
      </w:r>
      <w:r>
        <w:rPr>
          <w:rFonts w:hint="eastAsia"/>
        </w:rPr>
        <w:t xml:space="preserve"> of the bonds in most cases</w:t>
      </w:r>
      <w:r w:rsidRPr="00BB3056">
        <w:t>.</w:t>
      </w:r>
      <w:r>
        <w:rPr>
          <w:rFonts w:hint="eastAsia"/>
        </w:rPr>
        <w:t xml:space="preserve"> </w:t>
      </w:r>
      <w:r w:rsidRPr="00BB3056">
        <w:t xml:space="preserve">As you can see from the picture above, the price of the bond is </w:t>
      </w:r>
      <w:r>
        <w:rPr>
          <w:rFonts w:hint="eastAsia"/>
        </w:rPr>
        <w:t xml:space="preserve">almost </w:t>
      </w:r>
      <w:r w:rsidRPr="00BB3056">
        <w:t>concavely determined by the stock price</w:t>
      </w:r>
      <w:r>
        <w:rPr>
          <w:rFonts w:hint="eastAsia"/>
        </w:rPr>
        <w:t xml:space="preserve"> (</w:t>
      </w:r>
      <w:r w:rsidRPr="00BB3056">
        <w:t>Except for sections w</w:t>
      </w:r>
      <w:r>
        <w:t xml:space="preserve">here stock prices are </w:t>
      </w:r>
      <w:r>
        <w:rPr>
          <w:rFonts w:hint="eastAsia"/>
        </w:rPr>
        <w:t>significantly</w:t>
      </w:r>
      <w:r>
        <w:t xml:space="preserve"> high</w:t>
      </w:r>
      <w:r>
        <w:rPr>
          <w:rFonts w:hint="eastAsia"/>
        </w:rPr>
        <w:t>)</w:t>
      </w:r>
      <w:r w:rsidRPr="00BB3056">
        <w:t>.</w:t>
      </w:r>
      <w:r>
        <w:rPr>
          <w:rFonts w:hint="eastAsia"/>
        </w:rPr>
        <w:t xml:space="preserve"> </w:t>
      </w:r>
      <w:r w:rsidRPr="00BB3056">
        <w:t xml:space="preserve">Therefore,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most cases, </w:t>
      </w:r>
      <w:r w:rsidRPr="00BB3056">
        <w:t>to hedge the product, you have to hedge more than the delta of the product.</w:t>
      </w:r>
    </w:p>
    <w:sectPr w:rsidR="00BB3056" w:rsidRPr="00077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7E7F"/>
    <w:multiLevelType w:val="hybridMultilevel"/>
    <w:tmpl w:val="26CCA5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AD"/>
    <w:rsid w:val="000774AE"/>
    <w:rsid w:val="000B7CBB"/>
    <w:rsid w:val="00105D5C"/>
    <w:rsid w:val="00123B01"/>
    <w:rsid w:val="002718B7"/>
    <w:rsid w:val="00272938"/>
    <w:rsid w:val="002762AC"/>
    <w:rsid w:val="00501D93"/>
    <w:rsid w:val="00584AF3"/>
    <w:rsid w:val="00773801"/>
    <w:rsid w:val="007B53BF"/>
    <w:rsid w:val="008875AD"/>
    <w:rsid w:val="00914DC4"/>
    <w:rsid w:val="00A4056B"/>
    <w:rsid w:val="00AE29B4"/>
    <w:rsid w:val="00B6343A"/>
    <w:rsid w:val="00BB3056"/>
    <w:rsid w:val="00D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5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75A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774A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5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75A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774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2020-04-11T10:17:00Z</dcterms:created>
  <dcterms:modified xsi:type="dcterms:W3CDTF">2020-04-12T17:20:00Z</dcterms:modified>
</cp:coreProperties>
</file>