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E23" w:rsidRDefault="008410E9" w:rsidP="00CF3E23">
      <w:pPr>
        <w:jc w:val="center"/>
        <w:rPr>
          <w:b/>
          <w:sz w:val="24"/>
          <w:szCs w:val="24"/>
        </w:rPr>
      </w:pPr>
      <w:r w:rsidRPr="008410E9">
        <w:rPr>
          <w:b/>
          <w:sz w:val="24"/>
          <w:szCs w:val="24"/>
        </w:rPr>
        <w:t>TwoCurveCallableSwap</w:t>
      </w:r>
      <w:r w:rsidR="00CF3E23">
        <w:rPr>
          <w:b/>
          <w:sz w:val="24"/>
          <w:szCs w:val="24"/>
        </w:rPr>
        <w:t xml:space="preserve"> </w:t>
      </w:r>
      <w:r w:rsidR="00CF3E23">
        <w:rPr>
          <w:rFonts w:hint="eastAsia"/>
          <w:b/>
          <w:sz w:val="24"/>
          <w:szCs w:val="24"/>
        </w:rPr>
        <w:t xml:space="preserve">평가 </w:t>
      </w:r>
      <w:r w:rsidR="00CF3E23" w:rsidRPr="002E266C">
        <w:rPr>
          <w:rFonts w:hint="eastAsia"/>
          <w:b/>
          <w:sz w:val="24"/>
          <w:szCs w:val="24"/>
        </w:rPr>
        <w:t>설명서</w:t>
      </w:r>
    </w:p>
    <w:p w:rsidR="00CF3E23" w:rsidRDefault="00CF3E23"/>
    <w:p w:rsidR="00D42644" w:rsidRDefault="00D42644"/>
    <w:p w:rsid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모듈설명</w:t>
      </w:r>
    </w:p>
    <w:p w:rsidR="00CF3E23" w:rsidRDefault="00CF3E23" w:rsidP="00CF3E23">
      <w:pPr>
        <w:pStyle w:val="a3"/>
        <w:spacing w:after="200" w:line="276" w:lineRule="auto"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해당 모듈은 </w:t>
      </w:r>
      <w:r w:rsidR="00B312D3">
        <w:rPr>
          <w:rFonts w:hint="eastAsia"/>
          <w:b/>
          <w:sz w:val="22"/>
        </w:rPr>
        <w:t xml:space="preserve">두 개의 </w:t>
      </w:r>
      <w:r>
        <w:rPr>
          <w:rFonts w:hint="eastAsia"/>
          <w:b/>
          <w:sz w:val="22"/>
        </w:rPr>
        <w:t>커브를 사용하는 C</w:t>
      </w:r>
      <w:r>
        <w:rPr>
          <w:b/>
          <w:sz w:val="22"/>
        </w:rPr>
        <w:t xml:space="preserve">allable </w:t>
      </w:r>
      <w:r>
        <w:rPr>
          <w:rFonts w:hint="eastAsia"/>
          <w:b/>
          <w:sz w:val="22"/>
        </w:rPr>
        <w:t>스왑</w:t>
      </w:r>
      <w:bookmarkStart w:id="0" w:name="_GoBack"/>
      <w:bookmarkEnd w:id="0"/>
      <w:r>
        <w:rPr>
          <w:rFonts w:hint="eastAsia"/>
          <w:b/>
          <w:sz w:val="22"/>
        </w:rPr>
        <w:t>의 가격을 평가하는 모듈이다.</w:t>
      </w:r>
      <w:r w:rsidR="00F44F3D">
        <w:rPr>
          <w:b/>
          <w:sz w:val="22"/>
        </w:rPr>
        <w:t xml:space="preserve"> </w:t>
      </w:r>
      <w:r w:rsidR="00F44F3D">
        <w:rPr>
          <w:rFonts w:hint="eastAsia"/>
          <w:b/>
          <w:sz w:val="22"/>
        </w:rPr>
        <w:t xml:space="preserve">평가로직으로 </w:t>
      </w:r>
      <w:r w:rsidR="00F44F3D">
        <w:rPr>
          <w:b/>
          <w:sz w:val="22"/>
        </w:rPr>
        <w:t>HW</w:t>
      </w:r>
      <w:r w:rsidR="00F44F3D">
        <w:rPr>
          <w:rFonts w:hint="eastAsia"/>
          <w:b/>
          <w:sz w:val="22"/>
        </w:rPr>
        <w:t xml:space="preserve"> </w:t>
      </w:r>
      <w:r w:rsidR="00F44F3D">
        <w:rPr>
          <w:b/>
          <w:sz w:val="22"/>
        </w:rPr>
        <w:t>1F</w:t>
      </w:r>
      <w:r w:rsidR="008410E9">
        <w:rPr>
          <w:b/>
          <w:sz w:val="22"/>
        </w:rPr>
        <w:t xml:space="preserve"> 2</w:t>
      </w:r>
      <w:r w:rsidR="008410E9">
        <w:rPr>
          <w:rFonts w:hint="eastAsia"/>
          <w:b/>
          <w:sz w:val="22"/>
        </w:rPr>
        <w:t>D</w:t>
      </w:r>
      <w:r w:rsidR="008410E9">
        <w:rPr>
          <w:b/>
          <w:sz w:val="22"/>
        </w:rPr>
        <w:t xml:space="preserve"> OS</w:t>
      </w:r>
      <w:r w:rsidR="00F44F3D">
        <w:rPr>
          <w:b/>
          <w:sz w:val="22"/>
        </w:rPr>
        <w:t xml:space="preserve"> FDM</w:t>
      </w:r>
      <w:r w:rsidR="00F44F3D">
        <w:rPr>
          <w:rFonts w:hint="eastAsia"/>
          <w:b/>
          <w:sz w:val="22"/>
        </w:rPr>
        <w:t>를 사용한다.</w:t>
      </w:r>
    </w:p>
    <w:p w:rsidR="00CF3E23" w:rsidRPr="00CF3E23" w:rsidRDefault="00CF3E23" w:rsidP="00CF3E23">
      <w:pPr>
        <w:spacing w:after="200" w:line="276" w:lineRule="auto"/>
        <w:rPr>
          <w:b/>
          <w:sz w:val="22"/>
        </w:rPr>
      </w:pPr>
      <w:r>
        <w:rPr>
          <w:b/>
          <w:sz w:val="22"/>
        </w:rPr>
        <w:tab/>
      </w:r>
    </w:p>
    <w:p w:rsid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평가가능상품</w:t>
      </w:r>
    </w:p>
    <w:p w:rsidR="00CF3E23" w:rsidRDefault="00247056" w:rsidP="00CF3E23">
      <w:pPr>
        <w:pStyle w:val="a3"/>
        <w:numPr>
          <w:ilvl w:val="1"/>
          <w:numId w:val="2"/>
        </w:numPr>
        <w:spacing w:after="200" w:line="276" w:lineRule="auto"/>
        <w:ind w:leftChars="0"/>
        <w:rPr>
          <w:b/>
          <w:sz w:val="22"/>
        </w:rPr>
      </w:pPr>
      <w:r>
        <w:rPr>
          <w:b/>
          <w:sz w:val="22"/>
        </w:rPr>
        <w:t>Quanto Callable Swap</w:t>
      </w:r>
    </w:p>
    <w:p w:rsidR="00CF3E23" w:rsidRDefault="00247056" w:rsidP="00CF3E23">
      <w:pPr>
        <w:pStyle w:val="a3"/>
        <w:numPr>
          <w:ilvl w:val="1"/>
          <w:numId w:val="2"/>
        </w:numPr>
        <w:spacing w:after="200" w:line="276" w:lineRule="auto"/>
        <w:ind w:leftChars="0"/>
        <w:rPr>
          <w:b/>
          <w:sz w:val="22"/>
        </w:rPr>
      </w:pPr>
      <w:r>
        <w:rPr>
          <w:b/>
          <w:sz w:val="22"/>
        </w:rPr>
        <w:t xml:space="preserve">Domestic </w:t>
      </w:r>
      <w:r>
        <w:rPr>
          <w:rFonts w:hint="eastAsia"/>
          <w:b/>
          <w:sz w:val="22"/>
        </w:rPr>
        <w:t>T</w:t>
      </w:r>
      <w:r>
        <w:rPr>
          <w:b/>
          <w:sz w:val="22"/>
        </w:rPr>
        <w:t>wo Curve Swap</w:t>
      </w:r>
    </w:p>
    <w:p w:rsidR="003C1FDB" w:rsidRDefault="003C1FDB" w:rsidP="00CF3E23">
      <w:pPr>
        <w:pStyle w:val="a3"/>
        <w:numPr>
          <w:ilvl w:val="1"/>
          <w:numId w:val="2"/>
        </w:numPr>
        <w:spacing w:after="200" w:line="276" w:lineRule="auto"/>
        <w:ind w:leftChars="0"/>
        <w:rPr>
          <w:b/>
          <w:sz w:val="22"/>
        </w:rPr>
      </w:pPr>
      <w:r>
        <w:rPr>
          <w:b/>
          <w:sz w:val="22"/>
        </w:rPr>
        <w:t>Callable CRS</w:t>
      </w:r>
    </w:p>
    <w:p w:rsidR="00CF3E23" w:rsidRPr="00CF3E23" w:rsidRDefault="00CF3E23" w:rsidP="00CF3E23">
      <w:pPr>
        <w:spacing w:after="200" w:line="276" w:lineRule="auto"/>
        <w:rPr>
          <w:b/>
          <w:sz w:val="22"/>
        </w:rPr>
      </w:pPr>
    </w:p>
    <w:p w:rsidR="00CF3E23" w:rsidRPr="00CF3E23" w:rsidRDefault="00CF3E23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>평가방법</w:t>
      </w:r>
      <w:r w:rsidR="00D42644">
        <w:rPr>
          <w:b/>
          <w:sz w:val="22"/>
        </w:rPr>
        <w:t>1</w:t>
      </w:r>
      <w:r>
        <w:rPr>
          <w:rFonts w:hint="eastAsia"/>
          <w:b/>
          <w:sz w:val="22"/>
        </w:rPr>
        <w:t xml:space="preserve"> </w:t>
      </w:r>
      <w:r>
        <w:rPr>
          <w:b/>
          <w:sz w:val="22"/>
        </w:rPr>
        <w:t xml:space="preserve">– HW </w:t>
      </w:r>
      <w:r w:rsidR="00D42644">
        <w:rPr>
          <w:b/>
          <w:sz w:val="22"/>
        </w:rPr>
        <w:t>1</w:t>
      </w:r>
      <w:r>
        <w:rPr>
          <w:b/>
          <w:sz w:val="22"/>
        </w:rPr>
        <w:t xml:space="preserve">Factor </w:t>
      </w:r>
      <w:r w:rsidR="00D42644">
        <w:rPr>
          <w:b/>
          <w:sz w:val="22"/>
        </w:rPr>
        <w:t xml:space="preserve">2D Operator Split </w:t>
      </w:r>
      <w:r>
        <w:rPr>
          <w:b/>
          <w:sz w:val="22"/>
        </w:rPr>
        <w:t>IFDM</w:t>
      </w:r>
    </w:p>
    <w:p w:rsidR="00CF3E23" w:rsidRPr="00CF3E23" w:rsidRDefault="001E7138" w:rsidP="00CF3E23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x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κ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xx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t,t+dt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U-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</m:oMath>
      </m:oMathPara>
    </w:p>
    <w:p w:rsidR="003B148F" w:rsidRPr="00CF3E23" w:rsidRDefault="001E7138" w:rsidP="003B148F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y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2,fx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fx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y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y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yy</m:t>
              </m:r>
            </m:sub>
          </m:sSub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t,t+dt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U-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ρ</m:t>
              </m:r>
            </m:e>
            <m:sub>
              <m:r>
                <w:rPr>
                  <w:rFonts w:ascii="Cambria Math" w:hAnsi="Cambria Math"/>
                  <w:sz w:val="24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xy</m:t>
              </m:r>
            </m:sub>
          </m:sSub>
        </m:oMath>
      </m:oMathPara>
    </w:p>
    <w:p w:rsidR="00CF3E23" w:rsidRPr="00440F75" w:rsidRDefault="00CF3E23" w:rsidP="00676C6C">
      <w:pPr>
        <w:rPr>
          <w:sz w:val="24"/>
        </w:rPr>
      </w:pPr>
    </w:p>
    <w:p w:rsidR="00CF3E23" w:rsidRPr="00440F75" w:rsidRDefault="00CF3E23" w:rsidP="00CF3E23">
      <w:pPr>
        <w:ind w:leftChars="400" w:left="800"/>
        <w:rPr>
          <w:sz w:val="24"/>
        </w:rPr>
      </w:pPr>
      <w:r>
        <w:rPr>
          <w:rFonts w:hint="eastAsia"/>
          <w:sz w:val="24"/>
        </w:rPr>
        <w:t>Implicit F</w:t>
      </w:r>
      <w:r>
        <w:rPr>
          <w:sz w:val="24"/>
        </w:rPr>
        <w:t xml:space="preserve">inite </w:t>
      </w:r>
      <w:r>
        <w:rPr>
          <w:rFonts w:hint="eastAsia"/>
          <w:sz w:val="24"/>
        </w:rPr>
        <w:t>D</w:t>
      </w:r>
      <w:r>
        <w:rPr>
          <w:sz w:val="24"/>
        </w:rPr>
        <w:t xml:space="preserve">ifference </w:t>
      </w:r>
      <w:r>
        <w:rPr>
          <w:rFonts w:hint="eastAsia"/>
          <w:sz w:val="24"/>
        </w:rPr>
        <w:t>M</w:t>
      </w:r>
      <w:r w:rsidR="005C7896">
        <w:rPr>
          <w:sz w:val="24"/>
        </w:rPr>
        <w:t>ethod</w:t>
      </w:r>
      <w:r w:rsidR="00F857A0">
        <w:rPr>
          <w:sz w:val="24"/>
        </w:rPr>
        <w:t xml:space="preserve"> to Xt</w:t>
      </w:r>
      <w:r w:rsidR="00D42644">
        <w:rPr>
          <w:sz w:val="24"/>
        </w:rPr>
        <w:t>(Domestic Short Rate)</w:t>
      </w:r>
    </w:p>
    <w:p w:rsidR="00CF3E23" w:rsidRPr="001217CE" w:rsidRDefault="001E7138" w:rsidP="00CF3E23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den>
                      </m:f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1217CE" w:rsidRDefault="001E7138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Pr="001217CE" w:rsidRDefault="00CF3E23" w:rsidP="00CF3E23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k+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</m:sub>
              </m:sSub>
            </m:e>
          </m:d>
          <m:r>
            <w:rPr>
              <w:rFonts w:ascii="Cambria Math" w:hAnsi="Cambria Math"/>
              <w:sz w:val="24"/>
            </w:rPr>
            <m:t>dt</m:t>
          </m:r>
        </m:oMath>
      </m:oMathPara>
    </w:p>
    <w:p w:rsidR="00CF3E23" w:rsidRPr="0034664A" w:rsidRDefault="001E7138" w:rsidP="00CF3E23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CF3E23" w:rsidRDefault="00CF3E23" w:rsidP="00CF3E23">
      <w:pPr>
        <w:ind w:leftChars="400" w:left="800"/>
        <w:rPr>
          <w:sz w:val="24"/>
        </w:rPr>
      </w:pPr>
      <w:r>
        <w:rPr>
          <w:rFonts w:hint="eastAsia"/>
          <w:sz w:val="24"/>
        </w:rPr>
        <w:t>Boundary Condition</w:t>
      </w:r>
    </w:p>
    <w:p w:rsidR="00CF3E23" w:rsidRPr="00647E57" w:rsidRDefault="001E7138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</m:sSub>
          <m: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CF3E23" w:rsidRPr="00647E57" w:rsidRDefault="001E7138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</m:sSub>
        </m:oMath>
      </m:oMathPara>
    </w:p>
    <w:p w:rsidR="00CF3E23" w:rsidRPr="00647E57" w:rsidRDefault="001E7138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(2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)+B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</m:oMath>
      </m:oMathPara>
    </w:p>
    <w:p w:rsidR="00CF3E23" w:rsidRPr="00647E57" w:rsidRDefault="001E7138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+B</m:t>
              </m: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</m:e>
          </m:d>
        </m:oMath>
      </m:oMathPara>
    </w:p>
    <w:p w:rsidR="00CF3E23" w:rsidRPr="00647E57" w:rsidRDefault="001E7138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N+1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N-1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w:rPr>
              <w:rFonts w:ascii="Cambria Math" w:hAnsi="Cambria Math"/>
              <w:sz w:val="24"/>
            </w:rPr>
            <m:t>+B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k</m:t>
                  </m:r>
                </m:sup>
              </m:sSubSup>
            </m:e>
          </m:d>
        </m:oMath>
      </m:oMathPara>
    </w:p>
    <w:p w:rsidR="00CF3E23" w:rsidRPr="00647E57" w:rsidRDefault="001E7138" w:rsidP="00CF3E23">
      <w:pPr>
        <w:ind w:leftChars="400" w:left="800"/>
        <w:rPr>
          <w:sz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N-1</m:t>
              </m:r>
              <m:ctrlPr>
                <w:rPr>
                  <w:rFonts w:ascii="Cambria Math" w:hAnsi="Cambria Math"/>
                  <w:sz w:val="24"/>
                </w:rPr>
              </m:ctrlP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sz w:val="24"/>
                </w:rPr>
              </m:ctrlPr>
            </m:e>
          </m:d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N</m:t>
              </m:r>
            </m:sub>
            <m:sup>
              <m:r>
                <w:rPr>
                  <w:rFonts w:ascii="Cambria Math" w:hAnsi="Cambria Math"/>
                  <w:sz w:val="24"/>
                </w:rPr>
                <m:t>k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B+2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N</m:t>
                  </m:r>
                </m:sub>
              </m:sSub>
            </m:e>
          </m:d>
        </m:oMath>
      </m:oMathPara>
    </w:p>
    <w:p w:rsidR="004D0BEC" w:rsidRPr="004D0BEC" w:rsidRDefault="004D0BEC" w:rsidP="004D0BEC">
      <w:pPr>
        <w:pStyle w:val="a3"/>
        <w:numPr>
          <w:ilvl w:val="0"/>
          <w:numId w:val="11"/>
        </w:numPr>
        <w:ind w:leftChars="0"/>
        <w:rPr>
          <w:sz w:val="24"/>
        </w:rPr>
      </w:pPr>
      <w:r w:rsidRPr="004D0BEC">
        <w:rPr>
          <w:rFonts w:hint="eastAsia"/>
          <w:sz w:val="24"/>
        </w:rPr>
        <w:t>Solve</w:t>
      </w:r>
      <w:r>
        <w:rPr>
          <w:sz w:val="24"/>
        </w:rPr>
        <w:t xml:space="preserve"> Tridiagonal by Xt(Domestic Leg)</w:t>
      </w:r>
    </w:p>
    <w:p w:rsidR="00CF3E23" w:rsidRPr="004D0BEC" w:rsidRDefault="00CF3E23" w:rsidP="00CF3E23">
      <w:pPr>
        <w:pStyle w:val="a3"/>
        <w:spacing w:after="200" w:line="276" w:lineRule="auto"/>
        <w:ind w:leftChars="0" w:left="760"/>
        <w:rPr>
          <w:b/>
          <w:sz w:val="22"/>
        </w:rPr>
      </w:pPr>
    </w:p>
    <w:p w:rsidR="00416C27" w:rsidRPr="00440F75" w:rsidRDefault="00416C27" w:rsidP="00416C27">
      <w:pPr>
        <w:ind w:leftChars="400" w:left="800"/>
        <w:rPr>
          <w:sz w:val="24"/>
        </w:rPr>
      </w:pPr>
      <w:r>
        <w:rPr>
          <w:rFonts w:hint="eastAsia"/>
          <w:sz w:val="24"/>
        </w:rPr>
        <w:t>Implicit F</w:t>
      </w:r>
      <w:r>
        <w:rPr>
          <w:sz w:val="24"/>
        </w:rPr>
        <w:t xml:space="preserve">inite </w:t>
      </w:r>
      <w:r>
        <w:rPr>
          <w:rFonts w:hint="eastAsia"/>
          <w:sz w:val="24"/>
        </w:rPr>
        <w:t>D</w:t>
      </w:r>
      <w:r>
        <w:rPr>
          <w:sz w:val="24"/>
        </w:rPr>
        <w:t xml:space="preserve">ifference </w:t>
      </w:r>
      <w:r>
        <w:rPr>
          <w:rFonts w:hint="eastAsia"/>
          <w:sz w:val="24"/>
        </w:rPr>
        <w:t>M</w:t>
      </w:r>
      <w:r>
        <w:rPr>
          <w:sz w:val="24"/>
        </w:rPr>
        <w:t>ethod to Yt</w:t>
      </w:r>
      <w:r w:rsidR="00D42644">
        <w:rPr>
          <w:sz w:val="24"/>
        </w:rPr>
        <w:t>(Foreign Short Rate)</w:t>
      </w:r>
    </w:p>
    <w:p w:rsidR="00416C27" w:rsidRPr="001217CE" w:rsidRDefault="001E7138" w:rsidP="00416C27">
      <w:pPr>
        <w:ind w:leftChars="400" w:left="800"/>
        <w:rPr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i,j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k+1</m:t>
              </m:r>
            </m:sup>
          </m:sSubSup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i+1,j+1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i+1,j-1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p>
                  </m:sSup>
                </m:e>
                <m:sub>
                  <m:r>
                    <w:rPr>
                      <w:rFonts w:ascii="Cambria Math" w:hAnsi="Cambria Math"/>
                      <w:sz w:val="24"/>
                    </w:rPr>
                    <m:t>i-1,j+1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j-1</m:t>
              </m:r>
            </m:sub>
            <m:sup>
              <m: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Β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Γ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j+1</m:t>
              </m:r>
            </m:sub>
            <m:sup>
              <m:r>
                <w:rPr>
                  <w:rFonts w:ascii="Cambria Math" w:hAnsi="Cambria Math"/>
                  <w:sz w:val="24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bSup>
        </m:oMath>
      </m:oMathPara>
    </w:p>
    <w:p w:rsidR="00416C27" w:rsidRPr="001217CE" w:rsidRDefault="001E7138" w:rsidP="00416C27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2,fx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fx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16C27" w:rsidRPr="001217CE" w:rsidRDefault="00416C27" w:rsidP="00416C27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sz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acc>
            <m:accPr>
              <m:ctrlPr>
                <w:rPr>
                  <w:rFonts w:ascii="Cambria Math" w:hAnsi="Cambria Math"/>
                  <w:i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F</m:t>
              </m:r>
            </m:e>
          </m:acc>
          <m:r>
            <w:rPr>
              <w:rFonts w:ascii="Cambria Math" w:hAnsi="Cambria Math"/>
              <w:sz w:val="24"/>
            </w:rPr>
            <m:t>dt</m:t>
          </m:r>
        </m:oMath>
      </m:oMathPara>
    </w:p>
    <w:p w:rsidR="00416C27" w:rsidRPr="0034664A" w:rsidRDefault="001E7138" w:rsidP="00416C27">
      <w:pPr>
        <w:ind w:leftChars="400" w:left="800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2,fx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fx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4D0BEC" w:rsidRPr="004D0BEC" w:rsidRDefault="004D0BEC" w:rsidP="004D0BEC">
      <w:pPr>
        <w:pStyle w:val="a3"/>
        <w:numPr>
          <w:ilvl w:val="0"/>
          <w:numId w:val="11"/>
        </w:numPr>
        <w:ind w:leftChars="0"/>
        <w:rPr>
          <w:sz w:val="24"/>
        </w:rPr>
      </w:pPr>
      <w:r w:rsidRPr="004D0BEC">
        <w:rPr>
          <w:rFonts w:hint="eastAsia"/>
          <w:sz w:val="24"/>
        </w:rPr>
        <w:t>Solve</w:t>
      </w:r>
      <w:r>
        <w:rPr>
          <w:sz w:val="24"/>
        </w:rPr>
        <w:t xml:space="preserve"> Tridiagonal by Yt(Foreign Leg)</w:t>
      </w:r>
    </w:p>
    <w:p w:rsidR="00416C27" w:rsidRPr="004D0BEC" w:rsidRDefault="00416C27" w:rsidP="00CF3E23">
      <w:pPr>
        <w:pStyle w:val="a3"/>
        <w:spacing w:after="200" w:line="276" w:lineRule="auto"/>
        <w:ind w:leftChars="0" w:left="760"/>
        <w:rPr>
          <w:b/>
          <w:sz w:val="22"/>
        </w:rPr>
      </w:pPr>
    </w:p>
    <w:p w:rsidR="00CF3E23" w:rsidRDefault="002E4FB6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  <w:r>
        <w:rPr>
          <w:rFonts w:hint="eastAsia"/>
          <w:b/>
          <w:sz w:val="22"/>
        </w:rPr>
        <w:t xml:space="preserve">미래 </w:t>
      </w:r>
      <w:r w:rsidR="00C855BD">
        <w:rPr>
          <w:rFonts w:hint="eastAsia"/>
          <w:b/>
          <w:sz w:val="22"/>
        </w:rPr>
        <w:t>ShortRate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Greed</w:t>
      </w:r>
      <w:r w:rsidR="00C855BD">
        <w:rPr>
          <w:rFonts w:hint="eastAsia"/>
          <w:b/>
          <w:sz w:val="22"/>
        </w:rPr>
        <w:t xml:space="preserve">에 따른 </w:t>
      </w:r>
      <w:r>
        <w:rPr>
          <w:b/>
          <w:sz w:val="22"/>
        </w:rPr>
        <w:t>2</w:t>
      </w:r>
      <w:r>
        <w:rPr>
          <w:rFonts w:hint="eastAsia"/>
          <w:b/>
          <w:sz w:val="22"/>
        </w:rPr>
        <w:t xml:space="preserve">F 커브 및 </w:t>
      </w:r>
      <w:r w:rsidR="00C855BD">
        <w:rPr>
          <w:rFonts w:hint="eastAsia"/>
          <w:b/>
          <w:sz w:val="22"/>
        </w:rPr>
        <w:t>페이오프 산출</w:t>
      </w:r>
    </w:p>
    <w:p w:rsidR="00C855BD" w:rsidRPr="00741AD1" w:rsidRDefault="001E7138" w:rsidP="002E4FB6">
      <w:pPr>
        <w:pStyle w:val="a3"/>
        <w:ind w:leftChars="0" w:left="760"/>
        <w:rPr>
          <w:b/>
          <w:sz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HW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t,T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u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du</m:t>
                    </m:r>
                  </m:e>
                </m:nary>
              </m:sup>
            </m:sSup>
          </m:e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  <w:sz w:val="24"/>
          </w:rPr>
          <m:t>=E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</w:rPr>
                  <m:t>e</m:t>
                </m: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-</m:t>
                </m:r>
                <m:nary>
                  <m:naryPr>
                    <m:ctrlPr>
                      <w:rPr>
                        <w:rFonts w:ascii="Cambria Math" w:hAnsi="Cambria Math"/>
                        <w:b/>
                        <w:i/>
                        <w:sz w:val="24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ϕ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4"/>
                              </w:rPr>
                              <m:t>u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</w:rPr>
                      <m:t>du</m:t>
                    </m:r>
                  </m:e>
                </m:nary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t</m:t>
                </m:r>
              </m:sub>
            </m:sSub>
          </m:e>
        </m:d>
      </m:oMath>
      <w:r w:rsidR="00C855BD" w:rsidRPr="00741AD1">
        <w:rPr>
          <w:rFonts w:hint="eastAsia"/>
          <w:b/>
          <w:sz w:val="24"/>
        </w:rPr>
        <w:t>이다.</w:t>
      </w:r>
    </w:p>
    <w:p w:rsidR="00C855BD" w:rsidRPr="003D6E6F" w:rsidRDefault="001E7138" w:rsidP="00C855BD">
      <w:pPr>
        <w:ind w:left="400" w:firstLine="360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sub>
        </m:sSub>
      </m:oMath>
      <w:r w:rsidR="00C855BD" w:rsidRPr="003D6E6F">
        <w:rPr>
          <w:rFonts w:hint="eastAsia"/>
          <w:sz w:val="24"/>
        </w:rPr>
        <w:t xml:space="preserve">는 정규분포를 따르고, 위 수식은 </w:t>
      </w:r>
      <w:r w:rsidR="00C855BD">
        <w:rPr>
          <w:rFonts w:hint="eastAsia"/>
          <w:sz w:val="24"/>
        </w:rPr>
        <w:t>정규분포</w:t>
      </w:r>
      <w:r w:rsidR="00C855BD" w:rsidRPr="003D6E6F">
        <w:rPr>
          <w:rFonts w:hint="eastAsia"/>
          <w:sz w:val="24"/>
        </w:rPr>
        <w:t xml:space="preserve"> 적률생성함수(</w:t>
      </w:r>
      <w:r w:rsidR="00C855BD" w:rsidRPr="003D6E6F">
        <w:rPr>
          <w:sz w:val="24"/>
        </w:rPr>
        <w:t>MGF)</w:t>
      </w:r>
      <w:r w:rsidR="00C855BD" w:rsidRPr="003D6E6F">
        <w:rPr>
          <w:rFonts w:hint="eastAsia"/>
          <w:sz w:val="24"/>
        </w:rPr>
        <w:t xml:space="preserve"> 형태이다.</w:t>
      </w:r>
    </w:p>
    <w:p w:rsidR="00C855BD" w:rsidRPr="00CD7F1E" w:rsidRDefault="00C855BD" w:rsidP="00C855BD">
      <w:pPr>
        <w:ind w:left="400" w:firstLine="360"/>
        <w:rPr>
          <w:b/>
          <w:sz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E</m:t>
          </m:r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tx</m:t>
                  </m:r>
                </m:sup>
              </m:sSup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μt+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σt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sup>
          </m:sSup>
        </m:oMath>
      </m:oMathPara>
    </w:p>
    <w:p w:rsidR="00C855BD" w:rsidRPr="00CD7F1E" w:rsidRDefault="00C855BD" w:rsidP="00C855BD">
      <w:pPr>
        <w:rPr>
          <w:b/>
        </w:rPr>
      </w:pPr>
    </w:p>
    <w:p w:rsidR="00C855BD" w:rsidRPr="002D0B8F" w:rsidRDefault="00C855BD" w:rsidP="00C855BD">
      <w:pPr>
        <w:ind w:leftChars="400" w:left="800"/>
        <w:rPr>
          <w:sz w:val="24"/>
          <w:szCs w:val="24"/>
        </w:rPr>
      </w:pPr>
      <w:r w:rsidRPr="002D0B8F">
        <w:rPr>
          <w:rFonts w:hint="eastAsia"/>
          <w:sz w:val="24"/>
          <w:szCs w:val="24"/>
        </w:rPr>
        <w:t xml:space="preserve">여기서 </w:t>
      </w:r>
      <m:oMath>
        <m:nary>
          <m:naryPr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du</m:t>
            </m:r>
          </m:e>
        </m:nary>
      </m:oMath>
      <w:r w:rsidRPr="002D0B8F">
        <w:rPr>
          <w:rFonts w:hint="eastAsia"/>
          <w:sz w:val="24"/>
          <w:szCs w:val="24"/>
        </w:rPr>
        <w:t xml:space="preserve">는 평균 </w:t>
      </w:r>
      <w:r w:rsidRPr="002D0B8F">
        <w:rPr>
          <w:sz w:val="24"/>
          <w:szCs w:val="24"/>
        </w:rPr>
        <w:t xml:space="preserve">x(t)B(t,T), </w:t>
      </w:r>
      <w:r w:rsidRPr="002D0B8F">
        <w:rPr>
          <w:rFonts w:hint="eastAsia"/>
          <w:sz w:val="24"/>
          <w:szCs w:val="24"/>
        </w:rPr>
        <w:t>분산 V(t,T)인 정규분포를 따른다.</w:t>
      </w:r>
    </w:p>
    <w:p w:rsidR="00C855BD" w:rsidRPr="002D0B8F" w:rsidRDefault="00C855BD" w:rsidP="00C855BD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B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nary>
            <m:naryPr>
              <m:ctrlPr>
                <w:rPr>
                  <w:rFonts w:ascii="Cambria Math" w:hAnsi="Cambria Math"/>
                  <w:i/>
                  <w:sz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</w:rPr>
                <m:t>t</m:t>
              </m:r>
            </m:sub>
            <m:sup>
              <m:r>
                <w:rPr>
                  <w:rFonts w:ascii="Cambria Math" w:hAnsi="Cambria Math"/>
                  <w:sz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T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4"/>
                        </w:rPr>
                        <m:t>-u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-κ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T-t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κ</m:t>
              </m:r>
            </m:den>
          </m:f>
        </m:oMath>
      </m:oMathPara>
    </w:p>
    <w:p w:rsidR="00C855BD" w:rsidRPr="00BA3298" w:rsidRDefault="00C855BD" w:rsidP="00C855BD">
      <w:pPr>
        <w:ind w:leftChars="400" w:left="80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u,T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≈</m:t>
          </m:r>
          <m:nary>
            <m:naryPr>
              <m:ctrlPr>
                <w:rPr>
                  <w:rFonts w:ascii="Cambria Math" w:hAnsi="Cambria Math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1-2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</w:rPr>
                            <m:t>-2κ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T-u</m:t>
                              </m:r>
                            </m:e>
                          </m:d>
                        </m:sup>
                      </m:sSup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κ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du</m:t>
              </m:r>
            </m:e>
          </m:nary>
        </m:oMath>
      </m:oMathPara>
    </w:p>
    <w:p w:rsidR="00C855BD" w:rsidRPr="00BC2AA7" w:rsidRDefault="00C855BD" w:rsidP="00C855BD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T-t+2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-2κ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2κ</m:t>
                  </m:r>
                </m:den>
              </m:f>
            </m:e>
          </m:d>
        </m:oMath>
      </m:oMathPara>
    </w:p>
    <w:p w:rsidR="00C855BD" w:rsidRPr="00F20507" w:rsidRDefault="00C855BD" w:rsidP="00C855BD">
      <w:pPr>
        <w:ind w:leftChars="400" w:left="800"/>
        <w:rPr>
          <w:sz w:val="24"/>
        </w:rPr>
      </w:pPr>
      <w:r>
        <w:rPr>
          <w:rFonts w:hint="eastAsia"/>
          <w:sz w:val="24"/>
        </w:rPr>
        <w:t xml:space="preserve">따라서 위험 중립 측도에서 </w:t>
      </w:r>
      <m:oMath>
        <m:r>
          <m:rPr>
            <m:sty m:val="p"/>
          </m:rP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t,T</m:t>
            </m:r>
          </m:e>
        </m:d>
      </m:oMath>
      <w:r>
        <w:rPr>
          <w:rFonts w:hint="eastAsia"/>
          <w:sz w:val="24"/>
        </w:rPr>
        <w:t>는 정규분포의 적률생성함수(</w:t>
      </w:r>
      <w:r>
        <w:rPr>
          <w:sz w:val="24"/>
        </w:rPr>
        <w:t>Moment Generate Function)</w:t>
      </w:r>
      <w:r>
        <w:rPr>
          <w:rFonts w:hint="eastAsia"/>
          <w:sz w:val="24"/>
        </w:rPr>
        <w:t>에 따라 다음과 같다.</w:t>
      </w:r>
    </w:p>
    <w:p w:rsidR="00C855BD" w:rsidRPr="002E2C1A" w:rsidRDefault="00C855BD" w:rsidP="00C855BD">
      <w:pPr>
        <w:pStyle w:val="a3"/>
        <w:numPr>
          <w:ilvl w:val="0"/>
          <w:numId w:val="8"/>
        </w:numPr>
        <w:ind w:leftChars="0"/>
        <w:jc w:val="center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E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tx</m:t>
                </m: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μt+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sup>
        </m:sSup>
      </m:oMath>
      <w:r w:rsidRPr="002E2C1A">
        <w:rPr>
          <w:rFonts w:hint="eastAsia"/>
          <w:sz w:val="24"/>
          <w:szCs w:val="24"/>
        </w:rPr>
        <w:t xml:space="preserve"> MGF of Normal Distribution</w:t>
      </w:r>
      <w:r w:rsidRPr="002E2C1A">
        <w:rPr>
          <w:sz w:val="24"/>
          <w:szCs w:val="24"/>
        </w:rPr>
        <w:t xml:space="preserve"> </w:t>
      </w:r>
      <w:r w:rsidRPr="002E2C1A">
        <w:rPr>
          <w:rFonts w:hint="eastAsia"/>
          <w:sz w:val="24"/>
          <w:szCs w:val="24"/>
        </w:rPr>
        <w:t>따라서,</w:t>
      </w:r>
    </w:p>
    <w:p w:rsidR="00C855BD" w:rsidRPr="000311CD" w:rsidRDefault="00C855BD" w:rsidP="00C855BD">
      <w:pPr>
        <w:ind w:leftChars="400" w:left="800"/>
        <w:jc w:val="center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acc>
            <m:accPr>
              <m:ctrlPr>
                <w:rPr>
                  <w:rFonts w:ascii="Cambria Math" w:hAnsi="Cambria Math"/>
                  <w:sz w:val="24"/>
                </w:rPr>
              </m:ctrlPr>
            </m:accPr>
            <m:e>
              <m:r>
                <w:rPr>
                  <w:rFonts w:ascii="Cambria Math" w:hAnsi="Cambria Math"/>
                  <w:sz w:val="24"/>
                </w:rPr>
                <m:t>E</m:t>
              </m:r>
            </m:e>
          </m:acc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nary>
                    <m:nary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</w:rPr>
                        <m:t>du</m:t>
                      </m:r>
                    </m:e>
                  </m:nary>
                  <m:r>
                    <w:rPr>
                      <w:rFonts w:ascii="Cambria Math" w:hAnsi="Cambria Math"/>
                      <w:sz w:val="24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t,T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sz w:val="24"/>
                </w:rPr>
              </m:ctrlPr>
            </m:e>
          </m:d>
        </m:oMath>
      </m:oMathPara>
    </w:p>
    <w:p w:rsidR="00C855BD" w:rsidRDefault="00C855BD" w:rsidP="00C855BD">
      <w:pPr>
        <w:pStyle w:val="a3"/>
        <w:ind w:leftChars="0" w:left="760"/>
        <w:rPr>
          <w:b/>
          <w:sz w:val="24"/>
        </w:rPr>
      </w:pPr>
    </w:p>
    <w:p w:rsidR="00C855BD" w:rsidRDefault="00C855BD" w:rsidP="00C855BD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0시점 시장에서 관측된 만기 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Zero Bond</w:t>
      </w:r>
      <w:r>
        <w:rPr>
          <w:rFonts w:hint="eastAsia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</m:t>
            </m:r>
          </m:sup>
        </m:sSup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</m:oMath>
      <w:r>
        <w:rPr>
          <w:rFonts w:hint="eastAsia"/>
          <w:sz w:val="24"/>
          <w:szCs w:val="24"/>
        </w:rPr>
        <w:t>가 다음을 만족한다.</w:t>
      </w:r>
    </w:p>
    <w:p w:rsidR="00C855BD" w:rsidRPr="002E2C1A" w:rsidRDefault="001E7138" w:rsidP="00C855BD">
      <w:pPr>
        <w:ind w:leftChars="400" w:left="800"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sup>
          </m:sSup>
        </m:oMath>
      </m:oMathPara>
    </w:p>
    <w:p w:rsidR="00C855BD" w:rsidRPr="002E2C1A" w:rsidRDefault="001E7138" w:rsidP="00C855BD">
      <w:pPr>
        <w:ind w:leftChars="400" w:left="800"/>
        <w:jc w:val="left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0,T</m:t>
              </m:r>
            </m:e>
          </m:d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sup>
          </m:sSup>
        </m:oMath>
      </m:oMathPara>
    </w:p>
    <w:p w:rsidR="00C855BD" w:rsidRDefault="00C855BD" w:rsidP="00C855BD">
      <w:pPr>
        <w:ind w:leftChars="400" w:left="8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따라서</w:t>
      </w:r>
    </w:p>
    <w:p w:rsidR="00C855BD" w:rsidRPr="00197FF2" w:rsidRDefault="001E7138" w:rsidP="00C855BD">
      <w:pPr>
        <w:ind w:leftChars="400" w:left="800"/>
        <w:jc w:val="left"/>
        <w:rPr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du</m:t>
                  </m:r>
                </m:e>
              </m:nary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0,t</m:t>
                      </m:r>
                    </m:e>
                  </m:d>
                </m:e>
              </m:d>
            </m:sup>
          </m:sSup>
        </m:oMath>
      </m:oMathPara>
    </w:p>
    <w:p w:rsidR="00C855BD" w:rsidRPr="00197FF2" w:rsidRDefault="001E7138" w:rsidP="00C855BD">
      <w:pPr>
        <w:pStyle w:val="a3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t,T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+V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0,t</m:t>
                          </m:r>
                        </m:e>
                      </m:d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C855BD" w:rsidRPr="00197FF2" w:rsidRDefault="001E7138" w:rsidP="00C855BD">
      <w:pPr>
        <w:pStyle w:val="a3"/>
        <w:ind w:leftChars="780" w:left="15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×B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+QVT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</m:oMath>
      </m:oMathPara>
    </w:p>
    <w:p w:rsidR="00C855BD" w:rsidRPr="006406C9" w:rsidRDefault="00C855BD" w:rsidP="00C855BD">
      <w:pPr>
        <w:ind w:leftChars="400" w:left="800"/>
        <w:rPr>
          <w:i/>
          <w:sz w:val="24"/>
        </w:rPr>
      </w:pPr>
      <w:r w:rsidRPr="006406C9">
        <w:rPr>
          <w:rFonts w:hint="eastAsia"/>
          <w:i/>
          <w:sz w:val="24"/>
        </w:rPr>
        <w:t xml:space="preserve">HW </w:t>
      </w:r>
      <w:r>
        <w:rPr>
          <w:i/>
          <w:sz w:val="24"/>
        </w:rPr>
        <w:t>2</w:t>
      </w:r>
      <w:r w:rsidRPr="006406C9">
        <w:rPr>
          <w:rFonts w:hint="eastAsia"/>
          <w:i/>
          <w:sz w:val="24"/>
        </w:rPr>
        <w:t xml:space="preserve">F </w:t>
      </w:r>
      <w:r>
        <w:rPr>
          <w:i/>
          <w:sz w:val="24"/>
        </w:rPr>
        <w:t>Dynamics of Short Rate</w:t>
      </w:r>
    </w:p>
    <w:p w:rsidR="00C855BD" w:rsidRPr="00F2642A" w:rsidRDefault="00C855BD" w:rsidP="00C855BD">
      <w:pPr>
        <w:ind w:leftChars="400" w:left="80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r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=α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+y(t)</m:t>
          </m:r>
        </m:oMath>
      </m:oMathPara>
    </w:p>
    <w:p w:rsidR="00C855BD" w:rsidRPr="00F2642A" w:rsidRDefault="00C855BD" w:rsidP="00C855BD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dα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dt</m:t>
          </m:r>
        </m:oMath>
      </m:oMathPara>
    </w:p>
    <w:p w:rsidR="00C855BD" w:rsidRPr="00F2642A" w:rsidRDefault="00C855BD" w:rsidP="00C855BD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dx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κ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</m:oMath>
      </m:oMathPara>
    </w:p>
    <w:p w:rsidR="00C855BD" w:rsidRPr="00F2642A" w:rsidRDefault="00C855BD" w:rsidP="00C855BD">
      <w:pPr>
        <w:ind w:leftChars="400" w:left="800"/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w:lastRenderedPageBreak/>
            <m:t>dy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κ</m:t>
              </m:r>
              <m:ctrlPr>
                <w:rPr>
                  <w:rFonts w:ascii="Cambria Math" w:hAnsi="Cambria Math"/>
                  <w:sz w:val="24"/>
                </w:rPr>
              </m:ctrlP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dt+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σ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d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W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:rsidR="00C855BD" w:rsidRDefault="00C855BD" w:rsidP="00C855BD">
      <w:pPr>
        <w:pStyle w:val="a3"/>
        <w:ind w:leftChars="0" w:left="760"/>
        <w:rPr>
          <w:b/>
          <w:sz w:val="24"/>
        </w:rPr>
      </w:pPr>
    </w:p>
    <w:p w:rsidR="00C855BD" w:rsidRPr="00720AAE" w:rsidRDefault="001E7138" w:rsidP="00C855BD">
      <w:pPr>
        <w:pStyle w:val="a3"/>
        <w:ind w:leftChars="580" w:left="1160"/>
        <w:rPr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P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HW2F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sup>
          </m:sSubSup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0,T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(0,t)</m:t>
              </m:r>
            </m:den>
          </m:f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QVT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QVT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CrossTerm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2F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t,T</m:t>
                      </m:r>
                    </m:e>
                  </m:d>
                </m:e>
              </m:d>
            </m:e>
          </m:func>
        </m:oMath>
      </m:oMathPara>
    </w:p>
    <w:p w:rsidR="00C855BD" w:rsidRPr="0021427C" w:rsidRDefault="00C855BD" w:rsidP="00C855BD">
      <w:pPr>
        <w:pStyle w:val="a3"/>
        <w:ind w:leftChars="580" w:left="1160"/>
        <w:rPr>
          <w:sz w:val="24"/>
          <w:szCs w:val="24"/>
        </w:rPr>
      </w:pPr>
    </w:p>
    <w:p w:rsidR="00C855BD" w:rsidRPr="00CD7F1E" w:rsidRDefault="001E7138" w:rsidP="00C855BD">
      <w:pPr>
        <w:pStyle w:val="a3"/>
        <w:ind w:leftChars="0" w:left="1080" w:firstLine="40"/>
        <w:rPr>
          <w:b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CrossTerm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2F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t,T</m:t>
              </m:r>
            </m:e>
          </m:d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=2ρ</m:t>
          </m:r>
          <m:f>
            <m:fPr>
              <m:ctrlPr>
                <w:rPr>
                  <w:rFonts w:ascii="Cambria Math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VT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2F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0,t,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κ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b/>
                  <w:sz w:val="24"/>
                </w:rPr>
              </m:ctrlPr>
            </m:e>
          </m:d>
        </m:oMath>
      </m:oMathPara>
    </w:p>
    <w:p w:rsidR="00C855BD" w:rsidRPr="00720AAE" w:rsidRDefault="00C855BD" w:rsidP="00C855BD">
      <w:pPr>
        <w:rPr>
          <w:b/>
          <w:sz w:val="24"/>
        </w:rPr>
      </w:pPr>
    </w:p>
    <w:p w:rsidR="00C855BD" w:rsidRPr="00720AAE" w:rsidRDefault="00C855BD" w:rsidP="00C855BD">
      <w:pPr>
        <w:pStyle w:val="a3"/>
        <w:ind w:leftChars="0" w:left="1120"/>
        <w:rPr>
          <w:b/>
          <w:sz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  <w:sz w:val="24"/>
            </w:rPr>
            <m:t>V</m:t>
          </m:r>
          <m:sSub>
            <m:sSubPr>
              <m:ctrlPr>
                <w:rPr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2F</m:t>
              </m:r>
            </m:sub>
          </m:sSub>
          <m:d>
            <m:dPr>
              <m:ctrlPr>
                <w:rPr>
                  <w:rFonts w:ascii="Cambria Math" w:hAnsi="Cambria Math"/>
                  <w:b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κ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</m:oMath>
      </m:oMathPara>
    </w:p>
    <w:p w:rsidR="00C855BD" w:rsidRPr="006761DF" w:rsidRDefault="00C855BD" w:rsidP="00C855BD">
      <w:pPr>
        <w:pStyle w:val="a3"/>
        <w:ind w:leftChars="0" w:left="1120"/>
        <w:rPr>
          <w:color w:val="000000" w:themeColor="text1"/>
          <w:kern w:val="0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24"/>
            </w:rPr>
            <m:t>≈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kern w:val="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0"/>
                      <w:sz w:val="24"/>
                      <w:szCs w:val="24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T-t+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sSub>
                    <m:sSub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돋움체" w:hAnsi="Cambria Math" w:cs="돋움체"/>
                  <w:color w:val="000000" w:themeColor="text1"/>
                  <w:kern w:val="0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돋움체" w:hAnsi="Cambria Math" w:cs="돋움체"/>
                                  <w:i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eastAsia="돋움체" w:hAnsi="Cambria Math" w:cs="돋움체"/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돋움체" w:hAnsi="Cambria Math" w:cs="돋움체"/>
                              <w:i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e>
                      </m:d>
                      <m:d>
                        <m:d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T-t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돋움체" w:hAnsi="Cambria Math" w:cs="돋움체"/>
                      <w:color w:val="000000" w:themeColor="text1"/>
                      <w:kern w:val="0"/>
                      <w:sz w:val="24"/>
                      <w:szCs w:val="24"/>
                    </w:rPr>
                    <m:t>-1</m:t>
                  </m:r>
                </m:num>
                <m:den>
                  <m:d>
                    <m:dPr>
                      <m:ctrlP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돋움체" w:hAnsi="Cambria Math" w:cs="돋움체"/>
                          <w:color w:val="000000" w:themeColor="text1"/>
                          <w:kern w:val="0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돋움체" w:hAnsi="Cambria Math" w:cs="돋움체"/>
                              <w:i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κ</m:t>
                          </m:r>
                        </m:e>
                        <m:sub>
                          <m:r>
                            <w:rPr>
                              <w:rFonts w:ascii="Cambria Math" w:eastAsia="돋움체" w:hAnsi="Cambria Math" w:cs="돋움체"/>
                              <w:color w:val="000000" w:themeColor="text1"/>
                              <w:kern w:val="0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eastAsia="돋움체" w:hAnsi="Cambria Math" w:cs="돋움체"/>
                          <w:i/>
                          <w:color w:val="000000" w:themeColor="text1"/>
                          <w:kern w:val="0"/>
                          <w:sz w:val="24"/>
                          <w:szCs w:val="24"/>
                        </w:rPr>
                      </m:ctrlPr>
                    </m:e>
                  </m:d>
                </m:den>
              </m:f>
            </m:e>
          </m:d>
        </m:oMath>
      </m:oMathPara>
    </w:p>
    <w:p w:rsidR="00C855BD" w:rsidRPr="00720AAE" w:rsidRDefault="00C855BD" w:rsidP="00C855BD">
      <w:pPr>
        <w:rPr>
          <w:b/>
          <w:sz w:val="24"/>
          <w:szCs w:val="24"/>
        </w:rPr>
      </w:pPr>
    </w:p>
    <w:p w:rsidR="00C855BD" w:rsidRDefault="00C855BD" w:rsidP="00C855BD">
      <w:pPr>
        <w:pStyle w:val="a3"/>
        <w:ind w:leftChars="0" w:left="760"/>
        <w:rPr>
          <w:noProof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∙B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</m:e>
        </m:d>
      </m:oMath>
      <w:r>
        <w:rPr>
          <w:rFonts w:hint="eastAsia"/>
          <w:b/>
          <w:sz w:val="24"/>
          <w:szCs w:val="24"/>
        </w:rPr>
        <w:t xml:space="preserve">와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VT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t,T,κ</m:t>
            </m:r>
          </m:e>
        </m:d>
      </m:oMath>
      <w:r>
        <w:rPr>
          <w:rFonts w:hint="eastAsia"/>
          <w:b/>
          <w:sz w:val="24"/>
          <w:szCs w:val="24"/>
        </w:rPr>
        <w:t>은 다음과 같이 구현한다.</w:t>
      </w:r>
      <w:r w:rsidRPr="00D42B00">
        <w:rPr>
          <w:noProof/>
        </w:rPr>
        <w:t xml:space="preserve"> </w:t>
      </w:r>
    </w:p>
    <w:p w:rsidR="00C855BD" w:rsidRDefault="00C855BD" w:rsidP="00C855BD">
      <w:pPr>
        <w:pStyle w:val="a3"/>
        <w:ind w:leftChars="0" w:left="76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4D9FCDE" wp14:editId="79C69967">
            <wp:extent cx="2567940" cy="1039002"/>
            <wp:effectExtent l="0" t="0" r="381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978" cy="104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5BD" w:rsidRDefault="00C855BD" w:rsidP="00C855BD">
      <w:pPr>
        <w:pStyle w:val="a3"/>
        <w:spacing w:after="200" w:line="276" w:lineRule="auto"/>
        <w:ind w:leftChars="0" w:left="760"/>
        <w:rPr>
          <w:b/>
          <w:sz w:val="22"/>
        </w:rPr>
      </w:pPr>
      <w:r>
        <w:rPr>
          <w:noProof/>
        </w:rPr>
        <w:drawing>
          <wp:inline distT="0" distB="0" distL="0" distR="0" wp14:anchorId="52F7EC91" wp14:editId="0C3B631A">
            <wp:extent cx="5099050" cy="8382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B6" w:rsidRDefault="002E4FB6" w:rsidP="00C855BD">
      <w:pPr>
        <w:pStyle w:val="a3"/>
        <w:spacing w:after="200" w:line="276" w:lineRule="auto"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 xml:space="preserve">ShortRate별 커브를 구현하여 기초금리를 추정하고 Greed별 </w:t>
      </w:r>
      <w:r>
        <w:rPr>
          <w:b/>
          <w:sz w:val="22"/>
        </w:rPr>
        <w:t>Payoff</w:t>
      </w:r>
      <w:r>
        <w:rPr>
          <w:rFonts w:hint="eastAsia"/>
          <w:b/>
          <w:sz w:val="22"/>
        </w:rPr>
        <w:t>를 계산한다.</w:t>
      </w:r>
    </w:p>
    <w:p w:rsidR="002E4FB6" w:rsidRDefault="002E4FB6" w:rsidP="00C855BD">
      <w:pPr>
        <w:pStyle w:val="a3"/>
        <w:spacing w:after="200" w:line="276" w:lineRule="auto"/>
        <w:ind w:leftChars="0" w:left="760"/>
        <w:rPr>
          <w:b/>
          <w:sz w:val="22"/>
        </w:rPr>
      </w:pPr>
    </w:p>
    <w:p w:rsidR="00C855BD" w:rsidRPr="006E6982" w:rsidRDefault="00C855BD" w:rsidP="00CF3E23">
      <w:pPr>
        <w:pStyle w:val="a3"/>
        <w:numPr>
          <w:ilvl w:val="0"/>
          <w:numId w:val="1"/>
        </w:numPr>
        <w:spacing w:after="200" w:line="276" w:lineRule="auto"/>
        <w:ind w:leftChars="0"/>
        <w:rPr>
          <w:b/>
          <w:sz w:val="22"/>
        </w:rPr>
      </w:pPr>
    </w:p>
    <w:p w:rsidR="00CF3E23" w:rsidRDefault="00CF3E23"/>
    <w:sectPr w:rsidR="00CF3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138" w:rsidRDefault="001E7138" w:rsidP="008D6D03">
      <w:pPr>
        <w:spacing w:after="0" w:line="240" w:lineRule="auto"/>
      </w:pPr>
      <w:r>
        <w:separator/>
      </w:r>
    </w:p>
  </w:endnote>
  <w:endnote w:type="continuationSeparator" w:id="0">
    <w:p w:rsidR="001E7138" w:rsidRDefault="001E7138" w:rsidP="008D6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138" w:rsidRDefault="001E7138" w:rsidP="008D6D03">
      <w:pPr>
        <w:spacing w:after="0" w:line="240" w:lineRule="auto"/>
      </w:pPr>
      <w:r>
        <w:separator/>
      </w:r>
    </w:p>
  </w:footnote>
  <w:footnote w:type="continuationSeparator" w:id="0">
    <w:p w:rsidR="001E7138" w:rsidRDefault="001E7138" w:rsidP="008D6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0277E"/>
    <w:multiLevelType w:val="multilevel"/>
    <w:tmpl w:val="EEC0DBD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EnclosedCircle"/>
      <w:lvlText w:val="%2"/>
      <w:lvlJc w:val="left"/>
      <w:pPr>
        <w:ind w:left="1480" w:hanging="720"/>
      </w:pPr>
      <w:rPr>
        <w:rFonts w:hint="default"/>
        <w:b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  <w:b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  <w:b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  <w:b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  <w:b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  <w:b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  <w:b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  <w:b/>
      </w:rPr>
    </w:lvl>
  </w:abstractNum>
  <w:abstractNum w:abstractNumId="1" w15:restartNumberingAfterBreak="0">
    <w:nsid w:val="08514DE5"/>
    <w:multiLevelType w:val="hybridMultilevel"/>
    <w:tmpl w:val="3228AC14"/>
    <w:lvl w:ilvl="0" w:tplc="6B064B24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7C5213"/>
    <w:multiLevelType w:val="hybridMultilevel"/>
    <w:tmpl w:val="D1E49B94"/>
    <w:lvl w:ilvl="0" w:tplc="65C48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AB0724"/>
    <w:multiLevelType w:val="hybridMultilevel"/>
    <w:tmpl w:val="41944A22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3583245"/>
    <w:multiLevelType w:val="hybridMultilevel"/>
    <w:tmpl w:val="28BAE85C"/>
    <w:lvl w:ilvl="0" w:tplc="4CE4605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72D358E"/>
    <w:multiLevelType w:val="hybridMultilevel"/>
    <w:tmpl w:val="E2C89E92"/>
    <w:lvl w:ilvl="0" w:tplc="FCF6FF0A">
      <w:start w:val="5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690367D4"/>
    <w:multiLevelType w:val="hybridMultilevel"/>
    <w:tmpl w:val="F9B2B3D2"/>
    <w:lvl w:ilvl="0" w:tplc="279E53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9121397"/>
    <w:multiLevelType w:val="hybridMultilevel"/>
    <w:tmpl w:val="BFAE1B4A"/>
    <w:lvl w:ilvl="0" w:tplc="FCF6FF0A">
      <w:start w:val="5"/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76296779"/>
    <w:multiLevelType w:val="multilevel"/>
    <w:tmpl w:val="B4103F6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10" w15:restartNumberingAfterBreak="0">
    <w:nsid w:val="77793A25"/>
    <w:multiLevelType w:val="hybridMultilevel"/>
    <w:tmpl w:val="7CECF8D8"/>
    <w:lvl w:ilvl="0" w:tplc="D6423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0"/>
  </w:num>
  <w:num w:numId="5">
    <w:abstractNumId w:val="4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E23"/>
    <w:rsid w:val="000A275A"/>
    <w:rsid w:val="000B13BE"/>
    <w:rsid w:val="000F533B"/>
    <w:rsid w:val="001A2029"/>
    <w:rsid w:val="001E7138"/>
    <w:rsid w:val="00247056"/>
    <w:rsid w:val="002C693C"/>
    <w:rsid w:val="002E4FB6"/>
    <w:rsid w:val="003B148F"/>
    <w:rsid w:val="003C1FDB"/>
    <w:rsid w:val="003C4C44"/>
    <w:rsid w:val="00416C27"/>
    <w:rsid w:val="004238E7"/>
    <w:rsid w:val="004D0BEC"/>
    <w:rsid w:val="005369BF"/>
    <w:rsid w:val="0054358A"/>
    <w:rsid w:val="005C7896"/>
    <w:rsid w:val="005E22CD"/>
    <w:rsid w:val="00676C6C"/>
    <w:rsid w:val="008410E9"/>
    <w:rsid w:val="008D6D03"/>
    <w:rsid w:val="00B312D3"/>
    <w:rsid w:val="00C855BD"/>
    <w:rsid w:val="00CF3E23"/>
    <w:rsid w:val="00D17583"/>
    <w:rsid w:val="00D42644"/>
    <w:rsid w:val="00D53F29"/>
    <w:rsid w:val="00E6598A"/>
    <w:rsid w:val="00F44F3D"/>
    <w:rsid w:val="00F8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547C3"/>
  <w15:chartTrackingRefBased/>
  <w15:docId w15:val="{56224139-8AF8-4921-AE6A-5D67BC92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E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3E2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F3E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3E23"/>
  </w:style>
  <w:style w:type="paragraph" w:styleId="a5">
    <w:name w:val="footer"/>
    <w:basedOn w:val="a"/>
    <w:link w:val="Char0"/>
    <w:uiPriority w:val="99"/>
    <w:unhideWhenUsed/>
    <w:rsid w:val="00CF3E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3E23"/>
  </w:style>
  <w:style w:type="character" w:styleId="a6">
    <w:name w:val="Placeholder Text"/>
    <w:basedOn w:val="a0"/>
    <w:uiPriority w:val="99"/>
    <w:semiHidden/>
    <w:rsid w:val="00CF3E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DAESUN IM</cp:lastModifiedBy>
  <cp:revision>18</cp:revision>
  <dcterms:created xsi:type="dcterms:W3CDTF">2025-01-29T06:39:00Z</dcterms:created>
  <dcterms:modified xsi:type="dcterms:W3CDTF">2025-01-29T07:33:00Z</dcterms:modified>
</cp:coreProperties>
</file>