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531F" w14:textId="78BAFCF1" w:rsidR="00234DDC" w:rsidRPr="00D85896" w:rsidRDefault="00234DDC" w:rsidP="00D85896">
      <w:pPr>
        <w:pStyle w:val="a3"/>
        <w:rPr>
          <w:rStyle w:val="a6"/>
          <w:b/>
          <w:bCs/>
          <w:kern w:val="0"/>
        </w:rPr>
      </w:pPr>
      <w:r>
        <w:rPr>
          <w:rFonts w:hint="eastAsia"/>
        </w:rPr>
        <w:t>项目合并</w:t>
      </w:r>
    </w:p>
    <w:p w14:paraId="7A77B835" w14:textId="77777777" w:rsidR="00126EAD" w:rsidRPr="00D85896" w:rsidRDefault="00234DDC" w:rsidP="00D85896">
      <w:pPr>
        <w:pStyle w:val="a5"/>
        <w:jc w:val="left"/>
        <w:rPr>
          <w:rStyle w:val="a6"/>
          <w:b/>
          <w:bCs/>
        </w:rPr>
      </w:pPr>
      <w:r w:rsidRPr="00D85896">
        <w:rPr>
          <w:rStyle w:val="a6"/>
          <w:b/>
          <w:bCs/>
        </w:rPr>
        <w:t>论证前合并</w:t>
      </w:r>
    </w:p>
    <w:p w14:paraId="2C0DD4DF" w14:textId="4E6E67A8" w:rsidR="007F149D" w:rsidRPr="000D0B0B" w:rsidRDefault="007F149D" w:rsidP="00234DDC">
      <w:pPr>
        <w:rPr>
          <w:color w:val="FF0000"/>
        </w:rPr>
      </w:pPr>
      <w:r w:rsidRPr="000D0B0B">
        <w:rPr>
          <w:rFonts w:hint="eastAsia"/>
          <w:color w:val="FF0000"/>
        </w:rPr>
        <w:t>预算项目在进入论证之前</w:t>
      </w:r>
      <w:r w:rsidRPr="000D0B0B">
        <w:rPr>
          <w:color w:val="FF0000"/>
        </w:rPr>
        <w:t>,可以合并,合并的条件为</w:t>
      </w:r>
    </w:p>
    <w:p w14:paraId="10C81C73" w14:textId="73FC9BE6" w:rsidR="00170C22" w:rsidRDefault="003D4E7A" w:rsidP="00234DDC">
      <w:r>
        <w:rPr>
          <w:rFonts w:hint="eastAsia"/>
        </w:rPr>
        <w:t>集</w:t>
      </w:r>
      <w:proofErr w:type="gramStart"/>
      <w:r>
        <w:rPr>
          <w:rFonts w:hint="eastAsia"/>
        </w:rPr>
        <w:t>采项目</w:t>
      </w:r>
      <w:proofErr w:type="gramEnd"/>
      <w:r>
        <w:rPr>
          <w:rFonts w:hint="eastAsia"/>
        </w:rPr>
        <w:t>合并</w:t>
      </w:r>
    </w:p>
    <w:p w14:paraId="1E435DA3" w14:textId="0B4BC430" w:rsidR="003D4E7A" w:rsidRDefault="003D4E7A" w:rsidP="00234DDC"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、申报单项合并。</w:t>
      </w:r>
    </w:p>
    <w:p w14:paraId="74B21204" w14:textId="7F7DC348" w:rsidR="003D4E7A" w:rsidRDefault="003D4E7A" w:rsidP="00234DDC">
      <w:r>
        <w:t xml:space="preserve">  2</w:t>
      </w:r>
      <w:r>
        <w:rPr>
          <w:rFonts w:hint="eastAsia"/>
        </w:rPr>
        <w:t>、只能同一品目合并（</w:t>
      </w:r>
      <w:r w:rsidR="004914B0">
        <w:rPr>
          <w:rFonts w:hint="eastAsia"/>
        </w:rPr>
        <w:t>如：台式电脑只能与台式电脑合并</w:t>
      </w:r>
      <w:r>
        <w:rPr>
          <w:rFonts w:hint="eastAsia"/>
        </w:rPr>
        <w:t>）。</w:t>
      </w:r>
    </w:p>
    <w:p w14:paraId="16B99825" w14:textId="77777777" w:rsidR="003E507D" w:rsidRPr="003D4E7A" w:rsidRDefault="003E507D" w:rsidP="00234DDC"/>
    <w:p w14:paraId="34AD591D" w14:textId="52806723" w:rsidR="00170C22" w:rsidRDefault="003D4E7A" w:rsidP="00234DDC">
      <w:r>
        <w:rPr>
          <w:rFonts w:hint="eastAsia"/>
        </w:rPr>
        <w:t>其他项目合并</w:t>
      </w:r>
      <w:r w:rsidR="00844D4C">
        <w:rPr>
          <w:rFonts w:hint="eastAsia"/>
        </w:rPr>
        <w:t>（非政府集中采购）</w:t>
      </w:r>
    </w:p>
    <w:p w14:paraId="1817ADBD" w14:textId="4F85D1BA" w:rsidR="00234DDC" w:rsidRDefault="00B00A6E" w:rsidP="00126EAD">
      <w:pPr>
        <w:ind w:leftChars="100" w:left="220"/>
      </w:pPr>
      <w:r>
        <w:t>1</w:t>
      </w:r>
      <w:r>
        <w:rPr>
          <w:rFonts w:hint="eastAsia"/>
        </w:rPr>
        <w:t>、只能选择非政府集中采购项目</w:t>
      </w:r>
    </w:p>
    <w:p w14:paraId="5F70DE63" w14:textId="3D8540F2" w:rsidR="00234DDC" w:rsidRPr="003B7AD6" w:rsidRDefault="00C32FA3" w:rsidP="00126EAD">
      <w:pPr>
        <w:ind w:leftChars="100" w:left="220"/>
        <w:rPr>
          <w:color w:val="FF0000"/>
        </w:rPr>
      </w:pPr>
      <w:r>
        <w:t>2</w:t>
      </w:r>
      <w:r>
        <w:rPr>
          <w:rFonts w:hint="eastAsia"/>
        </w:rPr>
        <w:t>、</w:t>
      </w:r>
      <w:r w:rsidRPr="003B7AD6">
        <w:rPr>
          <w:rFonts w:hint="eastAsia"/>
          <w:color w:val="FF0000"/>
        </w:rPr>
        <w:t>货物与服务可以合并，工程不能与货物、服务合并</w:t>
      </w:r>
    </w:p>
    <w:p w14:paraId="3C1968D8" w14:textId="45C20070" w:rsidR="00C32FA3" w:rsidRDefault="00C32FA3" w:rsidP="00126EAD">
      <w:pPr>
        <w:ind w:leftChars="100" w:left="220"/>
      </w:pPr>
      <w:r>
        <w:rPr>
          <w:rFonts w:hint="eastAsia"/>
        </w:rPr>
        <w:t>3、归口部门项目</w:t>
      </w:r>
    </w:p>
    <w:p w14:paraId="5C371036" w14:textId="5D1D9E0A" w:rsidR="00C32FA3" w:rsidRDefault="00C32FA3" w:rsidP="00126EAD">
      <w:pPr>
        <w:ind w:leftChars="100" w:left="220"/>
      </w:pPr>
      <w:r>
        <w:rPr>
          <w:rFonts w:hint="eastAsia"/>
        </w:rPr>
        <w:t>4、都没有进入论证</w:t>
      </w:r>
    </w:p>
    <w:p w14:paraId="5C012179" w14:textId="21DB3F41" w:rsidR="00234DDC" w:rsidRDefault="00234DDC" w:rsidP="00126EAD">
      <w:pPr>
        <w:ind w:leftChars="100" w:left="220"/>
      </w:pPr>
      <w:r>
        <w:t>5</w:t>
      </w:r>
      <w:r w:rsidR="00C32FA3">
        <w:rPr>
          <w:rFonts w:hint="eastAsia"/>
        </w:rPr>
        <w:t>、</w:t>
      </w:r>
      <w:r>
        <w:t>都通过了申请审核</w:t>
      </w:r>
      <w:r w:rsidR="00C32FA3">
        <w:rPr>
          <w:rFonts w:hint="eastAsia"/>
        </w:rPr>
        <w:t>（默认都是通过的）。</w:t>
      </w:r>
    </w:p>
    <w:p w14:paraId="421959D3" w14:textId="780B8B72" w:rsidR="00234DDC" w:rsidRDefault="00234DDC" w:rsidP="00234DDC"/>
    <w:p w14:paraId="6DF18208" w14:textId="4CCF0BA7" w:rsidR="00126EAD" w:rsidRPr="00777644" w:rsidRDefault="00126EAD" w:rsidP="00D85896">
      <w:pPr>
        <w:pStyle w:val="a5"/>
        <w:jc w:val="left"/>
        <w:rPr>
          <w:rStyle w:val="a6"/>
        </w:rPr>
      </w:pPr>
      <w:r w:rsidRPr="00777644">
        <w:rPr>
          <w:rStyle w:val="a6"/>
          <w:rFonts w:hint="eastAsia"/>
          <w:b/>
          <w:bCs/>
        </w:rPr>
        <w:t>执行阶段合并（合并采购）</w:t>
      </w:r>
    </w:p>
    <w:p w14:paraId="2D2E6B93" w14:textId="7357EF38" w:rsidR="00234DDC" w:rsidRDefault="00234DDC" w:rsidP="00234DDC">
      <w:r>
        <w:rPr>
          <w:rFonts w:hint="eastAsia"/>
        </w:rPr>
        <w:t>执行项目</w:t>
      </w:r>
      <w:r>
        <w:t>,在执行预算成功的同时按每个预算项目生成一个;</w:t>
      </w:r>
    </w:p>
    <w:p w14:paraId="43C8DBDA" w14:textId="77777777" w:rsidR="00844D4C" w:rsidRDefault="00844D4C" w:rsidP="00234DDC">
      <w:pPr>
        <w:rPr>
          <w:rFonts w:hint="eastAsia"/>
        </w:rPr>
      </w:pPr>
    </w:p>
    <w:p w14:paraId="26A4A8E5" w14:textId="77777777" w:rsidR="00844D4C" w:rsidRDefault="00844D4C" w:rsidP="00844D4C">
      <w:r>
        <w:rPr>
          <w:rFonts w:hint="eastAsia"/>
        </w:rPr>
        <w:t>集</w:t>
      </w:r>
      <w:proofErr w:type="gramStart"/>
      <w:r>
        <w:rPr>
          <w:rFonts w:hint="eastAsia"/>
        </w:rPr>
        <w:t>采项目</w:t>
      </w:r>
      <w:proofErr w:type="gramEnd"/>
      <w:r>
        <w:rPr>
          <w:rFonts w:hint="eastAsia"/>
        </w:rPr>
        <w:t>合并</w:t>
      </w:r>
    </w:p>
    <w:p w14:paraId="27D00DC9" w14:textId="65112D33" w:rsidR="00844D4C" w:rsidRDefault="00844D4C" w:rsidP="00234DDC">
      <w:r>
        <w:t xml:space="preserve">  </w:t>
      </w:r>
      <w:r>
        <w:rPr>
          <w:rFonts w:hint="eastAsia"/>
        </w:rPr>
        <w:t>1、</w:t>
      </w:r>
      <w:r w:rsidR="0095321A">
        <w:rPr>
          <w:rFonts w:hint="eastAsia"/>
        </w:rPr>
        <w:t>只能合并集采项目</w:t>
      </w:r>
    </w:p>
    <w:p w14:paraId="575BEEB8" w14:textId="77777777" w:rsidR="0095321A" w:rsidRDefault="0095321A" w:rsidP="0095321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2、</w:t>
      </w:r>
      <w:r>
        <w:rPr>
          <w:rFonts w:hint="eastAsia"/>
        </w:rPr>
        <w:t>项目类别：</w:t>
      </w:r>
      <w:r w:rsidRPr="003B7AD6">
        <w:rPr>
          <w:rFonts w:hint="eastAsia"/>
          <w:color w:val="FF0000"/>
        </w:rPr>
        <w:t>货物、服务、工程三者之间不能相互合并</w:t>
      </w:r>
      <w:r>
        <w:rPr>
          <w:rFonts w:hint="eastAsia"/>
        </w:rPr>
        <w:t>。</w:t>
      </w:r>
    </w:p>
    <w:p w14:paraId="4BE86C1B" w14:textId="4AA9E300" w:rsidR="00844D4C" w:rsidRDefault="0095321A" w:rsidP="00234DD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3、归口部门相同。</w:t>
      </w:r>
    </w:p>
    <w:p w14:paraId="167A556D" w14:textId="431E9636" w:rsidR="0095321A" w:rsidRPr="0095321A" w:rsidRDefault="0095321A" w:rsidP="00234D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4、</w:t>
      </w:r>
      <w:r>
        <w:rPr>
          <w:rFonts w:hint="eastAsia"/>
        </w:rPr>
        <w:t>项目属性相同（都是政府采购）。</w:t>
      </w:r>
    </w:p>
    <w:p w14:paraId="53D289CD" w14:textId="32473AC1" w:rsidR="0095321A" w:rsidRDefault="0095321A" w:rsidP="00234DD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5、采购方式相同。</w:t>
      </w:r>
    </w:p>
    <w:p w14:paraId="71A5D94C" w14:textId="258BA6E6" w:rsidR="003B7AD6" w:rsidRPr="0095321A" w:rsidRDefault="003B7AD6" w:rsidP="00234D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6、资金来源（财政资金）相同。</w:t>
      </w:r>
    </w:p>
    <w:p w14:paraId="4D3B28D2" w14:textId="4A3EE4A1" w:rsidR="00844D4C" w:rsidRPr="00844D4C" w:rsidRDefault="00844D4C" w:rsidP="00234DDC">
      <w:pPr>
        <w:rPr>
          <w:rFonts w:hint="eastAsia"/>
        </w:rPr>
      </w:pPr>
      <w:r>
        <w:rPr>
          <w:rFonts w:hint="eastAsia"/>
        </w:rPr>
        <w:t>非政府集中采购</w:t>
      </w:r>
      <w:bookmarkStart w:id="0" w:name="_GoBack"/>
      <w:bookmarkEnd w:id="0"/>
    </w:p>
    <w:p w14:paraId="3309D0B4" w14:textId="6EF23D2C" w:rsidR="00234DDC" w:rsidRDefault="00844D4C" w:rsidP="00126EAD">
      <w:pPr>
        <w:ind w:leftChars="100" w:left="220"/>
      </w:pPr>
      <w:r>
        <w:lastRenderedPageBreak/>
        <w:t>1</w:t>
      </w:r>
      <w:r>
        <w:rPr>
          <w:rFonts w:hint="eastAsia"/>
        </w:rPr>
        <w:t>、只能</w:t>
      </w:r>
      <w:proofErr w:type="gramStart"/>
      <w:r>
        <w:rPr>
          <w:rFonts w:hint="eastAsia"/>
        </w:rPr>
        <w:t>合并非集</w:t>
      </w:r>
      <w:proofErr w:type="gramEnd"/>
      <w:r>
        <w:rPr>
          <w:rFonts w:hint="eastAsia"/>
        </w:rPr>
        <w:t>采项目</w:t>
      </w:r>
      <w:r>
        <w:t xml:space="preserve"> </w:t>
      </w:r>
    </w:p>
    <w:p w14:paraId="1A9853F2" w14:textId="04B08AD5" w:rsidR="00234DDC" w:rsidRDefault="00234DDC" w:rsidP="00126EAD">
      <w:pPr>
        <w:ind w:leftChars="100" w:left="220"/>
        <w:rPr>
          <w:rFonts w:hint="eastAsia"/>
        </w:rPr>
      </w:pPr>
      <w:r>
        <w:t>2</w:t>
      </w:r>
      <w:r w:rsidR="00844D4C">
        <w:rPr>
          <w:rFonts w:hint="eastAsia"/>
        </w:rPr>
        <w:t>、</w:t>
      </w:r>
      <w:r w:rsidR="00844D4C" w:rsidRPr="003B7AD6">
        <w:rPr>
          <w:rFonts w:hint="eastAsia"/>
          <w:color w:val="FF0000"/>
        </w:rPr>
        <w:t>货物、服务可以合并，工程不能与货物、服务合并</w:t>
      </w:r>
      <w:r w:rsidR="00844D4C">
        <w:rPr>
          <w:rFonts w:hint="eastAsia"/>
        </w:rPr>
        <w:t>。</w:t>
      </w:r>
    </w:p>
    <w:p w14:paraId="60D93A7C" w14:textId="77777777" w:rsidR="00234DDC" w:rsidRDefault="00234DDC" w:rsidP="00126EAD">
      <w:pPr>
        <w:ind w:leftChars="100" w:left="220"/>
      </w:pPr>
      <w:r>
        <w:t>3 归口部门相同;</w:t>
      </w:r>
    </w:p>
    <w:p w14:paraId="08A5A382" w14:textId="77777777" w:rsidR="00234DDC" w:rsidRDefault="00234DDC" w:rsidP="00126EAD">
      <w:pPr>
        <w:ind w:leftChars="100" w:left="220"/>
      </w:pPr>
      <w:r>
        <w:t>4 项目属性(政府采购/非政府采购)相同</w:t>
      </w:r>
    </w:p>
    <w:p w14:paraId="557E5A63" w14:textId="77777777" w:rsidR="00234DDC" w:rsidRDefault="00234DDC" w:rsidP="00126EAD">
      <w:pPr>
        <w:ind w:leftChars="100" w:left="220"/>
      </w:pPr>
      <w:r>
        <w:t>5 采购方式相同</w:t>
      </w:r>
    </w:p>
    <w:p w14:paraId="6B5E6F97" w14:textId="77777777" w:rsidR="00234DDC" w:rsidRDefault="00234DDC" w:rsidP="00126EAD">
      <w:pPr>
        <w:ind w:leftChars="100" w:left="220"/>
      </w:pPr>
      <w:r>
        <w:t>6 都经过了预算执行</w:t>
      </w:r>
    </w:p>
    <w:p w14:paraId="25AEA406" w14:textId="127289A7" w:rsidR="00D656C4" w:rsidRDefault="00234DDC" w:rsidP="00126EAD">
      <w:pPr>
        <w:ind w:leftChars="100" w:left="220"/>
      </w:pPr>
      <w:r>
        <w:t>7 都没有开始选择执行方式</w:t>
      </w:r>
    </w:p>
    <w:p w14:paraId="4F1779AC" w14:textId="46D666A1" w:rsidR="00234DDC" w:rsidRDefault="00234DDC" w:rsidP="00126EAD">
      <w:pPr>
        <w:ind w:leftChars="100" w:left="220"/>
      </w:pPr>
      <w:r w:rsidRPr="00234DDC">
        <w:t>8 资金来源（财政资金/非财政资金）相同。</w:t>
      </w:r>
    </w:p>
    <w:p w14:paraId="2A2BF8AB" w14:textId="7BAE63FC" w:rsidR="008079EE" w:rsidRDefault="00D85896" w:rsidP="00126EAD">
      <w:pPr>
        <w:ind w:leftChars="100" w:left="220"/>
        <w:rPr>
          <w:rFonts w:hint="eastAsia"/>
        </w:rPr>
      </w:pPr>
      <w:r>
        <w:rPr>
          <w:rFonts w:hint="eastAsia"/>
        </w:rPr>
        <w:t>9</w:t>
      </w:r>
      <w:r>
        <w:t xml:space="preserve"> </w:t>
      </w:r>
      <w:r w:rsidRPr="00D85896">
        <w:rPr>
          <w:rFonts w:hint="eastAsia"/>
        </w:rPr>
        <w:t>采购方式为〔非公开招标方式〕的执行项目总预算，必须小于</w:t>
      </w:r>
      <w:r w:rsidRPr="00D85896">
        <w:t>200万</w:t>
      </w:r>
      <w:r w:rsidR="006B4930">
        <w:rPr>
          <w:rFonts w:hint="eastAsia"/>
        </w:rPr>
        <w:t>，如过超过200的项目，需要单独【上传采购方式变更】。</w:t>
      </w:r>
    </w:p>
    <w:p w14:paraId="13866C8C" w14:textId="3105D220" w:rsidR="00844D4C" w:rsidRDefault="00844D4C" w:rsidP="00126EAD">
      <w:pPr>
        <w:ind w:leftChars="100" w:left="220"/>
      </w:pPr>
      <w:r>
        <w:rPr>
          <w:rFonts w:hint="eastAsia"/>
        </w:rPr>
        <w:t>10、非政府集中采购的执行项目总预算如果超过50万时，【开始实施】流程中【项目属性】只能为政府采购。</w:t>
      </w:r>
    </w:p>
    <w:p w14:paraId="3F8632F1" w14:textId="209E86C5" w:rsidR="006B4930" w:rsidRDefault="006B4930" w:rsidP="00126EAD">
      <w:pPr>
        <w:ind w:leftChars="100" w:left="220"/>
        <w:rPr>
          <w:rFonts w:hint="eastAsia"/>
        </w:rPr>
      </w:pPr>
      <w:r>
        <w:rPr>
          <w:rFonts w:hint="eastAsia"/>
        </w:rPr>
        <w:t>11、工程、服务类项目在【开始实施】流程中【采购方式】不能选择询价采购。</w:t>
      </w:r>
    </w:p>
    <w:p w14:paraId="5116FBD9" w14:textId="0455B1F0" w:rsidR="00777644" w:rsidRDefault="00777644"/>
    <w:p w14:paraId="2054159D" w14:textId="0BF28C57" w:rsidR="00D85896" w:rsidRPr="00777644" w:rsidRDefault="00D85896" w:rsidP="00777644">
      <w:pPr>
        <w:pStyle w:val="a5"/>
        <w:jc w:val="left"/>
        <w:rPr>
          <w:rStyle w:val="a6"/>
          <w:b/>
          <w:bCs/>
        </w:rPr>
      </w:pPr>
      <w:proofErr w:type="gramStart"/>
      <w:r w:rsidRPr="00777644">
        <w:rPr>
          <w:rStyle w:val="a6"/>
          <w:rFonts w:hint="eastAsia"/>
          <w:b/>
          <w:bCs/>
        </w:rPr>
        <w:t>废标说明</w:t>
      </w:r>
      <w:proofErr w:type="gramEnd"/>
    </w:p>
    <w:p w14:paraId="72FE982E" w14:textId="51633218" w:rsidR="00D85896" w:rsidRPr="002B07B1" w:rsidRDefault="009C1407" w:rsidP="002B07B1">
      <w:pPr>
        <w:spacing w:line="360" w:lineRule="auto"/>
        <w:rPr>
          <w:color w:val="FF0000"/>
        </w:rPr>
      </w:pPr>
      <w:r w:rsidRPr="002B07B1">
        <w:rPr>
          <w:rFonts w:hint="eastAsia"/>
          <w:color w:val="FF0000"/>
        </w:rPr>
        <w:t>如分包</w:t>
      </w:r>
      <w:proofErr w:type="gramStart"/>
      <w:r w:rsidRPr="002B07B1">
        <w:rPr>
          <w:rFonts w:hint="eastAsia"/>
          <w:color w:val="FF0000"/>
        </w:rPr>
        <w:t>有废标情况</w:t>
      </w:r>
      <w:proofErr w:type="gramEnd"/>
      <w:r w:rsidRPr="002B07B1">
        <w:rPr>
          <w:rFonts w:hint="eastAsia"/>
          <w:color w:val="FF0000"/>
        </w:rPr>
        <w:t>，则分包重新招标。</w:t>
      </w:r>
    </w:p>
    <w:p w14:paraId="6A31B60F" w14:textId="1DD13141" w:rsidR="009C1407" w:rsidRDefault="009C1407" w:rsidP="002B07B1">
      <w:pPr>
        <w:spacing w:line="360" w:lineRule="auto"/>
      </w:pPr>
      <w:r>
        <w:t>1</w:t>
      </w:r>
      <w:r>
        <w:rPr>
          <w:rFonts w:hint="eastAsia"/>
        </w:rPr>
        <w:t>、开标评标之前，因分包为达法定家数，则未达法定家数分包重新招标。</w:t>
      </w:r>
    </w:p>
    <w:p w14:paraId="7D5B56A9" w14:textId="63D7E3BF" w:rsidR="009C1407" w:rsidRDefault="009C1407" w:rsidP="002B07B1">
      <w:pPr>
        <w:spacing w:line="360" w:lineRule="auto"/>
      </w:pPr>
      <w:r>
        <w:rPr>
          <w:rFonts w:hint="eastAsia"/>
        </w:rPr>
        <w:t>2、质疑投诉，分包因质疑投诉产生废标，则分包重新招标。</w:t>
      </w:r>
    </w:p>
    <w:p w14:paraId="6C490C3F" w14:textId="07CDD17F" w:rsidR="009C1407" w:rsidRPr="00234DDC" w:rsidRDefault="009C1407" w:rsidP="002B07B1">
      <w:pPr>
        <w:spacing w:line="360" w:lineRule="auto"/>
      </w:pPr>
      <w:r>
        <w:rPr>
          <w:rFonts w:hint="eastAsia"/>
        </w:rPr>
        <w:t>3、结果信息，如分包为成交/中标的分包，则分包重新招标。</w:t>
      </w:r>
    </w:p>
    <w:sectPr w:rsidR="009C1407" w:rsidRPr="00234D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217C0" w14:textId="77777777" w:rsidR="00803E50" w:rsidRDefault="00803E50" w:rsidP="00D85896">
      <w:pPr>
        <w:spacing w:after="0" w:line="240" w:lineRule="auto"/>
      </w:pPr>
      <w:r>
        <w:separator/>
      </w:r>
    </w:p>
  </w:endnote>
  <w:endnote w:type="continuationSeparator" w:id="0">
    <w:p w14:paraId="72109871" w14:textId="77777777" w:rsidR="00803E50" w:rsidRDefault="00803E50" w:rsidP="00D8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3BE71" w14:textId="77777777" w:rsidR="00803E50" w:rsidRDefault="00803E50" w:rsidP="00D85896">
      <w:pPr>
        <w:spacing w:after="0" w:line="240" w:lineRule="auto"/>
      </w:pPr>
      <w:r>
        <w:separator/>
      </w:r>
    </w:p>
  </w:footnote>
  <w:footnote w:type="continuationSeparator" w:id="0">
    <w:p w14:paraId="0500B157" w14:textId="77777777" w:rsidR="00803E50" w:rsidRDefault="00803E50" w:rsidP="00D85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C4"/>
    <w:rsid w:val="000D0B0B"/>
    <w:rsid w:val="00126EAD"/>
    <w:rsid w:val="00170C22"/>
    <w:rsid w:val="001D1DAE"/>
    <w:rsid w:val="00234DDC"/>
    <w:rsid w:val="002B07B1"/>
    <w:rsid w:val="003B7AD6"/>
    <w:rsid w:val="003D4E7A"/>
    <w:rsid w:val="003E507D"/>
    <w:rsid w:val="0046772A"/>
    <w:rsid w:val="0048139D"/>
    <w:rsid w:val="004914B0"/>
    <w:rsid w:val="006B4930"/>
    <w:rsid w:val="00777644"/>
    <w:rsid w:val="007F149D"/>
    <w:rsid w:val="00803E50"/>
    <w:rsid w:val="008079EE"/>
    <w:rsid w:val="00844D4C"/>
    <w:rsid w:val="0095321A"/>
    <w:rsid w:val="009C1407"/>
    <w:rsid w:val="00B00A6E"/>
    <w:rsid w:val="00C32FA3"/>
    <w:rsid w:val="00CD663F"/>
    <w:rsid w:val="00D656C4"/>
    <w:rsid w:val="00D85896"/>
    <w:rsid w:val="00EA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2228F"/>
  <w15:chartTrackingRefBased/>
  <w15:docId w15:val="{5C51747D-5D5A-42D6-9B40-E54692E9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D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4D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26E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26E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26EA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26EAD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85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58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58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5896"/>
    <w:rPr>
      <w:sz w:val="18"/>
      <w:szCs w:val="18"/>
    </w:rPr>
  </w:style>
  <w:style w:type="paragraph" w:styleId="ab">
    <w:name w:val="List Paragraph"/>
    <w:basedOn w:val="a"/>
    <w:uiPriority w:val="34"/>
    <w:qFormat/>
    <w:rsid w:val="009C1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Goo</dc:creator>
  <cp:keywords/>
  <dc:description/>
  <cp:lastModifiedBy>Goo Gavin</cp:lastModifiedBy>
  <cp:revision>39</cp:revision>
  <dcterms:created xsi:type="dcterms:W3CDTF">2018-09-19T06:28:00Z</dcterms:created>
  <dcterms:modified xsi:type="dcterms:W3CDTF">2018-09-20T04:08:00Z</dcterms:modified>
</cp:coreProperties>
</file>