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sz w:val="28"/>
        </w:rPr>
        <w:t>LAPORAN TEKNIS TUGAS PROYEK APLIKASI KRIPTOGRAFI</w:t>
      </w:r>
    </w:p>
    <w:p>
      <w:pPr>
        <w:jc w:val="center"/>
      </w:pPr>
      <w:r>
        <w:rPr>
          <w:b w:val="0"/>
          <w:i w:val="0"/>
          <w:sz w:val="24"/>
        </w:rPr>
        <w:t>Topik A — Enkripsi dengan Algoritma Modern</w:t>
      </w:r>
    </w:p>
    <w:p/>
    <w:p>
      <w:pPr>
        <w:jc w:val="center"/>
      </w:pPr>
      <w:r>
        <w:rPr>
          <w:b/>
          <w:i w:val="0"/>
          <w:sz w:val="26"/>
        </w:rPr>
        <w:t>BRANKAS BERKAS PRIBADI TERENKRIPSI BERBASIS WEB</w:t>
        <w:br/>
        <w:t>MENGGUNAKAN AES-256-GCM DAN ChaCha20-Poly1305</w:t>
      </w:r>
    </w:p>
    <w:p/>
    <w:p/>
    <w:p>
      <w:pPr>
        <w:spacing w:after="40"/>
      </w:pPr>
      <w:r>
        <w:rPr>
          <w:b/>
          <w:sz w:val="19"/>
        </w:rPr>
      </w:r>
    </w:p>
    <w:tbl>
      <w:tblPr>
        <w:tblStyle w:val="LightGrid-Accent1"/>
        <w:tblW w:type="auto" w:w="0"/>
        <w:jc w:val="center"/>
        <w:tblLook w:firstColumn="1" w:firstRow="1" w:lastColumn="0" w:lastRow="0" w:noHBand="0" w:noVBand="1" w:val="04A0"/>
      </w:tblPr>
      <w:tblGrid>
        <w:gridCol w:w="3041"/>
        <w:gridCol w:w="3041"/>
        <w:gridCol w:w="3041"/>
      </w:tblGrid>
      <w:tr>
        <w:tc>
          <w:tcPr>
            <w:tcW w:type="dxa" w:w="3118"/>
          </w:tcPr>
          <w:p>
            <w:pPr>
              <w:jc w:val="center"/>
            </w:pPr>
            <w:r/>
            <w:r>
              <w:rPr>
                <w:b/>
                <w:sz w:val="20"/>
              </w:rPr>
              <w:t>Nama</w:t>
            </w:r>
          </w:p>
        </w:tc>
        <w:tc>
          <w:tcPr>
            <w:tcW w:type="dxa" w:w="1984"/>
          </w:tcPr>
          <w:p>
            <w:pPr>
              <w:jc w:val="center"/>
            </w:pPr>
            <w:r/>
            <w:r>
              <w:rPr>
                <w:b/>
                <w:sz w:val="20"/>
              </w:rPr>
              <w:t>NPM</w:t>
            </w:r>
          </w:p>
        </w:tc>
        <w:tc>
          <w:tcPr>
            <w:tcW w:type="dxa" w:w="3685"/>
          </w:tcPr>
          <w:p>
            <w:pPr>
              <w:jc w:val="center"/>
            </w:pPr>
            <w:r/>
            <w:r>
              <w:rPr>
                <w:b/>
                <w:sz w:val="20"/>
              </w:rPr>
              <w:t>Kontribusi Utama</w:t>
            </w:r>
          </w:p>
        </w:tc>
      </w:tr>
      <w:tr>
        <w:tc>
          <w:tcPr>
            <w:tcW w:type="dxa" w:w="3118"/>
          </w:tcPr>
          <w:p>
            <w:pPr>
              <w:spacing w:after="20"/>
              <w:jc w:val="left"/>
            </w:pPr>
            <w:r/>
            <w:r>
              <w:rPr>
                <w:sz w:val="20"/>
              </w:rPr>
              <w:t>« isi nama anggota 1 »</w:t>
            </w:r>
          </w:p>
        </w:tc>
        <w:tc>
          <w:tcPr>
            <w:tcW w:type="dxa" w:w="1984"/>
          </w:tcPr>
          <w:p>
            <w:pPr>
              <w:spacing w:after="20"/>
              <w:jc w:val="center"/>
            </w:pPr>
            <w:r/>
            <w:r>
              <w:rPr>
                <w:sz w:val="20"/>
              </w:rPr>
              <w:t>« NPM »</w:t>
            </w:r>
          </w:p>
        </w:tc>
        <w:tc>
          <w:tcPr>
            <w:tcW w:type="dxa" w:w="3685"/>
          </w:tcPr>
          <w:p>
            <w:pPr>
              <w:spacing w:after="20"/>
              <w:jc w:val="center"/>
            </w:pPr>
            <w:r/>
            <w:r>
              <w:rPr>
                <w:sz w:val="20"/>
              </w:rPr>
              <w:t>Modul kripto inti dan unit test</w:t>
            </w:r>
          </w:p>
        </w:tc>
      </w:tr>
      <w:tr>
        <w:tc>
          <w:tcPr>
            <w:tcW w:type="dxa" w:w="3118"/>
          </w:tcPr>
          <w:p>
            <w:pPr>
              <w:spacing w:after="20"/>
              <w:jc w:val="left"/>
            </w:pPr>
            <w:r/>
            <w:r>
              <w:rPr>
                <w:sz w:val="20"/>
              </w:rPr>
              <w:t>« isi nama anggota 2 »</w:t>
            </w:r>
          </w:p>
        </w:tc>
        <w:tc>
          <w:tcPr>
            <w:tcW w:type="dxa" w:w="1984"/>
          </w:tcPr>
          <w:p>
            <w:pPr>
              <w:spacing w:after="20"/>
              <w:jc w:val="center"/>
            </w:pPr>
            <w:r/>
            <w:r>
              <w:rPr>
                <w:sz w:val="20"/>
              </w:rPr>
              <w:t>« NPM »</w:t>
            </w:r>
          </w:p>
        </w:tc>
        <w:tc>
          <w:tcPr>
            <w:tcW w:type="dxa" w:w="3685"/>
          </w:tcPr>
          <w:p>
            <w:pPr>
              <w:spacing w:after="20"/>
              <w:jc w:val="center"/>
            </w:pPr>
            <w:r/>
            <w:r>
              <w:rPr>
                <w:sz w:val="20"/>
              </w:rPr>
              <w:t>Antarmuka web dan integrasi API</w:t>
            </w:r>
          </w:p>
        </w:tc>
      </w:tr>
      <w:tr>
        <w:tc>
          <w:tcPr>
            <w:tcW w:type="dxa" w:w="3118"/>
          </w:tcPr>
          <w:p>
            <w:pPr>
              <w:spacing w:after="20"/>
              <w:jc w:val="left"/>
            </w:pPr>
            <w:r/>
            <w:r>
              <w:rPr>
                <w:sz w:val="20"/>
              </w:rPr>
              <w:t>« isi nama anggota 3 »</w:t>
            </w:r>
          </w:p>
        </w:tc>
        <w:tc>
          <w:tcPr>
            <w:tcW w:type="dxa" w:w="1984"/>
          </w:tcPr>
          <w:p>
            <w:pPr>
              <w:spacing w:after="20"/>
              <w:jc w:val="center"/>
            </w:pPr>
            <w:r/>
            <w:r>
              <w:rPr>
                <w:sz w:val="20"/>
              </w:rPr>
              <w:t>« NPM »</w:t>
            </w:r>
          </w:p>
        </w:tc>
        <w:tc>
          <w:tcPr>
            <w:tcW w:type="dxa" w:w="3685"/>
          </w:tcPr>
          <w:p>
            <w:pPr>
              <w:spacing w:after="20"/>
              <w:jc w:val="center"/>
            </w:pPr>
            <w:r/>
            <w:r>
              <w:rPr>
                <w:sz w:val="20"/>
              </w:rPr>
              <w:t>Skrip pengujian, analisis, dan laporan</w:t>
            </w:r>
          </w:p>
        </w:tc>
      </w:tr>
    </w:tbl>
    <w:p>
      <w:pPr>
        <w:spacing w:after="80"/>
      </w:pPr>
    </w:p>
    <w:p/>
    <w:p>
      <w:pPr>
        <w:spacing w:after="40"/>
      </w:pPr>
      <w:r>
        <w:rPr>
          <w:b/>
          <w:sz w:val="19"/>
        </w:rPr>
      </w:r>
    </w:p>
    <w:tbl>
      <w:tblPr>
        <w:tblStyle w:val="LightGrid-Accent1"/>
        <w:tblW w:type="auto" w:w="0"/>
        <w:jc w:val="center"/>
        <w:tblLook w:firstColumn="1" w:firstRow="1" w:lastColumn="0" w:lastRow="0" w:noHBand="0" w:noVBand="1" w:val="04A0"/>
      </w:tblPr>
      <w:tblGrid>
        <w:gridCol w:w="4561"/>
        <w:gridCol w:w="4561"/>
      </w:tblGrid>
      <w:tr>
        <w:tc>
          <w:tcPr>
            <w:tcW w:type="dxa" w:w="2835"/>
          </w:tcPr>
          <w:p>
            <w:pPr>
              <w:jc w:val="center"/>
            </w:pPr>
            <w:r/>
            <w:r>
              <w:rPr>
                <w:b/>
                <w:sz w:val="20"/>
              </w:rPr>
              <w:t>Keterangan</w:t>
            </w:r>
          </w:p>
        </w:tc>
        <w:tc>
          <w:tcPr>
            <w:tcW w:type="dxa" w:w="5953"/>
          </w:tcPr>
          <w:p>
            <w:pPr>
              <w:jc w:val="center"/>
            </w:pPr>
            <w:r/>
            <w:r>
              <w:rPr>
                <w:b/>
                <w:sz w:val="20"/>
              </w:rPr>
              <w:t>Tautan / Isi</w:t>
            </w:r>
          </w:p>
        </w:tc>
      </w:tr>
      <w:tr>
        <w:tc>
          <w:tcPr>
            <w:tcW w:type="dxa" w:w="2835"/>
          </w:tcPr>
          <w:p>
            <w:pPr>
              <w:spacing w:after="20"/>
              <w:jc w:val="left"/>
            </w:pPr>
            <w:r/>
            <w:r>
              <w:rPr>
                <w:sz w:val="20"/>
              </w:rPr>
              <w:t>Repositori GitHub</w:t>
            </w:r>
          </w:p>
        </w:tc>
        <w:tc>
          <w:tcPr>
            <w:tcW w:type="dxa" w:w="5953"/>
          </w:tcPr>
          <w:p>
            <w:pPr>
              <w:spacing w:after="20"/>
              <w:jc w:val="center"/>
            </w:pPr>
            <w:r/>
            <w:r>
              <w:rPr>
                <w:sz w:val="20"/>
              </w:rPr>
              <w:t>« https://github.com/... »</w:t>
            </w:r>
          </w:p>
        </w:tc>
      </w:tr>
      <w:tr>
        <w:tc>
          <w:tcPr>
            <w:tcW w:type="dxa" w:w="2835"/>
          </w:tcPr>
          <w:p>
            <w:pPr>
              <w:spacing w:after="20"/>
              <w:jc w:val="left"/>
            </w:pPr>
            <w:r/>
            <w:r>
              <w:rPr>
                <w:sz w:val="20"/>
              </w:rPr>
              <w:t>Video demonstrasi</w:t>
            </w:r>
          </w:p>
        </w:tc>
        <w:tc>
          <w:tcPr>
            <w:tcW w:type="dxa" w:w="5953"/>
          </w:tcPr>
          <w:p>
            <w:pPr>
              <w:spacing w:after="20"/>
              <w:jc w:val="center"/>
            </w:pPr>
            <w:r/>
            <w:r>
              <w:rPr>
                <w:sz w:val="20"/>
              </w:rPr>
              <w:t>« https://youtu.be/... »</w:t>
            </w:r>
          </w:p>
        </w:tc>
      </w:tr>
      <w:tr>
        <w:tc>
          <w:tcPr>
            <w:tcW w:type="dxa" w:w="2835"/>
          </w:tcPr>
          <w:p>
            <w:pPr>
              <w:spacing w:after="20"/>
              <w:jc w:val="left"/>
            </w:pPr>
            <w:r/>
            <w:r>
              <w:rPr>
                <w:sz w:val="20"/>
              </w:rPr>
              <w:t>Mata kuliah</w:t>
            </w:r>
          </w:p>
        </w:tc>
        <w:tc>
          <w:tcPr>
            <w:tcW w:type="dxa" w:w="5953"/>
          </w:tcPr>
          <w:p>
            <w:pPr>
              <w:spacing w:after="20"/>
              <w:jc w:val="center"/>
            </w:pPr>
            <w:r/>
            <w:r>
              <w:rPr>
                <w:sz w:val="20"/>
              </w:rPr>
              <w:t>Keamanan Informasi (Information Security)</w:t>
            </w:r>
          </w:p>
        </w:tc>
      </w:tr>
      <w:tr>
        <w:tc>
          <w:tcPr>
            <w:tcW w:type="dxa" w:w="2835"/>
          </w:tcPr>
          <w:p>
            <w:pPr>
              <w:spacing w:after="20"/>
              <w:jc w:val="left"/>
            </w:pPr>
            <w:r/>
            <w:r>
              <w:rPr>
                <w:sz w:val="20"/>
              </w:rPr>
              <w:t>Dosen pengampu</w:t>
            </w:r>
          </w:p>
        </w:tc>
        <w:tc>
          <w:tcPr>
            <w:tcW w:type="dxa" w:w="5953"/>
          </w:tcPr>
          <w:p>
            <w:pPr>
              <w:spacing w:after="20"/>
              <w:jc w:val="center"/>
            </w:pPr>
            <w:r/>
            <w:r>
              <w:rPr>
                <w:sz w:val="20"/>
              </w:rPr>
              <w:t>Ir. Alam Rahmatulloh, S.T., M.T., MCE., IPM.</w:t>
            </w:r>
          </w:p>
        </w:tc>
      </w:tr>
    </w:tbl>
    <w:p>
      <w:pPr>
        <w:spacing w:after="80"/>
      </w:pPr>
    </w:p>
    <w:p/>
    <w:p/>
    <w:p>
      <w:pPr>
        <w:jc w:val="center"/>
      </w:pPr>
      <w:r>
        <w:rPr>
          <w:b/>
          <w:i w:val="0"/>
          <w:sz w:val="24"/>
        </w:rPr>
        <w:t>PROGRAM STUDI INFORMATIKA</w:t>
        <w:br/>
        <w:t>FAKULTAS TEKNIK</w:t>
        <w:br/>
        <w:t>UNIVERSITAS SILIWANGI</w:t>
        <w:br/>
        <w:t>2026</w:t>
      </w:r>
    </w:p>
    <w:p>
      <w:r>
        <w:br w:type="page"/>
      </w:r>
    </w:p>
    <w:p>
      <w:pPr>
        <w:pStyle w:val="Heading1"/>
      </w:pPr>
      <w:r>
        <w:t>1. Pendahuluan</w:t>
      </w:r>
    </w:p>
    <w:p>
      <w:pPr>
        <w:pStyle w:val="Heading2"/>
      </w:pPr>
      <w:r>
        <w:t>1.1 Latar Belakang</w:t>
      </w:r>
    </w:p>
    <w:p>
      <w:pPr>
        <w:jc w:val="both"/>
      </w:pPr>
      <w:r>
        <w:rPr>
          <w:b w:val="0"/>
          <w:i w:val="0"/>
        </w:rPr>
        <w:t>Data pribadi seperti Nomor Induk Kependudukan, nomor rekening, dan salinan dokumen identitas kini tersimpan di banyak perangkat dan layanan penyimpanan awan. Ketika perangkat hilang atau penyimpanan awan disusupi, berkas yang tersimpan dalam bentuk polos dapat langsung terbaca oleh pihak yang tidak berhak. Enkripsi pada sisi pengguna menjadi lapisan pertahanan terakhir karena berkas tetap tidak terbaca walaupun media penyimpanannya jatuh ke tangan orang lain.</w:t>
      </w:r>
    </w:p>
    <w:p>
      <w:pPr>
        <w:jc w:val="both"/>
      </w:pPr>
      <w:r>
        <w:rPr>
          <w:b w:val="0"/>
          <w:i w:val="0"/>
        </w:rPr>
        <w:t>Persoalannya, banyak aplikasi enkripsi sederhana hanya menjamin kerahasiaan tanpa menjamin keutuhan. Mode operasi klasik seperti Electronic Codebook (ECB) bahkan membocorkan pola plainteks, sedangkan Cipher Block Chaining (CBC) tanpa Message Authentication Code membiarkan cipherteks diubah tanpa terdeteksi. Kesalahan lain yang sering muncul adalah memakai kata sandi pengguna langsung sebagai kunci, padahal entropi kata sandi manusia jauh di bawah 256 bit.</w:t>
      </w:r>
    </w:p>
    <w:p>
      <w:pPr>
        <w:pStyle w:val="Heading2"/>
      </w:pPr>
      <w:r>
        <w:t>1.2 Rumusan Masalah</w:t>
      </w:r>
    </w:p>
    <w:p>
      <w:pPr>
        <w:pStyle w:val="ListBullet"/>
        <w:spacing w:after="40"/>
        <w:jc w:val="both"/>
      </w:pPr>
      <w:r>
        <w:t>Bagaimana merancang aplikasi enkripsi berkas yang menjamin kerahasiaan sekaligus keutuhan data, sehingga setiap perubahan pada cipherteks pasti terdeteksi?</w:t>
      </w:r>
    </w:p>
    <w:p>
      <w:pPr>
        <w:pStyle w:val="ListBullet"/>
        <w:spacing w:after="40"/>
        <w:jc w:val="both"/>
      </w:pPr>
      <w:r>
        <w:t>Bagaimana menurunkan kunci 256 bit yang kuat dari kata sandi pengguna yang entropinya rendah?</w:t>
      </w:r>
    </w:p>
    <w:p>
      <w:pPr>
        <w:pStyle w:val="ListBullet"/>
        <w:spacing w:after="40"/>
        <w:jc w:val="both"/>
      </w:pPr>
      <w:r>
        <w:t>Bagaimana membuktikan secara kuantitatif bahwa cipherteks yang dihasilkan tidak dapat dibedakan dari data acak, dan algoritma mana yang lebih sesuai pada perangkat tertentu?</w:t>
      </w:r>
    </w:p>
    <w:p>
      <w:pPr>
        <w:pStyle w:val="Heading2"/>
      </w:pPr>
      <w:r>
        <w:t>1.3 Tujuan</w:t>
      </w:r>
    </w:p>
    <w:p>
      <w:pPr>
        <w:pStyle w:val="ListBullet"/>
        <w:spacing w:after="40"/>
        <w:jc w:val="both"/>
      </w:pPr>
      <w:r>
        <w:t>Membangun aplikasi web yang mampu mengenkripsi dan mendekripsi teks maupun berkas dengan AES-256-GCM dan ChaCha20-Poly1305.</w:t>
      </w:r>
    </w:p>
    <w:p>
      <w:pPr>
        <w:pStyle w:val="ListBullet"/>
        <w:spacing w:after="40"/>
        <w:jc w:val="both"/>
      </w:pPr>
      <w:r>
        <w:t>Menerapkan turunan kunci berbasis kata sandi memakai scrypt, PBKDF2, atau Argon2id dengan salt acak, serta nonce acak untuk setiap operasi enkripsi.</w:t>
      </w:r>
    </w:p>
    <w:p>
      <w:pPr>
        <w:pStyle w:val="ListBullet"/>
        <w:spacing w:after="40"/>
        <w:jc w:val="both"/>
      </w:pPr>
      <w:r>
        <w:t>Menguji aplikasi secara kuantitatif melalui uji kebenaran, waktu eksekusi, avalanche effect, entropi, dan uji chi-square, lalu menganalisis hasilnya.</w:t>
      </w:r>
    </w:p>
    <w:p>
      <w:pPr>
        <w:pStyle w:val="ListBullet"/>
        <w:spacing w:after="40"/>
        <w:jc w:val="both"/>
      </w:pPr>
      <w:r>
        <w:t>Membandingkan dua algoritma AEAD modern dan menjelaskan kapan masing-masing lebih tepat dipakai.</w:t>
      </w:r>
    </w:p>
    <w:p>
      <w:pPr>
        <w:pStyle w:val="Heading1"/>
      </w:pPr>
      <w:r>
        <w:t>2. Dasar Teori</w:t>
      </w:r>
    </w:p>
    <w:p>
      <w:pPr>
        <w:pStyle w:val="Heading2"/>
      </w:pPr>
      <w:r>
        <w:t>2.1 Authenticated Encryption with Associated Data (AEAD)</w:t>
      </w:r>
    </w:p>
    <w:p>
      <w:pPr>
        <w:jc w:val="both"/>
      </w:pPr>
      <w:r>
        <w:rPr>
          <w:b w:val="0"/>
          <w:i w:val="0"/>
        </w:rPr>
        <w:t>AEAD adalah skema enkripsi yang dalam satu operasi menghasilkan cipherteks sekaligus authentication tag. Secara formal, fungsi enkripsi dan dekripsi AEAD dinyatakan sebagai:</w:t>
      </w:r>
    </w:p>
    <w:p>
      <w:pPr>
        <w:spacing w:before="80" w:after="120"/>
        <w:jc w:val="center"/>
      </w:pPr>
      <w:r>
        <w:rPr>
          <w:rFonts w:ascii="Cambria Math" w:hAnsi="Cambria Math"/>
          <w:i/>
          <w:sz w:val="22"/>
        </w:rPr>
        <w:t>(C, T) = Enc(K, N, P, A)        P = Dec(K, N, C, T, A)  atau  ⊥</w:t>
      </w:r>
    </w:p>
    <w:p>
      <w:pPr>
        <w:jc w:val="both"/>
      </w:pPr>
      <w:r>
        <w:rPr>
          <w:b w:val="0"/>
          <w:i w:val="0"/>
        </w:rPr>
        <w:t>dengan K kunci, N nonce, P plainteks, A associated data, C cipherteks, dan T tag. Simbol ⊥ menyatakan penolakan. Sifat inilah yang membedakan AEAD dari mode enkripsi biasa: dekripsi tidak akan pernah mengembalikan plainteks bila tag tidak cocok. Pada aplikasi ini seluruh header kontainer dijadikan associated data, sehingga metadata seperti salt dan nonce ikut terlindungi walaupun tidak dienkripsi.</w:t>
      </w:r>
    </w:p>
    <w:p>
      <w:pPr>
        <w:pStyle w:val="Heading2"/>
      </w:pPr>
      <w:r>
        <w:t>2.2 AES-256-GCM</w:t>
      </w:r>
    </w:p>
    <w:p>
      <w:pPr>
        <w:jc w:val="both"/>
      </w:pPr>
      <w:r>
        <w:rPr>
          <w:b w:val="0"/>
          <w:i w:val="0"/>
        </w:rPr>
        <w:t>Galois/Counter Mode menggabungkan mode Counter untuk enkripsi dengan fungsi hash GHASH di atas medan berhingga GF(2¹²⁸) untuk autentikasi. Keystream dibangkitkan dengan mengenkripsi pencacah:</w:t>
      </w:r>
    </w:p>
    <w:p>
      <w:pPr>
        <w:spacing w:before="80" w:after="120"/>
        <w:jc w:val="center"/>
      </w:pPr>
      <w:r>
        <w:rPr>
          <w:rFonts w:ascii="Cambria Math" w:hAnsi="Cambria Math"/>
          <w:i/>
          <w:sz w:val="22"/>
        </w:rPr>
        <w:t>Cᵢ = Pᵢ ⊕ E_K(counterᵢ)</w:t>
      </w:r>
    </w:p>
    <w:p>
      <w:pPr>
        <w:jc w:val="both"/>
      </w:pPr>
      <w:r>
        <w:rPr>
          <w:b w:val="0"/>
          <w:i w:val="0"/>
        </w:rPr>
        <w:t>Karena cipherteks adalah hasil XOR antara plainteks dan keystream, dan keystream hanya bergantung pada K dan N, AES-GCM bersifat seperti stream cipher.Tag dihitung sebagai GHASH atas cipherteks dan associated data. Pemakaian ulang pasangan (K, N) sangat berbahaya karena memungkinkan pemulihan kunci GHASH dan pemalsuan tag.</w:t>
      </w:r>
    </w:p>
    <w:p>
      <w:pPr>
        <w:pStyle w:val="Heading2"/>
      </w:pPr>
      <w:r>
        <w:t>2.3 ChaCha20-Poly1305</w:t>
      </w:r>
    </w:p>
    <w:p>
      <w:pPr>
        <w:jc w:val="both"/>
      </w:pPr>
      <w:r>
        <w:rPr>
          <w:b w:val="0"/>
          <w:i w:val="0"/>
        </w:rPr>
        <w:t>ChaCha20 adalah stream cipher berbasis operasi tambah–putar–XOR (ARX) 32 bit yang menjalankan 20 ronde atas state 4×4 word. Poly1305 adalah MAC berbasis evaluasi polinomial modulo bilangan prima 2¹³⁰ − 5:</w:t>
      </w:r>
    </w:p>
    <w:p>
      <w:pPr>
        <w:spacing w:before="80" w:after="120"/>
        <w:jc w:val="center"/>
      </w:pPr>
      <w:r>
        <w:rPr>
          <w:rFonts w:ascii="Cambria Math" w:hAnsi="Cambria Math"/>
          <w:i/>
          <w:sz w:val="22"/>
        </w:rPr>
        <w:t>tag = ((c₁ r^q + c₂ r^(q−1) + … + c_q r) mod (2¹³⁰ − 5) + s) mod 2¹²⁸</w:t>
      </w:r>
    </w:p>
    <w:p>
      <w:pPr>
        <w:jc w:val="both"/>
      </w:pPr>
      <w:r>
        <w:rPr>
          <w:b w:val="0"/>
          <w:i w:val="0"/>
        </w:rPr>
        <w:t>Karena tidak memerlukan tabel substitusi, ChaCha20 berjalan dalam waktu konstan dan relatif kebal terhadap serangan kanal samping berbasis cache. Kombinasi ChaCha20-Poly1305 dibakukan dalam RFC 8439 dan menjadi salah satu cipher suite wajib pada TLS 1.3.</w:t>
      </w:r>
    </w:p>
    <w:p>
      <w:pPr>
        <w:pStyle w:val="Heading2"/>
      </w:pPr>
      <w:r>
        <w:t>2.4 Fungsi Turunan Kunci Berbasis Kata Sandi</w:t>
      </w:r>
    </w:p>
    <w:p>
      <w:pPr>
        <w:jc w:val="both"/>
      </w:pPr>
      <w:r>
        <w:rPr>
          <w:b w:val="0"/>
          <w:i w:val="0"/>
        </w:rPr>
        <w:t>Kata sandi manusia umumnya hanya memiliki entropi 20 sampai 40 bit, jauh di bawah 256 bit yang dibutuhkan kunci AES-256. Fungsi turunan kunci (KDF) menjembatani jarak ini dengan sengaja memperlambat proses dan menambahkan salt acak:</w:t>
      </w:r>
    </w:p>
    <w:p>
      <w:pPr>
        <w:spacing w:before="80" w:after="120"/>
        <w:jc w:val="center"/>
      </w:pPr>
      <w:r>
        <w:rPr>
          <w:rFonts w:ascii="Cambria Math" w:hAnsi="Cambria Math"/>
          <w:i/>
          <w:sz w:val="22"/>
        </w:rPr>
        <w:t>K = KDF(password, salt, cost)</w:t>
      </w:r>
    </w:p>
    <w:p>
      <w:pPr>
        <w:jc w:val="both"/>
      </w:pPr>
      <w:r>
        <w:rPr>
          <w:b w:val="0"/>
          <w:i w:val="0"/>
        </w:rPr>
        <w:t>PBKDF2 mengulang HMAC sebanyak c kali sehingga biaya penyerang naik c kali lipat, namun murah untuk dipercepat dengan GPU. scrypt menambahkan kebutuhan memori besar sehingga serangan paralel menjadi mahal secara perangkat keras. Argon2id, pemenang Password Hashing Competition 2015 dan dibakukan pada RFC 9106, menggabungkan ketahanan terhadap serangan memori dan serangan kanal samping. Salt acak memastikan dua pengguna dengan kata sandi sama tetap memperoleh kunci berbeda dan menggagalkan rainbow table.</w:t>
      </w:r>
    </w:p>
    <w:p>
      <w:pPr>
        <w:pStyle w:val="Heading2"/>
      </w:pPr>
      <w:r>
        <w:t>2.5 Metrik Pengujian</w:t>
      </w:r>
    </w:p>
    <w:p>
      <w:pPr>
        <w:jc w:val="both"/>
      </w:pPr>
      <w:r>
        <w:rPr>
          <w:b w:val="0"/>
          <w:i w:val="0"/>
        </w:rPr>
        <w:t>Entropi Shannon mengukur ketidakpastian rata-rata per byte dan bernilai maksimum 8 bit/byte untuk data yang benar-benar acak:</w:t>
      </w:r>
    </w:p>
    <w:p>
      <w:pPr>
        <w:spacing w:before="80" w:after="120"/>
        <w:jc w:val="center"/>
      </w:pPr>
      <w:r>
        <w:rPr>
          <w:rFonts w:ascii="Cambria Math" w:hAnsi="Cambria Math"/>
          <w:i/>
          <w:sz w:val="22"/>
        </w:rPr>
        <w:t>H(X) = − Σ p(xᵢ) log₂ p(xᵢ)</w:t>
      </w:r>
    </w:p>
    <w:p>
      <w:pPr>
        <w:jc w:val="both"/>
      </w:pPr>
      <w:r>
        <w:rPr>
          <w:b w:val="0"/>
          <w:i w:val="0"/>
        </w:rPr>
        <w:t>Uji chi-square menguji apakah sebaran byte cipherteks dapat dibedakan dari sebaran seragam, dengan derajat kebebasan 255 dan nilai kritis 293,25 pada taraf 5 persen:</w:t>
      </w:r>
    </w:p>
    <w:p>
      <w:pPr>
        <w:spacing w:before="80" w:after="120"/>
        <w:jc w:val="center"/>
      </w:pPr>
      <w:r>
        <w:rPr>
          <w:rFonts w:ascii="Cambria Math" w:hAnsi="Cambria Math"/>
          <w:i/>
          <w:sz w:val="22"/>
        </w:rPr>
        <w:t>χ² = Σ (Oᵢ − Eᵢ)² / Eᵢ ,   Eᵢ = n / 256</w:t>
      </w:r>
    </w:p>
    <w:p>
      <w:pPr>
        <w:jc w:val="both"/>
      </w:pPr>
      <w:r>
        <w:rPr>
          <w:b w:val="0"/>
          <w:i w:val="0"/>
        </w:rPr>
        <w:t>Avalanche effect mengukur persentase bit cipherteks yang berubah ketika satu bit masukan dibalik. Nilai ideal untuk difusi adalah 50 persen:</w:t>
      </w:r>
    </w:p>
    <w:p>
      <w:pPr>
        <w:spacing w:before="80" w:after="120"/>
        <w:jc w:val="center"/>
      </w:pPr>
      <w:r>
        <w:rPr>
          <w:rFonts w:ascii="Cambria Math" w:hAnsi="Cambria Math"/>
          <w:i/>
          <w:sz w:val="22"/>
        </w:rPr>
        <w:t>A = (jumlah bit berbeda / total bit) × 100 %</w:t>
      </w:r>
    </w:p>
    <w:p>
      <w:r>
        <w:br w:type="page"/>
      </w:r>
    </w:p>
    <w:p>
      <w:pPr>
        <w:pStyle w:val="Heading1"/>
      </w:pPr>
      <w:r>
        <w:t>3. Rancangan Sistem</w:t>
      </w:r>
    </w:p>
    <w:p>
      <w:pPr>
        <w:pStyle w:val="Heading2"/>
      </w:pPr>
      <w:r>
        <w:t>3.1 Alur Proses</w:t>
      </w:r>
    </w:p>
    <w:p>
      <w:pPr>
        <w:jc w:val="both"/>
      </w:pPr>
      <w:r>
        <w:rPr>
          <w:b w:val="0"/>
          <w:i w:val="0"/>
        </w:rPr>
        <w:t>Proses enkripsi dimulai dari kata sandi pengguna. Salt acak 16 byte dibangkitkan, lalu dimasukkan bersama kata sandi ke KDF untuk menghasilkan kunci 256 bit. Nonce acak 12 byte dibangkitkan terpisah, kemudian kunci, nonce, dan plainteks diumpankan ke fungsi AEAD. Keluarannya digabungkan dengan header menjadi satu kontainer berekstensi .bkp.</w:t>
      </w:r>
    </w:p>
    <w:p>
      <w:pPr>
        <w:spacing w:after="40"/>
        <w:jc w:val="center"/>
      </w:pPr>
      <w:r>
        <w:drawing>
          <wp:inline xmlns:a="http://schemas.openxmlformats.org/drawingml/2006/main" xmlns:pic="http://schemas.openxmlformats.org/drawingml/2006/picture">
            <wp:extent cx="4500000" cy="1664048"/>
            <wp:docPr id="1" name="Picture 1"/>
            <wp:cNvGraphicFramePr>
              <a:graphicFrameLocks noChangeAspect="1"/>
            </wp:cNvGraphicFramePr>
            <a:graphic>
              <a:graphicData uri="http://schemas.openxmlformats.org/drawingml/2006/picture">
                <pic:pic>
                  <pic:nvPicPr>
                    <pic:cNvPr id="0" name="g31_alur_enkripsi.png"/>
                    <pic:cNvPicPr/>
                  </pic:nvPicPr>
                  <pic:blipFill>
                    <a:blip r:embed="rId9"/>
                    <a:stretch>
                      <a:fillRect/>
                    </a:stretch>
                  </pic:blipFill>
                  <pic:spPr>
                    <a:xfrm>
                      <a:off x="0" y="0"/>
                      <a:ext cx="4500000" cy="1664048"/>
                    </a:xfrm>
                    <a:prstGeom prst="rect"/>
                  </pic:spPr>
                </pic:pic>
              </a:graphicData>
            </a:graphic>
          </wp:inline>
        </w:drawing>
      </w:r>
    </w:p>
    <w:p>
      <w:pPr>
        <w:spacing w:after="140"/>
        <w:jc w:val="center"/>
      </w:pPr>
      <w:r>
        <w:rPr>
          <w:i/>
          <w:sz w:val="18"/>
        </w:rPr>
        <w:t>Gambar 3.1  Alur proses enkripsi</w:t>
      </w:r>
    </w:p>
    <w:p>
      <w:pPr>
        <w:jc w:val="both"/>
      </w:pPr>
      <w:r>
        <w:rPr>
          <w:b w:val="0"/>
          <w:i w:val="0"/>
        </w:rPr>
        <w:t>Pada proses dekripsi, header dibaca lebih dulu untuk memperoleh parameter yang dipakai saat enkripsi. Kunci diturunkan ulang dengan salt yang sama, lalu tag diverifikasi sebelum plainteks dikembalikan. Bila verifikasi gagal, aplikasi menolak tanpa mengembalikan data apa pun.</w:t>
      </w:r>
    </w:p>
    <w:p>
      <w:pPr>
        <w:spacing w:after="40"/>
        <w:jc w:val="center"/>
      </w:pPr>
      <w:r>
        <w:drawing>
          <wp:inline xmlns:a="http://schemas.openxmlformats.org/drawingml/2006/main" xmlns:pic="http://schemas.openxmlformats.org/drawingml/2006/picture">
            <wp:extent cx="4500000" cy="1664048"/>
            <wp:docPr id="2" name="Picture 2"/>
            <wp:cNvGraphicFramePr>
              <a:graphicFrameLocks noChangeAspect="1"/>
            </wp:cNvGraphicFramePr>
            <a:graphic>
              <a:graphicData uri="http://schemas.openxmlformats.org/drawingml/2006/picture">
                <pic:pic>
                  <pic:nvPicPr>
                    <pic:cNvPr id="0" name="g32_alur_dekripsi.png"/>
                    <pic:cNvPicPr/>
                  </pic:nvPicPr>
                  <pic:blipFill>
                    <a:blip r:embed="rId10"/>
                    <a:stretch>
                      <a:fillRect/>
                    </a:stretch>
                  </pic:blipFill>
                  <pic:spPr>
                    <a:xfrm>
                      <a:off x="0" y="0"/>
                      <a:ext cx="4500000" cy="1664048"/>
                    </a:xfrm>
                    <a:prstGeom prst="rect"/>
                  </pic:spPr>
                </pic:pic>
              </a:graphicData>
            </a:graphic>
          </wp:inline>
        </w:drawing>
      </w:r>
    </w:p>
    <w:p>
      <w:pPr>
        <w:spacing w:after="140"/>
        <w:jc w:val="center"/>
      </w:pPr>
      <w:r>
        <w:rPr>
          <w:i/>
          <w:sz w:val="18"/>
        </w:rPr>
        <w:t>Gambar 3.2  Alur proses dekripsi dan verifikasi</w:t>
      </w:r>
    </w:p>
    <w:p>
      <w:pPr>
        <w:pStyle w:val="Heading2"/>
      </w:pPr>
      <w:r>
        <w:t>3.2 Arsitektur Aplikasi</w:t>
      </w:r>
    </w:p>
    <w:p>
      <w:pPr>
        <w:jc w:val="both"/>
      </w:pPr>
      <w:r>
        <w:rPr>
          <w:b w:val="0"/>
          <w:i w:val="0"/>
        </w:rPr>
        <w:t>Aplikasi dibagi menjadi tiga lapisan yang terpisah tegas. Lapisan peramban hanya menangani tampilan dan tidak pernah melakukan operasi kriptografi. Lapisan server Flask menyediakan endpoint API dan menangani berkas. Seluruh operasi kriptografi terpusat pada satu modul yang tidak bergantung pada Flask, sehingga modul tersebut dapat diuji secara terpisah dan dipakai ulang di luar aplikasi web.</w:t>
      </w:r>
    </w:p>
    <w:p>
      <w:pPr>
        <w:spacing w:after="40"/>
        <w:jc w:val="center"/>
      </w:pPr>
      <w:r>
        <w:drawing>
          <wp:inline xmlns:a="http://schemas.openxmlformats.org/drawingml/2006/main" xmlns:pic="http://schemas.openxmlformats.org/drawingml/2006/picture">
            <wp:extent cx="4500000" cy="1761934"/>
            <wp:docPr id="3" name="Picture 3"/>
            <wp:cNvGraphicFramePr>
              <a:graphicFrameLocks noChangeAspect="1"/>
            </wp:cNvGraphicFramePr>
            <a:graphic>
              <a:graphicData uri="http://schemas.openxmlformats.org/drawingml/2006/picture">
                <pic:pic>
                  <pic:nvPicPr>
                    <pic:cNvPr id="0" name="g33_arsitektur.png"/>
                    <pic:cNvPicPr/>
                  </pic:nvPicPr>
                  <pic:blipFill>
                    <a:blip r:embed="rId11"/>
                    <a:stretch>
                      <a:fillRect/>
                    </a:stretch>
                  </pic:blipFill>
                  <pic:spPr>
                    <a:xfrm>
                      <a:off x="0" y="0"/>
                      <a:ext cx="4500000" cy="1761934"/>
                    </a:xfrm>
                    <a:prstGeom prst="rect"/>
                  </pic:spPr>
                </pic:pic>
              </a:graphicData>
            </a:graphic>
          </wp:inline>
        </w:drawing>
      </w:r>
    </w:p>
    <w:p>
      <w:pPr>
        <w:spacing w:after="140"/>
        <w:jc w:val="center"/>
      </w:pPr>
      <w:r>
        <w:rPr>
          <w:i/>
          <w:sz w:val="18"/>
        </w:rPr>
        <w:t>Gambar 3.3  Arsitektur aplikasi</w:t>
      </w:r>
    </w:p>
    <w:p>
      <w:pPr>
        <w:pStyle w:val="Heading2"/>
      </w:pPr>
      <w:r>
        <w:t>3.3 Rancangan Format Kontainer</w:t>
      </w:r>
    </w:p>
    <w:p>
      <w:pPr>
        <w:jc w:val="both"/>
      </w:pPr>
      <w:r>
        <w:rPr>
          <w:b w:val="0"/>
          <w:i w:val="0"/>
        </w:rPr>
        <w:t>Kontainer dirancang agar berkas hasil enkripsi dapat didekripsi tanpa menyimpan metadata apa pun di luar berkas itu sendiri. Seluruh header sepanjang 39 byte dipakai sebagai associated data.</w:t>
      </w:r>
    </w:p>
    <w:p>
      <w:pPr>
        <w:spacing w:after="40"/>
      </w:pPr>
      <w:r>
        <w:rPr>
          <w:b/>
          <w:sz w:val="19"/>
        </w:rPr>
        <w:t>Tabel 3.1  Struktur kontainer .bkp</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1134"/>
          </w:tcPr>
          <w:p>
            <w:pPr>
              <w:jc w:val="center"/>
            </w:pPr>
            <w:r/>
            <w:r>
              <w:rPr>
                <w:b/>
                <w:sz w:val="17"/>
              </w:rPr>
              <w:t>Offset</w:t>
            </w:r>
          </w:p>
        </w:tc>
        <w:tc>
          <w:tcPr>
            <w:tcW w:type="dxa" w:w="1474"/>
          </w:tcPr>
          <w:p>
            <w:pPr>
              <w:jc w:val="center"/>
            </w:pPr>
            <w:r/>
            <w:r>
              <w:rPr>
                <w:b/>
                <w:sz w:val="17"/>
              </w:rPr>
              <w:t>Ukuran (byte)</w:t>
            </w:r>
          </w:p>
        </w:tc>
        <w:tc>
          <w:tcPr>
            <w:tcW w:type="dxa" w:w="2381"/>
          </w:tcPr>
          <w:p>
            <w:pPr>
              <w:jc w:val="center"/>
            </w:pPr>
            <w:r/>
            <w:r>
              <w:rPr>
                <w:b/>
                <w:sz w:val="17"/>
              </w:rPr>
              <w:t>Isi</w:t>
            </w:r>
          </w:p>
        </w:tc>
        <w:tc>
          <w:tcPr>
            <w:tcW w:type="dxa" w:w="3798"/>
          </w:tcPr>
          <w:p>
            <w:pPr>
              <w:jc w:val="center"/>
            </w:pPr>
            <w:r/>
            <w:r>
              <w:rPr>
                <w:b/>
                <w:sz w:val="17"/>
              </w:rPr>
              <w:t>Keterangan</w:t>
            </w:r>
          </w:p>
        </w:tc>
      </w:tr>
      <w:tr>
        <w:tc>
          <w:tcPr>
            <w:tcW w:type="dxa" w:w="1134"/>
          </w:tcPr>
          <w:p>
            <w:pPr>
              <w:spacing w:after="20"/>
              <w:jc w:val="left"/>
            </w:pPr>
            <w:r/>
            <w:r>
              <w:rPr>
                <w:sz w:val="17"/>
              </w:rPr>
              <w:t>0</w:t>
            </w:r>
          </w:p>
        </w:tc>
        <w:tc>
          <w:tcPr>
            <w:tcW w:type="dxa" w:w="1474"/>
          </w:tcPr>
          <w:p>
            <w:pPr>
              <w:spacing w:after="20"/>
              <w:jc w:val="center"/>
            </w:pPr>
            <w:r/>
            <w:r>
              <w:rPr>
                <w:sz w:val="17"/>
              </w:rPr>
              <w:t>4</w:t>
            </w:r>
          </w:p>
        </w:tc>
        <w:tc>
          <w:tcPr>
            <w:tcW w:type="dxa" w:w="2381"/>
          </w:tcPr>
          <w:p>
            <w:pPr>
              <w:spacing w:after="20"/>
              <w:jc w:val="center"/>
            </w:pPr>
            <w:r/>
            <w:r>
              <w:rPr>
                <w:sz w:val="17"/>
              </w:rPr>
              <w:t>Magic 'BKP1'</w:t>
            </w:r>
          </w:p>
        </w:tc>
        <w:tc>
          <w:tcPr>
            <w:tcW w:type="dxa" w:w="3798"/>
          </w:tcPr>
          <w:p>
            <w:pPr>
              <w:spacing w:after="20"/>
              <w:jc w:val="center"/>
            </w:pPr>
            <w:r/>
            <w:r>
              <w:rPr>
                <w:sz w:val="17"/>
              </w:rPr>
              <w:t>Penanda format dan versi</w:t>
            </w:r>
          </w:p>
        </w:tc>
      </w:tr>
      <w:tr>
        <w:tc>
          <w:tcPr>
            <w:tcW w:type="dxa" w:w="1134"/>
          </w:tcPr>
          <w:p>
            <w:pPr>
              <w:spacing w:after="20"/>
              <w:jc w:val="left"/>
            </w:pPr>
            <w:r/>
            <w:r>
              <w:rPr>
                <w:sz w:val="17"/>
              </w:rPr>
              <w:t>4</w:t>
            </w:r>
          </w:p>
        </w:tc>
        <w:tc>
          <w:tcPr>
            <w:tcW w:type="dxa" w:w="1474"/>
          </w:tcPr>
          <w:p>
            <w:pPr>
              <w:spacing w:after="20"/>
              <w:jc w:val="center"/>
            </w:pPr>
            <w:r/>
            <w:r>
              <w:rPr>
                <w:sz w:val="17"/>
              </w:rPr>
              <w:t>1</w:t>
            </w:r>
          </w:p>
        </w:tc>
        <w:tc>
          <w:tcPr>
            <w:tcW w:type="dxa" w:w="2381"/>
          </w:tcPr>
          <w:p>
            <w:pPr>
              <w:spacing w:after="20"/>
              <w:jc w:val="center"/>
            </w:pPr>
            <w:r/>
            <w:r>
              <w:rPr>
                <w:sz w:val="17"/>
              </w:rPr>
              <w:t>Versi</w:t>
            </w:r>
          </w:p>
        </w:tc>
        <w:tc>
          <w:tcPr>
            <w:tcW w:type="dxa" w:w="3798"/>
          </w:tcPr>
          <w:p>
            <w:pPr>
              <w:spacing w:after="20"/>
              <w:jc w:val="center"/>
            </w:pPr>
            <w:r/>
            <w:r>
              <w:rPr>
                <w:sz w:val="17"/>
              </w:rPr>
              <w:t>Untuk kompatibilitas ke depan</w:t>
            </w:r>
          </w:p>
        </w:tc>
      </w:tr>
      <w:tr>
        <w:tc>
          <w:tcPr>
            <w:tcW w:type="dxa" w:w="1134"/>
          </w:tcPr>
          <w:p>
            <w:pPr>
              <w:spacing w:after="20"/>
              <w:jc w:val="left"/>
            </w:pPr>
            <w:r/>
            <w:r>
              <w:rPr>
                <w:sz w:val="17"/>
              </w:rPr>
              <w:t>5</w:t>
            </w:r>
          </w:p>
        </w:tc>
        <w:tc>
          <w:tcPr>
            <w:tcW w:type="dxa" w:w="1474"/>
          </w:tcPr>
          <w:p>
            <w:pPr>
              <w:spacing w:after="20"/>
              <w:jc w:val="center"/>
            </w:pPr>
            <w:r/>
            <w:r>
              <w:rPr>
                <w:sz w:val="17"/>
              </w:rPr>
              <w:t>1</w:t>
            </w:r>
          </w:p>
        </w:tc>
        <w:tc>
          <w:tcPr>
            <w:tcW w:type="dxa" w:w="2381"/>
          </w:tcPr>
          <w:p>
            <w:pPr>
              <w:spacing w:after="20"/>
              <w:jc w:val="center"/>
            </w:pPr>
            <w:r/>
            <w:r>
              <w:rPr>
                <w:sz w:val="17"/>
              </w:rPr>
              <w:t>ID algoritma</w:t>
            </w:r>
          </w:p>
        </w:tc>
        <w:tc>
          <w:tcPr>
            <w:tcW w:type="dxa" w:w="3798"/>
          </w:tcPr>
          <w:p>
            <w:pPr>
              <w:spacing w:after="20"/>
              <w:jc w:val="center"/>
            </w:pPr>
            <w:r/>
            <w:r>
              <w:rPr>
                <w:sz w:val="17"/>
              </w:rPr>
              <w:t>1 = AES-256-GCM, 2 = ChaCha20-Poly1305</w:t>
            </w:r>
          </w:p>
        </w:tc>
      </w:tr>
      <w:tr>
        <w:tc>
          <w:tcPr>
            <w:tcW w:type="dxa" w:w="1134"/>
          </w:tcPr>
          <w:p>
            <w:pPr>
              <w:spacing w:after="20"/>
              <w:jc w:val="left"/>
            </w:pPr>
            <w:r/>
            <w:r>
              <w:rPr>
                <w:sz w:val="17"/>
              </w:rPr>
              <w:t>6</w:t>
            </w:r>
          </w:p>
        </w:tc>
        <w:tc>
          <w:tcPr>
            <w:tcW w:type="dxa" w:w="1474"/>
          </w:tcPr>
          <w:p>
            <w:pPr>
              <w:spacing w:after="20"/>
              <w:jc w:val="center"/>
            </w:pPr>
            <w:r/>
            <w:r>
              <w:rPr>
                <w:sz w:val="17"/>
              </w:rPr>
              <w:t>1</w:t>
            </w:r>
          </w:p>
        </w:tc>
        <w:tc>
          <w:tcPr>
            <w:tcW w:type="dxa" w:w="2381"/>
          </w:tcPr>
          <w:p>
            <w:pPr>
              <w:spacing w:after="20"/>
              <w:jc w:val="center"/>
            </w:pPr>
            <w:r/>
            <w:r>
              <w:rPr>
                <w:sz w:val="17"/>
              </w:rPr>
              <w:t>ID KDF</w:t>
            </w:r>
          </w:p>
        </w:tc>
        <w:tc>
          <w:tcPr>
            <w:tcW w:type="dxa" w:w="3798"/>
          </w:tcPr>
          <w:p>
            <w:pPr>
              <w:spacing w:after="20"/>
              <w:jc w:val="center"/>
            </w:pPr>
            <w:r/>
            <w:r>
              <w:rPr>
                <w:sz w:val="17"/>
              </w:rPr>
              <w:t>1 = PBKDF2, 2 = scrypt, 3 = Argon2id</w:t>
            </w:r>
          </w:p>
        </w:tc>
      </w:tr>
      <w:tr>
        <w:tc>
          <w:tcPr>
            <w:tcW w:type="dxa" w:w="1134"/>
          </w:tcPr>
          <w:p>
            <w:pPr>
              <w:spacing w:after="20"/>
              <w:jc w:val="left"/>
            </w:pPr>
            <w:r/>
            <w:r>
              <w:rPr>
                <w:sz w:val="17"/>
              </w:rPr>
              <w:t>7</w:t>
            </w:r>
          </w:p>
        </w:tc>
        <w:tc>
          <w:tcPr>
            <w:tcW w:type="dxa" w:w="1474"/>
          </w:tcPr>
          <w:p>
            <w:pPr>
              <w:spacing w:after="20"/>
              <w:jc w:val="center"/>
            </w:pPr>
            <w:r/>
            <w:r>
              <w:rPr>
                <w:sz w:val="17"/>
              </w:rPr>
              <w:t>4</w:t>
            </w:r>
          </w:p>
        </w:tc>
        <w:tc>
          <w:tcPr>
            <w:tcW w:type="dxa" w:w="2381"/>
          </w:tcPr>
          <w:p>
            <w:pPr>
              <w:spacing w:after="20"/>
              <w:jc w:val="center"/>
            </w:pPr>
            <w:r/>
            <w:r>
              <w:rPr>
                <w:sz w:val="17"/>
              </w:rPr>
              <w:t>Parameter biaya</w:t>
            </w:r>
          </w:p>
        </w:tc>
        <w:tc>
          <w:tcPr>
            <w:tcW w:type="dxa" w:w="3798"/>
          </w:tcPr>
          <w:p>
            <w:pPr>
              <w:spacing w:after="20"/>
              <w:jc w:val="center"/>
            </w:pPr>
            <w:r/>
            <w:r>
              <w:rPr>
                <w:sz w:val="17"/>
              </w:rPr>
              <w:t>Iterasi PBKDF2 atau parameter N scrypt</w:t>
            </w:r>
          </w:p>
        </w:tc>
      </w:tr>
      <w:tr>
        <w:tc>
          <w:tcPr>
            <w:tcW w:type="dxa" w:w="1134"/>
          </w:tcPr>
          <w:p>
            <w:pPr>
              <w:spacing w:after="20"/>
              <w:jc w:val="left"/>
            </w:pPr>
            <w:r/>
            <w:r>
              <w:rPr>
                <w:sz w:val="17"/>
              </w:rPr>
              <w:t>11</w:t>
            </w:r>
          </w:p>
        </w:tc>
        <w:tc>
          <w:tcPr>
            <w:tcW w:type="dxa" w:w="1474"/>
          </w:tcPr>
          <w:p>
            <w:pPr>
              <w:spacing w:after="20"/>
              <w:jc w:val="center"/>
            </w:pPr>
            <w:r/>
            <w:r>
              <w:rPr>
                <w:sz w:val="17"/>
              </w:rPr>
              <w:t>16</w:t>
            </w:r>
          </w:p>
        </w:tc>
        <w:tc>
          <w:tcPr>
            <w:tcW w:type="dxa" w:w="2381"/>
          </w:tcPr>
          <w:p>
            <w:pPr>
              <w:spacing w:after="20"/>
              <w:jc w:val="center"/>
            </w:pPr>
            <w:r/>
            <w:r>
              <w:rPr>
                <w:sz w:val="17"/>
              </w:rPr>
              <w:t>Salt</w:t>
            </w:r>
          </w:p>
        </w:tc>
        <w:tc>
          <w:tcPr>
            <w:tcW w:type="dxa" w:w="3798"/>
          </w:tcPr>
          <w:p>
            <w:pPr>
              <w:spacing w:after="20"/>
              <w:jc w:val="center"/>
            </w:pPr>
            <w:r/>
            <w:r>
              <w:rPr>
                <w:sz w:val="17"/>
              </w:rPr>
              <w:t>Acak, dari os.urandom</w:t>
            </w:r>
          </w:p>
        </w:tc>
      </w:tr>
      <w:tr>
        <w:tc>
          <w:tcPr>
            <w:tcW w:type="dxa" w:w="1134"/>
          </w:tcPr>
          <w:p>
            <w:pPr>
              <w:spacing w:after="20"/>
              <w:jc w:val="left"/>
            </w:pPr>
            <w:r/>
            <w:r>
              <w:rPr>
                <w:sz w:val="17"/>
              </w:rPr>
              <w:t>27</w:t>
            </w:r>
          </w:p>
        </w:tc>
        <w:tc>
          <w:tcPr>
            <w:tcW w:type="dxa" w:w="1474"/>
          </w:tcPr>
          <w:p>
            <w:pPr>
              <w:spacing w:after="20"/>
              <w:jc w:val="center"/>
            </w:pPr>
            <w:r/>
            <w:r>
              <w:rPr>
                <w:sz w:val="17"/>
              </w:rPr>
              <w:t>12</w:t>
            </w:r>
          </w:p>
        </w:tc>
        <w:tc>
          <w:tcPr>
            <w:tcW w:type="dxa" w:w="2381"/>
          </w:tcPr>
          <w:p>
            <w:pPr>
              <w:spacing w:after="20"/>
              <w:jc w:val="center"/>
            </w:pPr>
            <w:r/>
            <w:r>
              <w:rPr>
                <w:sz w:val="17"/>
              </w:rPr>
              <w:t>Nonce</w:t>
            </w:r>
          </w:p>
        </w:tc>
        <w:tc>
          <w:tcPr>
            <w:tcW w:type="dxa" w:w="3798"/>
          </w:tcPr>
          <w:p>
            <w:pPr>
              <w:spacing w:after="20"/>
              <w:jc w:val="center"/>
            </w:pPr>
            <w:r/>
            <w:r>
              <w:rPr>
                <w:sz w:val="17"/>
              </w:rPr>
              <w:t>Acak, unik per enkripsi</w:t>
            </w:r>
          </w:p>
        </w:tc>
      </w:tr>
      <w:tr>
        <w:tc>
          <w:tcPr>
            <w:tcW w:type="dxa" w:w="1134"/>
          </w:tcPr>
          <w:p>
            <w:pPr>
              <w:spacing w:after="20"/>
              <w:jc w:val="left"/>
            </w:pPr>
            <w:r/>
            <w:r>
              <w:rPr>
                <w:sz w:val="17"/>
              </w:rPr>
              <w:t>39</w:t>
            </w:r>
          </w:p>
        </w:tc>
        <w:tc>
          <w:tcPr>
            <w:tcW w:type="dxa" w:w="1474"/>
          </w:tcPr>
          <w:p>
            <w:pPr>
              <w:spacing w:after="20"/>
              <w:jc w:val="center"/>
            </w:pPr>
            <w:r/>
            <w:r>
              <w:rPr>
                <w:sz w:val="17"/>
              </w:rPr>
              <w:t>n</w:t>
            </w:r>
          </w:p>
        </w:tc>
        <w:tc>
          <w:tcPr>
            <w:tcW w:type="dxa" w:w="2381"/>
          </w:tcPr>
          <w:p>
            <w:pPr>
              <w:spacing w:after="20"/>
              <w:jc w:val="center"/>
            </w:pPr>
            <w:r/>
            <w:r>
              <w:rPr>
                <w:sz w:val="17"/>
              </w:rPr>
              <w:t>Cipherteks</w:t>
            </w:r>
          </w:p>
        </w:tc>
        <w:tc>
          <w:tcPr>
            <w:tcW w:type="dxa" w:w="3798"/>
          </w:tcPr>
          <w:p>
            <w:pPr>
              <w:spacing w:after="20"/>
              <w:jc w:val="center"/>
            </w:pPr>
            <w:r/>
            <w:r>
              <w:rPr>
                <w:sz w:val="17"/>
              </w:rPr>
              <w:t>Sepanjang plainteks</w:t>
            </w:r>
          </w:p>
        </w:tc>
      </w:tr>
      <w:tr>
        <w:tc>
          <w:tcPr>
            <w:tcW w:type="dxa" w:w="1134"/>
          </w:tcPr>
          <w:p>
            <w:pPr>
              <w:spacing w:after="20"/>
              <w:jc w:val="left"/>
            </w:pPr>
            <w:r/>
            <w:r>
              <w:rPr>
                <w:sz w:val="17"/>
              </w:rPr>
              <w:t>39 + n</w:t>
            </w:r>
          </w:p>
        </w:tc>
        <w:tc>
          <w:tcPr>
            <w:tcW w:type="dxa" w:w="1474"/>
          </w:tcPr>
          <w:p>
            <w:pPr>
              <w:spacing w:after="20"/>
              <w:jc w:val="center"/>
            </w:pPr>
            <w:r/>
            <w:r>
              <w:rPr>
                <w:sz w:val="17"/>
              </w:rPr>
              <w:t>16</w:t>
            </w:r>
          </w:p>
        </w:tc>
        <w:tc>
          <w:tcPr>
            <w:tcW w:type="dxa" w:w="2381"/>
          </w:tcPr>
          <w:p>
            <w:pPr>
              <w:spacing w:after="20"/>
              <w:jc w:val="center"/>
            </w:pPr>
            <w:r/>
            <w:r>
              <w:rPr>
                <w:sz w:val="17"/>
              </w:rPr>
              <w:t>Authentication tag</w:t>
            </w:r>
          </w:p>
        </w:tc>
        <w:tc>
          <w:tcPr>
            <w:tcW w:type="dxa" w:w="3798"/>
          </w:tcPr>
          <w:p>
            <w:pPr>
              <w:spacing w:after="20"/>
              <w:jc w:val="center"/>
            </w:pPr>
            <w:r/>
            <w:r>
              <w:rPr>
                <w:sz w:val="17"/>
              </w:rPr>
              <w:t>Menentukan diterima atau ditolak</w:t>
            </w:r>
          </w:p>
        </w:tc>
      </w:tr>
    </w:tbl>
    <w:p>
      <w:pPr>
        <w:spacing w:after="80"/>
      </w:pPr>
    </w:p>
    <w:p>
      <w:pPr>
        <w:pStyle w:val="Heading2"/>
      </w:pPr>
      <w:r>
        <w:t>3.4 Rancangan Antarmuka</w:t>
      </w:r>
    </w:p>
    <w:p>
      <w:pPr>
        <w:jc w:val="both"/>
      </w:pPr>
      <w:r>
        <w:rPr>
          <w:b w:val="0"/>
          <w:i w:val="0"/>
        </w:rPr>
        <w:t>Antarmuka terdiri atas dua tab. Tab Teks menampilkan plainteks dan cipherteks berdampingan dengan pilihan format Base64 atau heksadesimal serta tombol salin. Tab Berkas menyediakan unggah berkas untuk dienkripsi maupun didekripsi, ditambah tombol untuk membaca metadata kontainer tanpa kata sandi. Panel informasi di bagian bawah menampilkan algoritma, KDF, salt, dan nonce yang dipakai, sehingga penguji dapat memverifikasi bahwa nilai-nilai tersebut berubah pada setiap operasi.</w:t>
      </w:r>
    </w:p>
    <w:p>
      <w:pPr>
        <w:jc w:val="both"/>
      </w:pPr>
      <w:r>
        <w:rPr>
          <w:b w:val="0"/>
          <w:i/>
        </w:rPr>
        <w:t>« Sisipkan di sini tangkapan layar aplikasi: (a) hasil enkripsi teks, (b) pesan penolakan saat kata sandi salah, (c) tab berkas. »</w:t>
      </w:r>
    </w:p>
    <w:p>
      <w:pPr>
        <w:pStyle w:val="Heading1"/>
      </w:pPr>
      <w:r>
        <w:t>4. Implementasi</w:t>
      </w:r>
    </w:p>
    <w:p>
      <w:pPr>
        <w:jc w:val="both"/>
      </w:pPr>
      <w:r>
        <w:rPr>
          <w:b w:val="0"/>
          <w:i w:val="0"/>
        </w:rPr>
        <w:t>Aplikasi ditulis dengan Python 3.11 dan Flask. Primitif kriptografi memakai pustaka cryptography yang telah teruji, sedangkan format kontainer, alur penurunan kunci, dan seluruh logika penolakan ditulis sendiri.</w:t>
      </w:r>
    </w:p>
    <w:p>
      <w:pPr>
        <w:pStyle w:val="Heading2"/>
      </w:pPr>
      <w:r>
        <w:t>4.1 Penurunan Kunci dari Kata Sandi</w:t>
      </w:r>
    </w:p>
    <w:p>
      <w:pPr>
        <w:spacing w:after="40" w:line="240" w:lineRule="auto"/>
        <w:ind w:left="283"/>
      </w:pPr>
      <w:r>
        <w:rPr>
          <w:rFonts w:ascii="Consolas" w:hAnsi="Consolas" w:eastAsia="Consolas"/>
          <w:sz w:val="17"/>
        </w:rPr>
        <w:t>def derive_key(password, salt, kdf_id=KDF_SCRYPT, cost=None):</w:t>
        <w:br/>
      </w:r>
      <w:r>
        <w:rPr>
          <w:rFonts w:ascii="Consolas" w:hAnsi="Consolas" w:eastAsia="Consolas"/>
          <w:sz w:val="17"/>
        </w:rPr>
        <w:t xml:space="preserve">    pwd = password.encode('utf-8')</w:t>
        <w:br/>
      </w:r>
      <w:r>
        <w:rPr>
          <w:rFonts w:ascii="Consolas" w:hAnsi="Consolas" w:eastAsia="Consolas"/>
          <w:sz w:val="17"/>
        </w:rPr>
        <w:t xml:space="preserve">    if kdf_id == KDF_SCRYPT:</w:t>
        <w:br/>
      </w:r>
      <w:r>
        <w:rPr>
          <w:rFonts w:ascii="Consolas" w:hAnsi="Consolas" w:eastAsia="Consolas"/>
          <w:sz w:val="17"/>
        </w:rPr>
        <w:t xml:space="preserve">        cost = cost or SCRYPT_N                      # N = 32768</w:t>
        <w:br/>
      </w:r>
      <w:r>
        <w:rPr>
          <w:rFonts w:ascii="Consolas" w:hAnsi="Consolas" w:eastAsia="Consolas"/>
          <w:sz w:val="17"/>
        </w:rPr>
        <w:t xml:space="preserve">        kdf = Scrypt(salt=salt, length=KEY_LEN, n=cost, r=8, p=1)</w:t>
        <w:br/>
      </w:r>
      <w:r>
        <w:rPr>
          <w:rFonts w:ascii="Consolas" w:hAnsi="Consolas" w:eastAsia="Consolas"/>
          <w:sz w:val="17"/>
        </w:rPr>
        <w:t xml:space="preserve">        return kdf.derive(pwd), cost</w:t>
      </w:r>
    </w:p>
    <w:p>
      <w:pPr>
        <w:spacing w:after="160"/>
        <w:jc w:val="left"/>
      </w:pPr>
      <w:r>
        <w:rPr>
          <w:i/>
          <w:sz w:val="18"/>
        </w:rPr>
        <w:t>Fungsi mengembalikan pasangan (kunci, cost) agar parameter biaya dapat disimpan di header dan dipakai ulang persis sama saat dekripsi.</w:t>
      </w:r>
    </w:p>
    <w:p>
      <w:pPr>
        <w:pStyle w:val="Heading2"/>
      </w:pPr>
      <w:r>
        <w:t>4.2 Enkripsi</w:t>
      </w:r>
    </w:p>
    <w:p>
      <w:pPr>
        <w:spacing w:after="40" w:line="240" w:lineRule="auto"/>
        <w:ind w:left="283"/>
      </w:pPr>
      <w:r>
        <w:rPr>
          <w:rFonts w:ascii="Consolas" w:hAnsi="Consolas" w:eastAsia="Consolas"/>
          <w:sz w:val="17"/>
        </w:rPr>
        <w:t>def encrypt(data, password, alg_id=ALG_AES_GCM, kdf_id=KDF_SCRYPT):</w:t>
        <w:br/>
      </w:r>
      <w:r>
        <w:rPr>
          <w:rFonts w:ascii="Consolas" w:hAnsi="Consolas" w:eastAsia="Consolas"/>
          <w:sz w:val="17"/>
        </w:rPr>
        <w:t xml:space="preserve">    salt  = os.urandom(SALT_LEN)     # 16 byte, CSPRNG sistem operasi</w:t>
        <w:br/>
      </w:r>
      <w:r>
        <w:rPr>
          <w:rFonts w:ascii="Consolas" w:hAnsi="Consolas" w:eastAsia="Consolas"/>
          <w:sz w:val="17"/>
        </w:rPr>
        <w:t xml:space="preserve">    nonce = os.urandom(NONCE_LEN)    # 12 byte, unik setiap pemanggilan</w:t>
        <w:br/>
      </w:r>
      <w:r>
        <w:rPr>
          <w:rFonts w:ascii="Consolas" w:hAnsi="Consolas" w:eastAsia="Consolas"/>
          <w:sz w:val="17"/>
        </w:rPr>
        <w:t xml:space="preserve">    key, cost = derive_key(password, salt, kdf_id)</w:t>
        <w:br/>
      </w:r>
      <w:r>
        <w:rPr>
          <w:rFonts w:ascii="Consolas" w:hAnsi="Consolas" w:eastAsia="Consolas"/>
          <w:sz w:val="17"/>
        </w:rPr>
        <w:br/>
      </w:r>
      <w:r>
        <w:rPr>
          <w:rFonts w:ascii="Consolas" w:hAnsi="Consolas" w:eastAsia="Consolas"/>
          <w:sz w:val="17"/>
        </w:rPr>
        <w:t xml:space="preserve">    header = Header(VERSION, alg_id, kdf_id, cost, salt, nonce)</w:t>
        <w:br/>
      </w:r>
      <w:r>
        <w:rPr>
          <w:rFonts w:ascii="Consolas" w:hAnsi="Consolas" w:eastAsia="Consolas"/>
          <w:sz w:val="17"/>
        </w:rPr>
        <w:t xml:space="preserve">    aad = header.pack()</w:t>
        <w:br/>
      </w:r>
      <w:r>
        <w:rPr>
          <w:rFonts w:ascii="Consolas" w:hAnsi="Consolas" w:eastAsia="Consolas"/>
          <w:sz w:val="17"/>
        </w:rPr>
        <w:t xml:space="preserve">    ct  = _aead(alg_id, key).encrypt(nonce, data, aad)</w:t>
        <w:br/>
      </w:r>
      <w:r>
        <w:rPr>
          <w:rFonts w:ascii="Consolas" w:hAnsi="Consolas" w:eastAsia="Consolas"/>
          <w:sz w:val="17"/>
        </w:rPr>
        <w:t xml:space="preserve">    return aad + ct</w:t>
      </w:r>
    </w:p>
    <w:p>
      <w:pPr>
        <w:spacing w:after="160"/>
        <w:jc w:val="left"/>
      </w:pPr>
      <w:r>
        <w:rPr>
          <w:i/>
          <w:sz w:val="18"/>
        </w:rPr>
        <w:t>Salt dan nonce dibangkitkan ulang pada setiap pemanggilan, sehingga plainteks yang sama tidak pernah menghasilkan cipherteks yang sama. Header diteruskan sebagai associated data agar ikut dilindungi authentication tag.</w:t>
      </w:r>
    </w:p>
    <w:p>
      <w:pPr>
        <w:pStyle w:val="Heading2"/>
      </w:pPr>
      <w:r>
        <w:t>4.3 Dekripsi dan Penolakan</w:t>
      </w:r>
    </w:p>
    <w:p>
      <w:pPr>
        <w:spacing w:after="40" w:line="240" w:lineRule="auto"/>
        <w:ind w:left="283"/>
      </w:pPr>
      <w:r>
        <w:rPr>
          <w:rFonts w:ascii="Consolas" w:hAnsi="Consolas" w:eastAsia="Consolas"/>
          <w:sz w:val="17"/>
        </w:rPr>
        <w:t>def decrypt(blob, password):</w:t>
        <w:br/>
      </w:r>
      <w:r>
        <w:rPr>
          <w:rFonts w:ascii="Consolas" w:hAnsi="Consolas" w:eastAsia="Consolas"/>
          <w:sz w:val="17"/>
        </w:rPr>
        <w:t xml:space="preserve">    h = Header.unpack(blob)</w:t>
        <w:br/>
      </w:r>
      <w:r>
        <w:rPr>
          <w:rFonts w:ascii="Consolas" w:hAnsi="Consolas" w:eastAsia="Consolas"/>
          <w:sz w:val="17"/>
        </w:rPr>
        <w:t xml:space="preserve">    try:</w:t>
        <w:br/>
      </w:r>
      <w:r>
        <w:rPr>
          <w:rFonts w:ascii="Consolas" w:hAnsi="Consolas" w:eastAsia="Consolas"/>
          <w:sz w:val="17"/>
        </w:rPr>
        <w:t xml:space="preserve">        key, _ = derive_key(password, h.salt, h.kdf_id, h.cost)</w:t>
        <w:br/>
      </w:r>
      <w:r>
        <w:rPr>
          <w:rFonts w:ascii="Consolas" w:hAnsi="Consolas" w:eastAsia="Consolas"/>
          <w:sz w:val="17"/>
        </w:rPr>
        <w:t xml:space="preserve">        return _aead(h.alg_id, key).decrypt(h.nonce, blob[HEADER_LEN:],</w:t>
        <w:br/>
      </w:r>
      <w:r>
        <w:rPr>
          <w:rFonts w:ascii="Consolas" w:hAnsi="Consolas" w:eastAsia="Consolas"/>
          <w:sz w:val="17"/>
        </w:rPr>
        <w:t xml:space="preserve">                                            blob[:HEADER_LEN])</w:t>
        <w:br/>
      </w:r>
      <w:r>
        <w:rPr>
          <w:rFonts w:ascii="Consolas" w:hAnsi="Consolas" w:eastAsia="Consolas"/>
          <w:sz w:val="17"/>
        </w:rPr>
        <w:t xml:space="preserve">    except Exception as exc:</w:t>
        <w:br/>
      </w:r>
      <w:r>
        <w:rPr>
          <w:rFonts w:ascii="Consolas" w:hAnsi="Consolas" w:eastAsia="Consolas"/>
          <w:sz w:val="17"/>
        </w:rPr>
        <w:t xml:space="preserve">        raise CryptoError(</w:t>
        <w:br/>
      </w:r>
      <w:r>
        <w:rPr>
          <w:rFonts w:ascii="Consolas" w:hAnsi="Consolas" w:eastAsia="Consolas"/>
          <w:sz w:val="17"/>
        </w:rPr>
        <w:t xml:space="preserve">            'Dekripsi gagal: kata sandi salah atau data telah diubah') from exc</w:t>
      </w:r>
    </w:p>
    <w:p>
      <w:pPr>
        <w:spacing w:after="160"/>
        <w:jc w:val="left"/>
      </w:pPr>
      <w:r>
        <w:rPr>
          <w:i/>
          <w:sz w:val="18"/>
        </w:rPr>
        <w:t>Pesan galat sengaja disamakan untuk kasus kata sandi salah dan data diubah agar tidak membocorkan informasi kepada penyerang. Seluruh alur dibungkus dalam blok try karena header yang dirusak dapat menghasilkan parameter KDF tidak valid; kasus tersebut pun harus berakhir sebagai penolakan yang terkendali, bukan galat mentah yang menghentikan aplikasi.</w:t>
      </w:r>
    </w:p>
    <w:p>
      <w:pPr>
        <w:pStyle w:val="Heading2"/>
      </w:pPr>
      <w:r>
        <w:t>4.4 Enkripsi Hibrida sebagai Fitur Pengayaan</w:t>
      </w:r>
    </w:p>
    <w:p>
      <w:pPr>
        <w:spacing w:after="40" w:line="240" w:lineRule="auto"/>
        <w:ind w:left="283"/>
      </w:pPr>
      <w:r>
        <w:rPr>
          <w:rFonts w:ascii="Consolas" w:hAnsi="Consolas" w:eastAsia="Consolas"/>
          <w:sz w:val="17"/>
        </w:rPr>
        <w:t>def hybrid_encrypt(data, public_pem):</w:t>
        <w:br/>
      </w:r>
      <w:r>
        <w:rPr>
          <w:rFonts w:ascii="Consolas" w:hAnsi="Consolas" w:eastAsia="Consolas"/>
          <w:sz w:val="17"/>
        </w:rPr>
        <w:t xml:space="preserve">    pub = serialization.load_pem_public_key(public_pem)</w:t>
        <w:br/>
      </w:r>
      <w:r>
        <w:rPr>
          <w:rFonts w:ascii="Consolas" w:hAnsi="Consolas" w:eastAsia="Consolas"/>
          <w:sz w:val="17"/>
        </w:rPr>
        <w:t xml:space="preserve">    session_key = os.urandom(KEY_LEN)        # kunci sesi AES-256</w:t>
        <w:br/>
      </w:r>
      <w:r>
        <w:rPr>
          <w:rFonts w:ascii="Consolas" w:hAnsi="Consolas" w:eastAsia="Consolas"/>
          <w:sz w:val="17"/>
        </w:rPr>
        <w:t xml:space="preserve">    nonce = os.urandom(NONCE_LEN)</w:t>
        <w:br/>
      </w:r>
      <w:r>
        <w:rPr>
          <w:rFonts w:ascii="Consolas" w:hAnsi="Consolas" w:eastAsia="Consolas"/>
          <w:sz w:val="17"/>
        </w:rPr>
        <w:t xml:space="preserve">    ct = AESGCM(session_key).encrypt(nonce, data, HYB_MAGIC)</w:t>
        <w:br/>
      </w:r>
      <w:r>
        <w:rPr>
          <w:rFonts w:ascii="Consolas" w:hAnsi="Consolas" w:eastAsia="Consolas"/>
          <w:sz w:val="17"/>
        </w:rPr>
        <w:t xml:space="preserve">    wrapped = pub.encrypt(session_key, _OAEP)   # RSA-OAEP SHA-256</w:t>
        <w:br/>
      </w:r>
      <w:r>
        <w:rPr>
          <w:rFonts w:ascii="Consolas" w:hAnsi="Consolas" w:eastAsia="Consolas"/>
          <w:sz w:val="17"/>
        </w:rPr>
        <w:t xml:space="preserve">    return HYB_MAGIC + struct.pack('&gt;H', len(wrapped)) + wrapped + nonce + ct</w:t>
      </w:r>
    </w:p>
    <w:p>
      <w:pPr>
        <w:spacing w:after="160"/>
        <w:jc w:val="left"/>
      </w:pPr>
      <w:r>
        <w:rPr>
          <w:i/>
          <w:sz w:val="18"/>
        </w:rPr>
        <w:t>Data besar tetap dienkripsi dengan kunci simetri yang cepat, sementara RSA hanya membungkus kunci sesi sepanjang 32 byte. Pola yang sama dipakai pada TLS, PGP, dan S/MIME.</w:t>
      </w:r>
    </w:p>
    <w:p>
      <w:pPr>
        <w:pStyle w:val="Heading2"/>
      </w:pPr>
      <w:r>
        <w:t>4.5 Ketentuan Keamanan yang Diterapkan</w:t>
      </w:r>
    </w:p>
    <w:p>
      <w:pPr>
        <w:pStyle w:val="ListBullet"/>
        <w:spacing w:after="40"/>
        <w:jc w:val="both"/>
      </w:pPr>
      <w:r>
        <w:t>Tidak ada kunci, kata sandi, atau kunci privat yang ditulis di kode sumber; kata sandi benchmark diambil dari variabel lingkungan atau dibangkitkan acak saat dijalankan.</w:t>
      </w:r>
    </w:p>
    <w:p>
      <w:pPr>
        <w:pStyle w:val="ListBullet"/>
        <w:spacing w:after="40"/>
        <w:jc w:val="both"/>
      </w:pPr>
      <w:r>
        <w:t>Seluruh nilai acak memakai os.urandom yang merupakan CSPRNG sistem operasi.</w:t>
      </w:r>
    </w:p>
    <w:p>
      <w:pPr>
        <w:pStyle w:val="ListBullet"/>
        <w:spacing w:after="40"/>
        <w:jc w:val="both"/>
      </w:pPr>
      <w:r>
        <w:t>Mode ECB dan algoritma usang tidak dipakai sebagai fitur keamanan utama; AES-CBC dan AES-ECB hanya muncul pada skrip pengujian sebagai pembanding.</w:t>
      </w:r>
    </w:p>
    <w:p>
      <w:pPr>
        <w:pStyle w:val="ListBullet"/>
        <w:spacing w:after="40"/>
        <w:jc w:val="both"/>
      </w:pPr>
      <w:r>
        <w:t>Kunci privat RSA disimpan dalam format PKCS#8 terenkripsi.</w:t>
      </w:r>
    </w:p>
    <w:p>
      <w:pPr>
        <w:pStyle w:val="ListBullet"/>
        <w:spacing w:after="40"/>
        <w:jc w:val="both"/>
      </w:pPr>
      <w:r>
        <w:t>Berkas .pem, .key, dan .bkp dimasukkan ke .gitignore agar tidak pernah terunggah ke repositori.</w:t>
      </w:r>
    </w:p>
    <w:p>
      <w:pPr>
        <w:pStyle w:val="Heading1"/>
      </w:pPr>
      <w:r>
        <w:t>5. Pengujian dan Analisis</w:t>
      </w:r>
    </w:p>
    <w:p>
      <w:pPr>
        <w:jc w:val="both"/>
      </w:pPr>
      <w:r>
        <w:rPr>
          <w:b w:val="0"/>
          <w:i w:val="0"/>
        </w:rPr>
        <w:t>Seluruh pengujian dijalankan otomatis melalui skrip bench/benchmark.py atas 11 berkas uji yang mencakup teks Indonesia, teks Unicode, JSON, berkas 1 byte, citra PNG, dokumen PDF, berkas biner acak berukuran 1 KB hingga 10 MB, serta berkas berpola dengan entropi rendah. Hasil lengkap tersimpan pada hasil/hasil_pengujian.xlsx.</w:t>
      </w:r>
    </w:p>
    <w:p>
      <w:pPr>
        <w:pStyle w:val="Heading2"/>
      </w:pPr>
      <w:r>
        <w:t>5.1 Uji Kebenaran Dekripsi</w:t>
      </w:r>
    </w:p>
    <w:p>
      <w:pPr>
        <w:jc w:val="both"/>
      </w:pPr>
      <w:r>
        <w:rPr>
          <w:b w:val="0"/>
          <w:i w:val="0"/>
        </w:rPr>
        <w:t>Setiap berkas dienkripsi dengan kedua algoritma, lalu diuji tiga hal: pemulihan plainteks, penolakan kata sandi salah, dan penolakan setelah satu byte cipherteks diubah. Dari 22 kasus uji, 22 kasus lulus seluruh pemeriksaan.</w:t>
      </w:r>
    </w:p>
    <w:p>
      <w:pPr>
        <w:spacing w:after="40"/>
      </w:pPr>
      <w:r>
        <w:rPr>
          <w:b/>
          <w:sz w:val="19"/>
        </w:rPr>
        <w:t>Tabel 5.1  Cuplikan hasil uji kebenaran</w:t>
      </w:r>
    </w:p>
    <w:tbl>
      <w:tblPr>
        <w:tblStyle w:val="LightGrid-Accent1"/>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2154"/>
          </w:tcPr>
          <w:p>
            <w:pPr>
              <w:jc w:val="center"/>
            </w:pPr>
            <w:r/>
            <w:r>
              <w:rPr>
                <w:b/>
                <w:sz w:val="16"/>
              </w:rPr>
              <w:t>Berkas</w:t>
            </w:r>
          </w:p>
        </w:tc>
        <w:tc>
          <w:tcPr>
            <w:tcW w:type="dxa" w:w="1587"/>
          </w:tcPr>
          <w:p>
            <w:pPr>
              <w:jc w:val="center"/>
            </w:pPr>
            <w:r/>
            <w:r>
              <w:rPr>
                <w:b/>
                <w:sz w:val="16"/>
              </w:rPr>
              <w:t>Algoritma</w:t>
            </w:r>
          </w:p>
        </w:tc>
        <w:tc>
          <w:tcPr>
            <w:tcW w:type="dxa" w:w="1077"/>
          </w:tcPr>
          <w:p>
            <w:pPr>
              <w:jc w:val="center"/>
            </w:pPr>
            <w:r/>
            <w:r>
              <w:rPr>
                <w:b/>
                <w:sz w:val="16"/>
              </w:rPr>
              <w:t>Ukuran (B)</w:t>
            </w:r>
          </w:p>
        </w:tc>
        <w:tc>
          <w:tcPr>
            <w:tcW w:type="dxa" w:w="1247"/>
          </w:tcPr>
          <w:p>
            <w:pPr>
              <w:jc w:val="center"/>
            </w:pPr>
            <w:r/>
            <w:r>
              <w:rPr>
                <w:b/>
                <w:sz w:val="16"/>
              </w:rPr>
              <w:t>Kontainer (B)</w:t>
            </w:r>
          </w:p>
        </w:tc>
        <w:tc>
          <w:tcPr>
            <w:tcW w:type="dxa" w:w="1077"/>
          </w:tcPr>
          <w:p>
            <w:pPr>
              <w:jc w:val="center"/>
            </w:pPr>
            <w:r/>
            <w:r>
              <w:rPr>
                <w:b/>
                <w:sz w:val="16"/>
              </w:rPr>
              <w:t>Roundtrip</w:t>
            </w:r>
          </w:p>
        </w:tc>
        <w:tc>
          <w:tcPr>
            <w:tcW w:type="dxa" w:w="1077"/>
          </w:tcPr>
          <w:p>
            <w:pPr>
              <w:jc w:val="center"/>
            </w:pPr>
            <w:r/>
            <w:r>
              <w:rPr>
                <w:b/>
                <w:sz w:val="16"/>
              </w:rPr>
              <w:t>Sandi salah</w:t>
            </w:r>
          </w:p>
        </w:tc>
        <w:tc>
          <w:tcPr>
            <w:tcW w:type="dxa" w:w="1134"/>
          </w:tcPr>
          <w:p>
            <w:pPr>
              <w:jc w:val="center"/>
            </w:pPr>
            <w:r/>
            <w:r>
              <w:rPr>
                <w:b/>
                <w:sz w:val="16"/>
              </w:rPr>
              <w:t>1 byte diubah</w:t>
            </w:r>
          </w:p>
        </w:tc>
      </w:tr>
      <w:tr>
        <w:tc>
          <w:tcPr>
            <w:tcW w:type="dxa" w:w="2154"/>
          </w:tcPr>
          <w:p>
            <w:pPr>
              <w:spacing w:after="20"/>
              <w:jc w:val="left"/>
            </w:pPr>
            <w:r/>
            <w:r>
              <w:rPr>
                <w:sz w:val="16"/>
              </w:rPr>
              <w:t>02_teks_indonesia.txt</w:t>
            </w:r>
          </w:p>
        </w:tc>
        <w:tc>
          <w:tcPr>
            <w:tcW w:type="dxa" w:w="1587"/>
          </w:tcPr>
          <w:p>
            <w:pPr>
              <w:spacing w:after="20"/>
              <w:jc w:val="center"/>
            </w:pPr>
            <w:r/>
            <w:r>
              <w:rPr>
                <w:sz w:val="16"/>
              </w:rPr>
              <w:t>AES-256-GCM</w:t>
            </w:r>
          </w:p>
        </w:tc>
        <w:tc>
          <w:tcPr>
            <w:tcW w:type="dxa" w:w="1077"/>
          </w:tcPr>
          <w:p>
            <w:pPr>
              <w:spacing w:after="20"/>
              <w:jc w:val="center"/>
            </w:pPr>
            <w:r/>
            <w:r>
              <w:rPr>
                <w:sz w:val="16"/>
              </w:rPr>
              <w:t>11400</w:t>
            </w:r>
          </w:p>
        </w:tc>
        <w:tc>
          <w:tcPr>
            <w:tcW w:type="dxa" w:w="1247"/>
          </w:tcPr>
          <w:p>
            <w:pPr>
              <w:spacing w:after="20"/>
              <w:jc w:val="center"/>
            </w:pPr>
            <w:r/>
            <w:r>
              <w:rPr>
                <w:sz w:val="16"/>
              </w:rPr>
              <w:t>11455</w:t>
            </w:r>
          </w:p>
        </w:tc>
        <w:tc>
          <w:tcPr>
            <w:tcW w:type="dxa" w:w="1077"/>
          </w:tcPr>
          <w:p>
            <w:pPr>
              <w:spacing w:after="20"/>
              <w:jc w:val="center"/>
            </w:pPr>
            <w:r/>
            <w:r>
              <w:rPr>
                <w:sz w:val="16"/>
              </w:rPr>
              <w:t>BERHASIL</w:t>
            </w:r>
          </w:p>
        </w:tc>
        <w:tc>
          <w:tcPr>
            <w:tcW w:type="dxa" w:w="1077"/>
          </w:tcPr>
          <w:p>
            <w:pPr>
              <w:spacing w:after="20"/>
              <w:jc w:val="center"/>
            </w:pPr>
            <w:r/>
            <w:r>
              <w:rPr>
                <w:sz w:val="16"/>
              </w:rPr>
              <w:t>DITOLAK</w:t>
            </w:r>
          </w:p>
        </w:tc>
        <w:tc>
          <w:tcPr>
            <w:tcW w:type="dxa" w:w="1134"/>
          </w:tcPr>
          <w:p>
            <w:pPr>
              <w:spacing w:after="20"/>
              <w:jc w:val="center"/>
            </w:pPr>
            <w:r/>
            <w:r>
              <w:rPr>
                <w:sz w:val="16"/>
              </w:rPr>
              <w:t>DITOLAK</w:t>
            </w:r>
          </w:p>
        </w:tc>
      </w:tr>
      <w:tr>
        <w:tc>
          <w:tcPr>
            <w:tcW w:type="dxa" w:w="2154"/>
          </w:tcPr>
          <w:p>
            <w:pPr>
              <w:spacing w:after="20"/>
              <w:jc w:val="left"/>
            </w:pPr>
            <w:r/>
            <w:r>
              <w:rPr>
                <w:sz w:val="16"/>
              </w:rPr>
              <w:t>02_teks_indonesia.txt</w:t>
            </w:r>
          </w:p>
        </w:tc>
        <w:tc>
          <w:tcPr>
            <w:tcW w:type="dxa" w:w="1587"/>
          </w:tcPr>
          <w:p>
            <w:pPr>
              <w:spacing w:after="20"/>
              <w:jc w:val="center"/>
            </w:pPr>
            <w:r/>
            <w:r>
              <w:rPr>
                <w:sz w:val="16"/>
              </w:rPr>
              <w:t>ChaCha20-P1305</w:t>
            </w:r>
          </w:p>
        </w:tc>
        <w:tc>
          <w:tcPr>
            <w:tcW w:type="dxa" w:w="1077"/>
          </w:tcPr>
          <w:p>
            <w:pPr>
              <w:spacing w:after="20"/>
              <w:jc w:val="center"/>
            </w:pPr>
            <w:r/>
            <w:r>
              <w:rPr>
                <w:sz w:val="16"/>
              </w:rPr>
              <w:t>11400</w:t>
            </w:r>
          </w:p>
        </w:tc>
        <w:tc>
          <w:tcPr>
            <w:tcW w:type="dxa" w:w="1247"/>
          </w:tcPr>
          <w:p>
            <w:pPr>
              <w:spacing w:after="20"/>
              <w:jc w:val="center"/>
            </w:pPr>
            <w:r/>
            <w:r>
              <w:rPr>
                <w:sz w:val="16"/>
              </w:rPr>
              <w:t>11455</w:t>
            </w:r>
          </w:p>
        </w:tc>
        <w:tc>
          <w:tcPr>
            <w:tcW w:type="dxa" w:w="1077"/>
          </w:tcPr>
          <w:p>
            <w:pPr>
              <w:spacing w:after="20"/>
              <w:jc w:val="center"/>
            </w:pPr>
            <w:r/>
            <w:r>
              <w:rPr>
                <w:sz w:val="16"/>
              </w:rPr>
              <w:t>BERHASIL</w:t>
            </w:r>
          </w:p>
        </w:tc>
        <w:tc>
          <w:tcPr>
            <w:tcW w:type="dxa" w:w="1077"/>
          </w:tcPr>
          <w:p>
            <w:pPr>
              <w:spacing w:after="20"/>
              <w:jc w:val="center"/>
            </w:pPr>
            <w:r/>
            <w:r>
              <w:rPr>
                <w:sz w:val="16"/>
              </w:rPr>
              <w:t>DITOLAK</w:t>
            </w:r>
          </w:p>
        </w:tc>
        <w:tc>
          <w:tcPr>
            <w:tcW w:type="dxa" w:w="1134"/>
          </w:tcPr>
          <w:p>
            <w:pPr>
              <w:spacing w:after="20"/>
              <w:jc w:val="center"/>
            </w:pPr>
            <w:r/>
            <w:r>
              <w:rPr>
                <w:sz w:val="16"/>
              </w:rPr>
              <w:t>DITOLAK</w:t>
            </w:r>
          </w:p>
        </w:tc>
      </w:tr>
      <w:tr>
        <w:tc>
          <w:tcPr>
            <w:tcW w:type="dxa" w:w="2154"/>
          </w:tcPr>
          <w:p>
            <w:pPr>
              <w:spacing w:after="20"/>
              <w:jc w:val="left"/>
            </w:pPr>
            <w:r/>
            <w:r>
              <w:rPr>
                <w:sz w:val="16"/>
              </w:rPr>
              <w:t>06_citra.png</w:t>
            </w:r>
          </w:p>
        </w:tc>
        <w:tc>
          <w:tcPr>
            <w:tcW w:type="dxa" w:w="1587"/>
          </w:tcPr>
          <w:p>
            <w:pPr>
              <w:spacing w:after="20"/>
              <w:jc w:val="center"/>
            </w:pPr>
            <w:r/>
            <w:r>
              <w:rPr>
                <w:sz w:val="16"/>
              </w:rPr>
              <w:t>AES-256-GCM</w:t>
            </w:r>
          </w:p>
        </w:tc>
        <w:tc>
          <w:tcPr>
            <w:tcW w:type="dxa" w:w="1077"/>
          </w:tcPr>
          <w:p>
            <w:pPr>
              <w:spacing w:after="20"/>
              <w:jc w:val="center"/>
            </w:pPr>
            <w:r/>
            <w:r>
              <w:rPr>
                <w:sz w:val="16"/>
              </w:rPr>
              <w:t>4342</w:t>
            </w:r>
          </w:p>
        </w:tc>
        <w:tc>
          <w:tcPr>
            <w:tcW w:type="dxa" w:w="1247"/>
          </w:tcPr>
          <w:p>
            <w:pPr>
              <w:spacing w:after="20"/>
              <w:jc w:val="center"/>
            </w:pPr>
            <w:r/>
            <w:r>
              <w:rPr>
                <w:sz w:val="16"/>
              </w:rPr>
              <w:t>4397</w:t>
            </w:r>
          </w:p>
        </w:tc>
        <w:tc>
          <w:tcPr>
            <w:tcW w:type="dxa" w:w="1077"/>
          </w:tcPr>
          <w:p>
            <w:pPr>
              <w:spacing w:after="20"/>
              <w:jc w:val="center"/>
            </w:pPr>
            <w:r/>
            <w:r>
              <w:rPr>
                <w:sz w:val="16"/>
              </w:rPr>
              <w:t>BERHASIL</w:t>
            </w:r>
          </w:p>
        </w:tc>
        <w:tc>
          <w:tcPr>
            <w:tcW w:type="dxa" w:w="1077"/>
          </w:tcPr>
          <w:p>
            <w:pPr>
              <w:spacing w:after="20"/>
              <w:jc w:val="center"/>
            </w:pPr>
            <w:r/>
            <w:r>
              <w:rPr>
                <w:sz w:val="16"/>
              </w:rPr>
              <w:t>DITOLAK</w:t>
            </w:r>
          </w:p>
        </w:tc>
        <w:tc>
          <w:tcPr>
            <w:tcW w:type="dxa" w:w="1134"/>
          </w:tcPr>
          <w:p>
            <w:pPr>
              <w:spacing w:after="20"/>
              <w:jc w:val="center"/>
            </w:pPr>
            <w:r/>
            <w:r>
              <w:rPr>
                <w:sz w:val="16"/>
              </w:rPr>
              <w:t>DITOLAK</w:t>
            </w:r>
          </w:p>
        </w:tc>
      </w:tr>
      <w:tr>
        <w:tc>
          <w:tcPr>
            <w:tcW w:type="dxa" w:w="2154"/>
          </w:tcPr>
          <w:p>
            <w:pPr>
              <w:spacing w:after="20"/>
              <w:jc w:val="left"/>
            </w:pPr>
            <w:r/>
            <w:r>
              <w:rPr>
                <w:sz w:val="16"/>
              </w:rPr>
              <w:t>06_citra.png</w:t>
            </w:r>
          </w:p>
        </w:tc>
        <w:tc>
          <w:tcPr>
            <w:tcW w:type="dxa" w:w="1587"/>
          </w:tcPr>
          <w:p>
            <w:pPr>
              <w:spacing w:after="20"/>
              <w:jc w:val="center"/>
            </w:pPr>
            <w:r/>
            <w:r>
              <w:rPr>
                <w:sz w:val="16"/>
              </w:rPr>
              <w:t>ChaCha20-P1305</w:t>
            </w:r>
          </w:p>
        </w:tc>
        <w:tc>
          <w:tcPr>
            <w:tcW w:type="dxa" w:w="1077"/>
          </w:tcPr>
          <w:p>
            <w:pPr>
              <w:spacing w:after="20"/>
              <w:jc w:val="center"/>
            </w:pPr>
            <w:r/>
            <w:r>
              <w:rPr>
                <w:sz w:val="16"/>
              </w:rPr>
              <w:t>4342</w:t>
            </w:r>
          </w:p>
        </w:tc>
        <w:tc>
          <w:tcPr>
            <w:tcW w:type="dxa" w:w="1247"/>
          </w:tcPr>
          <w:p>
            <w:pPr>
              <w:spacing w:after="20"/>
              <w:jc w:val="center"/>
            </w:pPr>
            <w:r/>
            <w:r>
              <w:rPr>
                <w:sz w:val="16"/>
              </w:rPr>
              <w:t>4397</w:t>
            </w:r>
          </w:p>
        </w:tc>
        <w:tc>
          <w:tcPr>
            <w:tcW w:type="dxa" w:w="1077"/>
          </w:tcPr>
          <w:p>
            <w:pPr>
              <w:spacing w:after="20"/>
              <w:jc w:val="center"/>
            </w:pPr>
            <w:r/>
            <w:r>
              <w:rPr>
                <w:sz w:val="16"/>
              </w:rPr>
              <w:t>BERHASIL</w:t>
            </w:r>
          </w:p>
        </w:tc>
        <w:tc>
          <w:tcPr>
            <w:tcW w:type="dxa" w:w="1077"/>
          </w:tcPr>
          <w:p>
            <w:pPr>
              <w:spacing w:after="20"/>
              <w:jc w:val="center"/>
            </w:pPr>
            <w:r/>
            <w:r>
              <w:rPr>
                <w:sz w:val="16"/>
              </w:rPr>
              <w:t>DITOLAK</w:t>
            </w:r>
          </w:p>
        </w:tc>
        <w:tc>
          <w:tcPr>
            <w:tcW w:type="dxa" w:w="1134"/>
          </w:tcPr>
          <w:p>
            <w:pPr>
              <w:spacing w:after="20"/>
              <w:jc w:val="center"/>
            </w:pPr>
            <w:r/>
            <w:r>
              <w:rPr>
                <w:sz w:val="16"/>
              </w:rPr>
              <w:t>DITOLAK</w:t>
            </w:r>
          </w:p>
        </w:tc>
      </w:tr>
      <w:tr>
        <w:tc>
          <w:tcPr>
            <w:tcW w:type="dxa" w:w="2154"/>
          </w:tcPr>
          <w:p>
            <w:pPr>
              <w:spacing w:after="20"/>
              <w:jc w:val="left"/>
            </w:pPr>
            <w:r/>
            <w:r>
              <w:rPr>
                <w:sz w:val="16"/>
              </w:rPr>
              <w:t>07_dokumen.pdf</w:t>
            </w:r>
          </w:p>
        </w:tc>
        <w:tc>
          <w:tcPr>
            <w:tcW w:type="dxa" w:w="1587"/>
          </w:tcPr>
          <w:p>
            <w:pPr>
              <w:spacing w:after="20"/>
              <w:jc w:val="center"/>
            </w:pPr>
            <w:r/>
            <w:r>
              <w:rPr>
                <w:sz w:val="16"/>
              </w:rPr>
              <w:t>AES-256-GCM</w:t>
            </w:r>
          </w:p>
        </w:tc>
        <w:tc>
          <w:tcPr>
            <w:tcW w:type="dxa" w:w="1077"/>
          </w:tcPr>
          <w:p>
            <w:pPr>
              <w:spacing w:after="20"/>
              <w:jc w:val="center"/>
            </w:pPr>
            <w:r/>
            <w:r>
              <w:rPr>
                <w:sz w:val="16"/>
              </w:rPr>
              <w:t>866</w:t>
            </w:r>
          </w:p>
        </w:tc>
        <w:tc>
          <w:tcPr>
            <w:tcW w:type="dxa" w:w="1247"/>
          </w:tcPr>
          <w:p>
            <w:pPr>
              <w:spacing w:after="20"/>
              <w:jc w:val="center"/>
            </w:pPr>
            <w:r/>
            <w:r>
              <w:rPr>
                <w:sz w:val="16"/>
              </w:rPr>
              <w:t>921</w:t>
            </w:r>
          </w:p>
        </w:tc>
        <w:tc>
          <w:tcPr>
            <w:tcW w:type="dxa" w:w="1077"/>
          </w:tcPr>
          <w:p>
            <w:pPr>
              <w:spacing w:after="20"/>
              <w:jc w:val="center"/>
            </w:pPr>
            <w:r/>
            <w:r>
              <w:rPr>
                <w:sz w:val="16"/>
              </w:rPr>
              <w:t>BERHASIL</w:t>
            </w:r>
          </w:p>
        </w:tc>
        <w:tc>
          <w:tcPr>
            <w:tcW w:type="dxa" w:w="1077"/>
          </w:tcPr>
          <w:p>
            <w:pPr>
              <w:spacing w:after="20"/>
              <w:jc w:val="center"/>
            </w:pPr>
            <w:r/>
            <w:r>
              <w:rPr>
                <w:sz w:val="16"/>
              </w:rPr>
              <w:t>DITOLAK</w:t>
            </w:r>
          </w:p>
        </w:tc>
        <w:tc>
          <w:tcPr>
            <w:tcW w:type="dxa" w:w="1134"/>
          </w:tcPr>
          <w:p>
            <w:pPr>
              <w:spacing w:after="20"/>
              <w:jc w:val="center"/>
            </w:pPr>
            <w:r/>
            <w:r>
              <w:rPr>
                <w:sz w:val="16"/>
              </w:rPr>
              <w:t>DITOLAK</w:t>
            </w:r>
          </w:p>
        </w:tc>
      </w:tr>
      <w:tr>
        <w:tc>
          <w:tcPr>
            <w:tcW w:type="dxa" w:w="2154"/>
          </w:tcPr>
          <w:p>
            <w:pPr>
              <w:spacing w:after="20"/>
              <w:jc w:val="left"/>
            </w:pPr>
            <w:r/>
            <w:r>
              <w:rPr>
                <w:sz w:val="16"/>
              </w:rPr>
              <w:t>07_dokumen.pdf</w:t>
            </w:r>
          </w:p>
        </w:tc>
        <w:tc>
          <w:tcPr>
            <w:tcW w:type="dxa" w:w="1587"/>
          </w:tcPr>
          <w:p>
            <w:pPr>
              <w:spacing w:after="20"/>
              <w:jc w:val="center"/>
            </w:pPr>
            <w:r/>
            <w:r>
              <w:rPr>
                <w:sz w:val="16"/>
              </w:rPr>
              <w:t>ChaCha20-P1305</w:t>
            </w:r>
          </w:p>
        </w:tc>
        <w:tc>
          <w:tcPr>
            <w:tcW w:type="dxa" w:w="1077"/>
          </w:tcPr>
          <w:p>
            <w:pPr>
              <w:spacing w:after="20"/>
              <w:jc w:val="center"/>
            </w:pPr>
            <w:r/>
            <w:r>
              <w:rPr>
                <w:sz w:val="16"/>
              </w:rPr>
              <w:t>866</w:t>
            </w:r>
          </w:p>
        </w:tc>
        <w:tc>
          <w:tcPr>
            <w:tcW w:type="dxa" w:w="1247"/>
          </w:tcPr>
          <w:p>
            <w:pPr>
              <w:spacing w:after="20"/>
              <w:jc w:val="center"/>
            </w:pPr>
            <w:r/>
            <w:r>
              <w:rPr>
                <w:sz w:val="16"/>
              </w:rPr>
              <w:t>921</w:t>
            </w:r>
          </w:p>
        </w:tc>
        <w:tc>
          <w:tcPr>
            <w:tcW w:type="dxa" w:w="1077"/>
          </w:tcPr>
          <w:p>
            <w:pPr>
              <w:spacing w:after="20"/>
              <w:jc w:val="center"/>
            </w:pPr>
            <w:r/>
            <w:r>
              <w:rPr>
                <w:sz w:val="16"/>
              </w:rPr>
              <w:t>BERHASIL</w:t>
            </w:r>
          </w:p>
        </w:tc>
        <w:tc>
          <w:tcPr>
            <w:tcW w:type="dxa" w:w="1077"/>
          </w:tcPr>
          <w:p>
            <w:pPr>
              <w:spacing w:after="20"/>
              <w:jc w:val="center"/>
            </w:pPr>
            <w:r/>
            <w:r>
              <w:rPr>
                <w:sz w:val="16"/>
              </w:rPr>
              <w:t>DITOLAK</w:t>
            </w:r>
          </w:p>
        </w:tc>
        <w:tc>
          <w:tcPr>
            <w:tcW w:type="dxa" w:w="1134"/>
          </w:tcPr>
          <w:p>
            <w:pPr>
              <w:spacing w:after="20"/>
              <w:jc w:val="center"/>
            </w:pPr>
            <w:r/>
            <w:r>
              <w:rPr>
                <w:sz w:val="16"/>
              </w:rPr>
              <w:t>DITOLAK</w:t>
            </w:r>
          </w:p>
        </w:tc>
      </w:tr>
      <w:tr>
        <w:tc>
          <w:tcPr>
            <w:tcW w:type="dxa" w:w="2154"/>
          </w:tcPr>
          <w:p>
            <w:pPr>
              <w:spacing w:after="20"/>
              <w:jc w:val="left"/>
            </w:pPr>
            <w:r/>
            <w:r>
              <w:rPr>
                <w:sz w:val="16"/>
              </w:rPr>
              <w:t>10_biner_10MB.bin</w:t>
            </w:r>
          </w:p>
        </w:tc>
        <w:tc>
          <w:tcPr>
            <w:tcW w:type="dxa" w:w="1587"/>
          </w:tcPr>
          <w:p>
            <w:pPr>
              <w:spacing w:after="20"/>
              <w:jc w:val="center"/>
            </w:pPr>
            <w:r/>
            <w:r>
              <w:rPr>
                <w:sz w:val="16"/>
              </w:rPr>
              <w:t>AES-256-GCM</w:t>
            </w:r>
          </w:p>
        </w:tc>
        <w:tc>
          <w:tcPr>
            <w:tcW w:type="dxa" w:w="1077"/>
          </w:tcPr>
          <w:p>
            <w:pPr>
              <w:spacing w:after="20"/>
              <w:jc w:val="center"/>
            </w:pPr>
            <w:r/>
            <w:r>
              <w:rPr>
                <w:sz w:val="16"/>
              </w:rPr>
              <w:t>10485760</w:t>
            </w:r>
          </w:p>
        </w:tc>
        <w:tc>
          <w:tcPr>
            <w:tcW w:type="dxa" w:w="1247"/>
          </w:tcPr>
          <w:p>
            <w:pPr>
              <w:spacing w:after="20"/>
              <w:jc w:val="center"/>
            </w:pPr>
            <w:r/>
            <w:r>
              <w:rPr>
                <w:sz w:val="16"/>
              </w:rPr>
              <w:t>10485815</w:t>
            </w:r>
          </w:p>
        </w:tc>
        <w:tc>
          <w:tcPr>
            <w:tcW w:type="dxa" w:w="1077"/>
          </w:tcPr>
          <w:p>
            <w:pPr>
              <w:spacing w:after="20"/>
              <w:jc w:val="center"/>
            </w:pPr>
            <w:r/>
            <w:r>
              <w:rPr>
                <w:sz w:val="16"/>
              </w:rPr>
              <w:t>BERHASIL</w:t>
            </w:r>
          </w:p>
        </w:tc>
        <w:tc>
          <w:tcPr>
            <w:tcW w:type="dxa" w:w="1077"/>
          </w:tcPr>
          <w:p>
            <w:pPr>
              <w:spacing w:after="20"/>
              <w:jc w:val="center"/>
            </w:pPr>
            <w:r/>
            <w:r>
              <w:rPr>
                <w:sz w:val="16"/>
              </w:rPr>
              <w:t>DITOLAK</w:t>
            </w:r>
          </w:p>
        </w:tc>
        <w:tc>
          <w:tcPr>
            <w:tcW w:type="dxa" w:w="1134"/>
          </w:tcPr>
          <w:p>
            <w:pPr>
              <w:spacing w:after="20"/>
              <w:jc w:val="center"/>
            </w:pPr>
            <w:r/>
            <w:r>
              <w:rPr>
                <w:sz w:val="16"/>
              </w:rPr>
              <w:t>DITOLAK</w:t>
            </w:r>
          </w:p>
        </w:tc>
      </w:tr>
      <w:tr>
        <w:tc>
          <w:tcPr>
            <w:tcW w:type="dxa" w:w="2154"/>
          </w:tcPr>
          <w:p>
            <w:pPr>
              <w:spacing w:after="20"/>
              <w:jc w:val="left"/>
            </w:pPr>
            <w:r/>
            <w:r>
              <w:rPr>
                <w:sz w:val="16"/>
              </w:rPr>
              <w:t>10_biner_10MB.bin</w:t>
            </w:r>
          </w:p>
        </w:tc>
        <w:tc>
          <w:tcPr>
            <w:tcW w:type="dxa" w:w="1587"/>
          </w:tcPr>
          <w:p>
            <w:pPr>
              <w:spacing w:after="20"/>
              <w:jc w:val="center"/>
            </w:pPr>
            <w:r/>
            <w:r>
              <w:rPr>
                <w:sz w:val="16"/>
              </w:rPr>
              <w:t>ChaCha20-P1305</w:t>
            </w:r>
          </w:p>
        </w:tc>
        <w:tc>
          <w:tcPr>
            <w:tcW w:type="dxa" w:w="1077"/>
          </w:tcPr>
          <w:p>
            <w:pPr>
              <w:spacing w:after="20"/>
              <w:jc w:val="center"/>
            </w:pPr>
            <w:r/>
            <w:r>
              <w:rPr>
                <w:sz w:val="16"/>
              </w:rPr>
              <w:t>10485760</w:t>
            </w:r>
          </w:p>
        </w:tc>
        <w:tc>
          <w:tcPr>
            <w:tcW w:type="dxa" w:w="1247"/>
          </w:tcPr>
          <w:p>
            <w:pPr>
              <w:spacing w:after="20"/>
              <w:jc w:val="center"/>
            </w:pPr>
            <w:r/>
            <w:r>
              <w:rPr>
                <w:sz w:val="16"/>
              </w:rPr>
              <w:t>10485815</w:t>
            </w:r>
          </w:p>
        </w:tc>
        <w:tc>
          <w:tcPr>
            <w:tcW w:type="dxa" w:w="1077"/>
          </w:tcPr>
          <w:p>
            <w:pPr>
              <w:spacing w:after="20"/>
              <w:jc w:val="center"/>
            </w:pPr>
            <w:r/>
            <w:r>
              <w:rPr>
                <w:sz w:val="16"/>
              </w:rPr>
              <w:t>BERHASIL</w:t>
            </w:r>
          </w:p>
        </w:tc>
        <w:tc>
          <w:tcPr>
            <w:tcW w:type="dxa" w:w="1077"/>
          </w:tcPr>
          <w:p>
            <w:pPr>
              <w:spacing w:after="20"/>
              <w:jc w:val="center"/>
            </w:pPr>
            <w:r/>
            <w:r>
              <w:rPr>
                <w:sz w:val="16"/>
              </w:rPr>
              <w:t>DITOLAK</w:t>
            </w:r>
          </w:p>
        </w:tc>
        <w:tc>
          <w:tcPr>
            <w:tcW w:type="dxa" w:w="1134"/>
          </w:tcPr>
          <w:p>
            <w:pPr>
              <w:spacing w:after="20"/>
              <w:jc w:val="center"/>
            </w:pPr>
            <w:r/>
            <w:r>
              <w:rPr>
                <w:sz w:val="16"/>
              </w:rPr>
              <w:t>DITOLAK</w:t>
            </w:r>
          </w:p>
        </w:tc>
      </w:tr>
    </w:tbl>
    <w:p>
      <w:pPr>
        <w:spacing w:after="80"/>
      </w:pPr>
    </w:p>
    <w:p>
      <w:pPr>
        <w:jc w:val="both"/>
      </w:pPr>
      <w:r>
        <w:rPr>
          <w:b w:val="0"/>
          <w:i w:val="0"/>
        </w:rPr>
        <w:t>Overhead kontainer tetap 55 byte untuk berkas berukuran apa pun, yaitu 39 byte header ditambah 16 byte tag. Pada berkas 1 byte overhead ini terasa besar secara relatif, namun menjadi tidak berarti pada berkas berukuran megabita.</w:t>
      </w:r>
    </w:p>
    <w:p>
      <w:pPr>
        <w:pStyle w:val="Heading2"/>
      </w:pPr>
      <w:r>
        <w:t>5.2 Waktu Enkripsi dan Dekripsi</w:t>
      </w:r>
    </w:p>
    <w:p>
      <w:pPr>
        <w:spacing w:after="40"/>
      </w:pPr>
      <w:r>
        <w:rPr>
          <w:b/>
          <w:sz w:val="19"/>
        </w:rPr>
        <w:t>Tabel 5.2  Waktu enkripsi dan dekripsi (median dari 7 pengulangan)</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2268"/>
          </w:tcPr>
          <w:p>
            <w:pPr>
              <w:jc w:val="center"/>
            </w:pPr>
            <w:r/>
            <w:r>
              <w:rPr>
                <w:b/>
                <w:sz w:val="17"/>
              </w:rPr>
              <w:t>Algoritma</w:t>
            </w:r>
          </w:p>
        </w:tc>
        <w:tc>
          <w:tcPr>
            <w:tcW w:type="dxa" w:w="1134"/>
          </w:tcPr>
          <w:p>
            <w:pPr>
              <w:jc w:val="center"/>
            </w:pPr>
            <w:r/>
            <w:r>
              <w:rPr>
                <w:b/>
                <w:sz w:val="17"/>
              </w:rPr>
              <w:t>Ukuran</w:t>
            </w:r>
          </w:p>
        </w:tc>
        <w:tc>
          <w:tcPr>
            <w:tcW w:type="dxa" w:w="1417"/>
          </w:tcPr>
          <w:p>
            <w:pPr>
              <w:jc w:val="center"/>
            </w:pPr>
            <w:r/>
            <w:r>
              <w:rPr>
                <w:b/>
                <w:sz w:val="17"/>
              </w:rPr>
              <w:t>Enkripsi (ms)</w:t>
            </w:r>
          </w:p>
        </w:tc>
        <w:tc>
          <w:tcPr>
            <w:tcW w:type="dxa" w:w="1417"/>
          </w:tcPr>
          <w:p>
            <w:pPr>
              <w:jc w:val="center"/>
            </w:pPr>
            <w:r/>
            <w:r>
              <w:rPr>
                <w:b/>
                <w:sz w:val="17"/>
              </w:rPr>
              <w:t>Dekripsi (ms)</w:t>
            </w:r>
          </w:p>
        </w:tc>
        <w:tc>
          <w:tcPr>
            <w:tcW w:type="dxa" w:w="1417"/>
          </w:tcPr>
          <w:p>
            <w:pPr>
              <w:jc w:val="center"/>
            </w:pPr>
            <w:r/>
            <w:r>
              <w:rPr>
                <w:b/>
                <w:sz w:val="17"/>
              </w:rPr>
              <w:t>Simpangan baku (ms)</w:t>
            </w:r>
          </w:p>
        </w:tc>
        <w:tc>
          <w:tcPr>
            <w:tcW w:type="dxa" w:w="1701"/>
          </w:tcPr>
          <w:p>
            <w:pPr>
              <w:jc w:val="center"/>
            </w:pPr>
            <w:r/>
            <w:r>
              <w:rPr>
                <w:b/>
                <w:sz w:val="17"/>
              </w:rPr>
              <w:t>Throughput (MB/s)</w:t>
            </w:r>
          </w:p>
        </w:tc>
      </w:tr>
      <w:tr>
        <w:tc>
          <w:tcPr>
            <w:tcW w:type="dxa" w:w="2268"/>
          </w:tcPr>
          <w:p>
            <w:pPr>
              <w:spacing w:after="20"/>
              <w:jc w:val="left"/>
            </w:pPr>
            <w:r/>
            <w:r>
              <w:rPr>
                <w:sz w:val="17"/>
              </w:rPr>
              <w:t>AES-256-GCM</w:t>
            </w:r>
          </w:p>
        </w:tc>
        <w:tc>
          <w:tcPr>
            <w:tcW w:type="dxa" w:w="1134"/>
          </w:tcPr>
          <w:p>
            <w:pPr>
              <w:spacing w:after="20"/>
              <w:jc w:val="center"/>
            </w:pPr>
            <w:r/>
            <w:r>
              <w:rPr>
                <w:sz w:val="17"/>
              </w:rPr>
              <w:t>1 KB</w:t>
            </w:r>
          </w:p>
        </w:tc>
        <w:tc>
          <w:tcPr>
            <w:tcW w:type="dxa" w:w="1417"/>
          </w:tcPr>
          <w:p>
            <w:pPr>
              <w:spacing w:after="20"/>
              <w:jc w:val="center"/>
            </w:pPr>
            <w:r/>
            <w:r>
              <w:rPr>
                <w:sz w:val="17"/>
              </w:rPr>
              <w:t>0.002</w:t>
            </w:r>
          </w:p>
        </w:tc>
        <w:tc>
          <w:tcPr>
            <w:tcW w:type="dxa" w:w="1417"/>
          </w:tcPr>
          <w:p>
            <w:pPr>
              <w:spacing w:after="20"/>
              <w:jc w:val="center"/>
            </w:pPr>
            <w:r/>
            <w:r>
              <w:rPr>
                <w:sz w:val="17"/>
              </w:rPr>
              <w:t>0.001</w:t>
            </w:r>
          </w:p>
        </w:tc>
        <w:tc>
          <w:tcPr>
            <w:tcW w:type="dxa" w:w="1417"/>
          </w:tcPr>
          <w:p>
            <w:pPr>
              <w:spacing w:after="20"/>
              <w:jc w:val="center"/>
            </w:pPr>
            <w:r/>
            <w:r>
              <w:rPr>
                <w:sz w:val="17"/>
              </w:rPr>
              <w:t>0.005</w:t>
            </w:r>
          </w:p>
        </w:tc>
        <w:tc>
          <w:tcPr>
            <w:tcW w:type="dxa" w:w="1701"/>
          </w:tcPr>
          <w:p>
            <w:pPr>
              <w:spacing w:after="20"/>
              <w:jc w:val="center"/>
            </w:pPr>
            <w:r/>
            <w:r>
              <w:rPr>
                <w:sz w:val="17"/>
              </w:rPr>
              <w:t>597.8</w:t>
            </w:r>
          </w:p>
        </w:tc>
      </w:tr>
      <w:tr>
        <w:tc>
          <w:tcPr>
            <w:tcW w:type="dxa" w:w="2268"/>
          </w:tcPr>
          <w:p>
            <w:pPr>
              <w:spacing w:after="20"/>
              <w:jc w:val="left"/>
            </w:pPr>
            <w:r/>
            <w:r>
              <w:rPr>
                <w:sz w:val="17"/>
              </w:rPr>
              <w:t>AES-256-GCM</w:t>
            </w:r>
          </w:p>
        </w:tc>
        <w:tc>
          <w:tcPr>
            <w:tcW w:type="dxa" w:w="1134"/>
          </w:tcPr>
          <w:p>
            <w:pPr>
              <w:spacing w:after="20"/>
              <w:jc w:val="center"/>
            </w:pPr>
            <w:r/>
            <w:r>
              <w:rPr>
                <w:sz w:val="17"/>
              </w:rPr>
              <w:t>1 MB</w:t>
            </w:r>
          </w:p>
        </w:tc>
        <w:tc>
          <w:tcPr>
            <w:tcW w:type="dxa" w:w="1417"/>
          </w:tcPr>
          <w:p>
            <w:pPr>
              <w:spacing w:after="20"/>
              <w:jc w:val="center"/>
            </w:pPr>
            <w:r/>
            <w:r>
              <w:rPr>
                <w:sz w:val="17"/>
              </w:rPr>
              <w:t>0.261</w:t>
            </w:r>
          </w:p>
        </w:tc>
        <w:tc>
          <w:tcPr>
            <w:tcW w:type="dxa" w:w="1417"/>
          </w:tcPr>
          <w:p>
            <w:pPr>
              <w:spacing w:after="20"/>
              <w:jc w:val="center"/>
            </w:pPr>
            <w:r/>
            <w:r>
              <w:rPr>
                <w:sz w:val="17"/>
              </w:rPr>
              <w:t>0.247</w:t>
            </w:r>
          </w:p>
        </w:tc>
        <w:tc>
          <w:tcPr>
            <w:tcW w:type="dxa" w:w="1417"/>
          </w:tcPr>
          <w:p>
            <w:pPr>
              <w:spacing w:after="20"/>
              <w:jc w:val="center"/>
            </w:pPr>
            <w:r/>
            <w:r>
              <w:rPr>
                <w:sz w:val="17"/>
              </w:rPr>
              <w:t>0.178</w:t>
            </w:r>
          </w:p>
        </w:tc>
        <w:tc>
          <w:tcPr>
            <w:tcW w:type="dxa" w:w="1701"/>
          </w:tcPr>
          <w:p>
            <w:pPr>
              <w:spacing w:after="20"/>
              <w:jc w:val="center"/>
            </w:pPr>
            <w:r/>
            <w:r>
              <w:rPr>
                <w:sz w:val="17"/>
              </w:rPr>
              <w:t>4024.9</w:t>
            </w:r>
          </w:p>
        </w:tc>
      </w:tr>
      <w:tr>
        <w:tc>
          <w:tcPr>
            <w:tcW w:type="dxa" w:w="2268"/>
          </w:tcPr>
          <w:p>
            <w:pPr>
              <w:spacing w:after="20"/>
              <w:jc w:val="left"/>
            </w:pPr>
            <w:r/>
            <w:r>
              <w:rPr>
                <w:sz w:val="17"/>
              </w:rPr>
              <w:t>AES-256-GCM</w:t>
            </w:r>
          </w:p>
        </w:tc>
        <w:tc>
          <w:tcPr>
            <w:tcW w:type="dxa" w:w="1134"/>
          </w:tcPr>
          <w:p>
            <w:pPr>
              <w:spacing w:after="20"/>
              <w:jc w:val="center"/>
            </w:pPr>
            <w:r/>
            <w:r>
              <w:rPr>
                <w:sz w:val="17"/>
              </w:rPr>
              <w:t>10 MB</w:t>
            </w:r>
          </w:p>
        </w:tc>
        <w:tc>
          <w:tcPr>
            <w:tcW w:type="dxa" w:w="1417"/>
          </w:tcPr>
          <w:p>
            <w:pPr>
              <w:spacing w:after="20"/>
              <w:jc w:val="center"/>
            </w:pPr>
            <w:r/>
            <w:r>
              <w:rPr>
                <w:sz w:val="17"/>
              </w:rPr>
              <w:t>3.854</w:t>
            </w:r>
          </w:p>
        </w:tc>
        <w:tc>
          <w:tcPr>
            <w:tcW w:type="dxa" w:w="1417"/>
          </w:tcPr>
          <w:p>
            <w:pPr>
              <w:spacing w:after="20"/>
              <w:jc w:val="center"/>
            </w:pPr>
            <w:r/>
            <w:r>
              <w:rPr>
                <w:sz w:val="17"/>
              </w:rPr>
              <w:t>4.564</w:t>
            </w:r>
          </w:p>
        </w:tc>
        <w:tc>
          <w:tcPr>
            <w:tcW w:type="dxa" w:w="1417"/>
          </w:tcPr>
          <w:p>
            <w:pPr>
              <w:spacing w:after="20"/>
              <w:jc w:val="center"/>
            </w:pPr>
            <w:r/>
            <w:r>
              <w:rPr>
                <w:sz w:val="17"/>
              </w:rPr>
              <w:t>1.555</w:t>
            </w:r>
          </w:p>
        </w:tc>
        <w:tc>
          <w:tcPr>
            <w:tcW w:type="dxa" w:w="1701"/>
          </w:tcPr>
          <w:p>
            <w:pPr>
              <w:spacing w:after="20"/>
              <w:jc w:val="center"/>
            </w:pPr>
            <w:r/>
            <w:r>
              <w:rPr>
                <w:sz w:val="17"/>
              </w:rPr>
              <w:t>2720.8</w:t>
            </w:r>
          </w:p>
        </w:tc>
      </w:tr>
      <w:tr>
        <w:tc>
          <w:tcPr>
            <w:tcW w:type="dxa" w:w="2268"/>
          </w:tcPr>
          <w:p>
            <w:pPr>
              <w:spacing w:after="20"/>
              <w:jc w:val="left"/>
            </w:pPr>
            <w:r/>
            <w:r>
              <w:rPr>
                <w:sz w:val="17"/>
              </w:rPr>
              <w:t>ChaCha20-Poly1305</w:t>
            </w:r>
          </w:p>
        </w:tc>
        <w:tc>
          <w:tcPr>
            <w:tcW w:type="dxa" w:w="1134"/>
          </w:tcPr>
          <w:p>
            <w:pPr>
              <w:spacing w:after="20"/>
              <w:jc w:val="center"/>
            </w:pPr>
            <w:r/>
            <w:r>
              <w:rPr>
                <w:sz w:val="17"/>
              </w:rPr>
              <w:t>1 KB</w:t>
            </w:r>
          </w:p>
        </w:tc>
        <w:tc>
          <w:tcPr>
            <w:tcW w:type="dxa" w:w="1417"/>
          </w:tcPr>
          <w:p>
            <w:pPr>
              <w:spacing w:after="20"/>
              <w:jc w:val="center"/>
            </w:pPr>
            <w:r/>
            <w:r>
              <w:rPr>
                <w:sz w:val="17"/>
              </w:rPr>
              <w:t>0.004</w:t>
            </w:r>
          </w:p>
        </w:tc>
        <w:tc>
          <w:tcPr>
            <w:tcW w:type="dxa" w:w="1417"/>
          </w:tcPr>
          <w:p>
            <w:pPr>
              <w:spacing w:after="20"/>
              <w:jc w:val="center"/>
            </w:pPr>
            <w:r/>
            <w:r>
              <w:rPr>
                <w:sz w:val="17"/>
              </w:rPr>
              <w:t>0.004</w:t>
            </w:r>
          </w:p>
        </w:tc>
        <w:tc>
          <w:tcPr>
            <w:tcW w:type="dxa" w:w="1417"/>
          </w:tcPr>
          <w:p>
            <w:pPr>
              <w:spacing w:after="20"/>
              <w:jc w:val="center"/>
            </w:pPr>
            <w:r/>
            <w:r>
              <w:rPr>
                <w:sz w:val="17"/>
              </w:rPr>
              <w:t>0.465</w:t>
            </w:r>
          </w:p>
        </w:tc>
        <w:tc>
          <w:tcPr>
            <w:tcW w:type="dxa" w:w="1701"/>
          </w:tcPr>
          <w:p>
            <w:pPr>
              <w:spacing w:after="20"/>
              <w:jc w:val="center"/>
            </w:pPr>
            <w:r/>
            <w:r>
              <w:rPr>
                <w:sz w:val="17"/>
              </w:rPr>
              <w:t>265.8</w:t>
            </w:r>
          </w:p>
        </w:tc>
      </w:tr>
      <w:tr>
        <w:tc>
          <w:tcPr>
            <w:tcW w:type="dxa" w:w="2268"/>
          </w:tcPr>
          <w:p>
            <w:pPr>
              <w:spacing w:after="20"/>
              <w:jc w:val="left"/>
            </w:pPr>
            <w:r/>
            <w:r>
              <w:rPr>
                <w:sz w:val="17"/>
              </w:rPr>
              <w:t>ChaCha20-Poly1305</w:t>
            </w:r>
          </w:p>
        </w:tc>
        <w:tc>
          <w:tcPr>
            <w:tcW w:type="dxa" w:w="1134"/>
          </w:tcPr>
          <w:p>
            <w:pPr>
              <w:spacing w:after="20"/>
              <w:jc w:val="center"/>
            </w:pPr>
            <w:r/>
            <w:r>
              <w:rPr>
                <w:sz w:val="17"/>
              </w:rPr>
              <w:t>1 MB</w:t>
            </w:r>
          </w:p>
        </w:tc>
        <w:tc>
          <w:tcPr>
            <w:tcW w:type="dxa" w:w="1417"/>
          </w:tcPr>
          <w:p>
            <w:pPr>
              <w:spacing w:after="20"/>
              <w:jc w:val="center"/>
            </w:pPr>
            <w:r/>
            <w:r>
              <w:rPr>
                <w:sz w:val="17"/>
              </w:rPr>
              <w:t>0.511</w:t>
            </w:r>
          </w:p>
        </w:tc>
        <w:tc>
          <w:tcPr>
            <w:tcW w:type="dxa" w:w="1417"/>
          </w:tcPr>
          <w:p>
            <w:pPr>
              <w:spacing w:after="20"/>
              <w:jc w:val="center"/>
            </w:pPr>
            <w:r/>
            <w:r>
              <w:rPr>
                <w:sz w:val="17"/>
              </w:rPr>
              <w:t>0.543</w:t>
            </w:r>
          </w:p>
        </w:tc>
        <w:tc>
          <w:tcPr>
            <w:tcW w:type="dxa" w:w="1417"/>
          </w:tcPr>
          <w:p>
            <w:pPr>
              <w:spacing w:after="20"/>
              <w:jc w:val="center"/>
            </w:pPr>
            <w:r/>
            <w:r>
              <w:rPr>
                <w:sz w:val="17"/>
              </w:rPr>
              <w:t>0.155</w:t>
            </w:r>
          </w:p>
        </w:tc>
        <w:tc>
          <w:tcPr>
            <w:tcW w:type="dxa" w:w="1701"/>
          </w:tcPr>
          <w:p>
            <w:pPr>
              <w:spacing w:after="20"/>
              <w:jc w:val="center"/>
            </w:pPr>
            <w:r/>
            <w:r>
              <w:rPr>
                <w:sz w:val="17"/>
              </w:rPr>
              <w:t>2054</w:t>
            </w:r>
          </w:p>
        </w:tc>
      </w:tr>
      <w:tr>
        <w:tc>
          <w:tcPr>
            <w:tcW w:type="dxa" w:w="2268"/>
          </w:tcPr>
          <w:p>
            <w:pPr>
              <w:spacing w:after="20"/>
              <w:jc w:val="left"/>
            </w:pPr>
            <w:r/>
            <w:r>
              <w:rPr>
                <w:sz w:val="17"/>
              </w:rPr>
              <w:t>ChaCha20-Poly1305</w:t>
            </w:r>
          </w:p>
        </w:tc>
        <w:tc>
          <w:tcPr>
            <w:tcW w:type="dxa" w:w="1134"/>
          </w:tcPr>
          <w:p>
            <w:pPr>
              <w:spacing w:after="20"/>
              <w:jc w:val="center"/>
            </w:pPr>
            <w:r/>
            <w:r>
              <w:rPr>
                <w:sz w:val="17"/>
              </w:rPr>
              <w:t>10 MB</w:t>
            </w:r>
          </w:p>
        </w:tc>
        <w:tc>
          <w:tcPr>
            <w:tcW w:type="dxa" w:w="1417"/>
          </w:tcPr>
          <w:p>
            <w:pPr>
              <w:spacing w:after="20"/>
              <w:jc w:val="center"/>
            </w:pPr>
            <w:r/>
            <w:r>
              <w:rPr>
                <w:sz w:val="17"/>
              </w:rPr>
              <w:t>7.545</w:t>
            </w:r>
          </w:p>
        </w:tc>
        <w:tc>
          <w:tcPr>
            <w:tcW w:type="dxa" w:w="1417"/>
          </w:tcPr>
          <w:p>
            <w:pPr>
              <w:spacing w:after="20"/>
              <w:jc w:val="center"/>
            </w:pPr>
            <w:r/>
            <w:r>
              <w:rPr>
                <w:sz w:val="17"/>
              </w:rPr>
              <w:t>6.957</w:t>
            </w:r>
          </w:p>
        </w:tc>
        <w:tc>
          <w:tcPr>
            <w:tcW w:type="dxa" w:w="1417"/>
          </w:tcPr>
          <w:p>
            <w:pPr>
              <w:spacing w:after="20"/>
              <w:jc w:val="center"/>
            </w:pPr>
            <w:r/>
            <w:r>
              <w:rPr>
                <w:sz w:val="17"/>
              </w:rPr>
              <w:t>1.211</w:t>
            </w:r>
          </w:p>
        </w:tc>
        <w:tc>
          <w:tcPr>
            <w:tcW w:type="dxa" w:w="1701"/>
          </w:tcPr>
          <w:p>
            <w:pPr>
              <w:spacing w:after="20"/>
              <w:jc w:val="center"/>
            </w:pPr>
            <w:r/>
            <w:r>
              <w:rPr>
                <w:sz w:val="17"/>
              </w:rPr>
              <w:t>1389.7</w:t>
            </w:r>
          </w:p>
        </w:tc>
      </w:tr>
    </w:tbl>
    <w:p>
      <w:pPr>
        <w:spacing w:after="80"/>
      </w:pPr>
    </w:p>
    <w:p>
      <w:pPr>
        <w:spacing w:after="40"/>
        <w:jc w:val="center"/>
      </w:pPr>
      <w:r>
        <w:drawing>
          <wp:inline xmlns:a="http://schemas.openxmlformats.org/drawingml/2006/main" xmlns:pic="http://schemas.openxmlformats.org/drawingml/2006/picture">
            <wp:extent cx="4500000" cy="1610526"/>
            <wp:docPr id="4" name="Picture 4"/>
            <wp:cNvGraphicFramePr>
              <a:graphicFrameLocks noChangeAspect="1"/>
            </wp:cNvGraphicFramePr>
            <a:graphic>
              <a:graphicData uri="http://schemas.openxmlformats.org/drawingml/2006/picture">
                <pic:pic>
                  <pic:nvPicPr>
                    <pic:cNvPr id="0" name="t2_waktu.png"/>
                    <pic:cNvPicPr/>
                  </pic:nvPicPr>
                  <pic:blipFill>
                    <a:blip r:embed="rId12"/>
                    <a:stretch>
                      <a:fillRect/>
                    </a:stretch>
                  </pic:blipFill>
                  <pic:spPr>
                    <a:xfrm>
                      <a:off x="0" y="0"/>
                      <a:ext cx="4500000" cy="1610526"/>
                    </a:xfrm>
                    <a:prstGeom prst="rect"/>
                  </pic:spPr>
                </pic:pic>
              </a:graphicData>
            </a:graphic>
          </wp:inline>
        </w:drawing>
      </w:r>
    </w:p>
    <w:p>
      <w:pPr>
        <w:spacing w:after="140"/>
        <w:jc w:val="center"/>
      </w:pPr>
      <w:r>
        <w:rPr>
          <w:i/>
          <w:sz w:val="18"/>
        </w:rPr>
        <w:t>Gambar 5.1  Waktu enkripsi dan throughput</w:t>
      </w:r>
    </w:p>
    <w:p>
      <w:pPr>
        <w:jc w:val="both"/>
      </w:pPr>
      <w:r>
        <w:rPr>
          <w:b w:val="0"/>
          <w:i w:val="0"/>
        </w:rPr>
        <w:t>AES-256-GCM mencapai throughput 2720.8 MB/s pada berkas 10 MB, sedangkan ChaCha20-Poly1305 mencapai 1389.7 MB/s. Keunggulan AES-GCM pada mesin uji berasal dari instruksi AES-NI yang menjalankan ronde AES di perangkat keras. Pada perangkat tanpa AES-NI, misalnya telepon pintar kelas bawah atau sistem tertanam, urutan ini umumnya terbalik. Itulah alasan TLS 1.3 tetap mempertahankan ChaCha20-Poly1305 sebagai alternatif.</w:t>
      </w:r>
    </w:p>
    <w:p>
      <w:pPr>
        <w:spacing w:after="40"/>
      </w:pPr>
      <w:r>
        <w:rPr>
          <w:b/>
          <w:sz w:val="19"/>
        </w:rPr>
        <w:t>Tabel 5.3  Biaya fungsi turunan kunci</w:t>
      </w:r>
    </w:p>
    <w:tbl>
      <w:tblPr>
        <w:tblStyle w:val="LightGrid-Accent1"/>
        <w:tblW w:type="auto" w:w="0"/>
        <w:jc w:val="center"/>
        <w:tblLook w:firstColumn="1" w:firstRow="1" w:lastColumn="0" w:lastRow="0" w:noHBand="0" w:noVBand="1" w:val="04A0"/>
      </w:tblPr>
      <w:tblGrid>
        <w:gridCol w:w="3041"/>
        <w:gridCol w:w="3041"/>
        <w:gridCol w:w="3041"/>
      </w:tblGrid>
      <w:tr>
        <w:tc>
          <w:tcPr>
            <w:tcW w:type="dxa" w:w="2835"/>
          </w:tcPr>
          <w:p>
            <w:pPr>
              <w:jc w:val="center"/>
            </w:pPr>
            <w:r/>
            <w:r>
              <w:rPr>
                <w:b/>
                <w:sz w:val="17"/>
              </w:rPr>
              <w:t>KDF</w:t>
            </w:r>
          </w:p>
        </w:tc>
        <w:tc>
          <w:tcPr>
            <w:tcW w:type="dxa" w:w="1984"/>
          </w:tcPr>
          <w:p>
            <w:pPr>
              <w:jc w:val="center"/>
            </w:pPr>
            <w:r/>
            <w:r>
              <w:rPr>
                <w:b/>
                <w:sz w:val="17"/>
              </w:rPr>
              <w:t>Waktu (ms)</w:t>
            </w:r>
          </w:p>
        </w:tc>
        <w:tc>
          <w:tcPr>
            <w:tcW w:type="dxa" w:w="3969"/>
          </w:tcPr>
          <w:p>
            <w:pPr>
              <w:jc w:val="center"/>
            </w:pPr>
            <w:r/>
            <w:r>
              <w:rPr>
                <w:b/>
                <w:sz w:val="17"/>
              </w:rPr>
              <w:t>Status</w:t>
            </w:r>
          </w:p>
        </w:tc>
      </w:tr>
      <w:tr>
        <w:tc>
          <w:tcPr>
            <w:tcW w:type="dxa" w:w="2835"/>
          </w:tcPr>
          <w:p>
            <w:pPr>
              <w:spacing w:after="20"/>
              <w:jc w:val="left"/>
            </w:pPr>
            <w:r/>
            <w:r>
              <w:rPr>
                <w:sz w:val="17"/>
              </w:rPr>
              <w:t>PBKDF2-HMAC-SHA256</w:t>
            </w:r>
          </w:p>
        </w:tc>
        <w:tc>
          <w:tcPr>
            <w:tcW w:type="dxa" w:w="1984"/>
          </w:tcPr>
          <w:p>
            <w:pPr>
              <w:spacing w:after="20"/>
              <w:jc w:val="center"/>
            </w:pPr>
            <w:r/>
            <w:r>
              <w:rPr>
                <w:sz w:val="17"/>
              </w:rPr>
              <w:t>357.41</w:t>
            </w:r>
          </w:p>
        </w:tc>
        <w:tc>
          <w:tcPr>
            <w:tcW w:type="dxa" w:w="3969"/>
          </w:tcPr>
          <w:p>
            <w:pPr>
              <w:spacing w:after="20"/>
              <w:jc w:val="center"/>
            </w:pPr>
            <w:r/>
            <w:r>
              <w:rPr>
                <w:sz w:val="17"/>
              </w:rPr>
              <w:t>tersedia</w:t>
            </w:r>
          </w:p>
        </w:tc>
      </w:tr>
      <w:tr>
        <w:tc>
          <w:tcPr>
            <w:tcW w:type="dxa" w:w="2835"/>
          </w:tcPr>
          <w:p>
            <w:pPr>
              <w:spacing w:after="20"/>
              <w:jc w:val="left"/>
            </w:pPr>
            <w:r/>
            <w:r>
              <w:rPr>
                <w:sz w:val="17"/>
              </w:rPr>
              <w:t>scrypt</w:t>
            </w:r>
          </w:p>
        </w:tc>
        <w:tc>
          <w:tcPr>
            <w:tcW w:type="dxa" w:w="1984"/>
          </w:tcPr>
          <w:p>
            <w:pPr>
              <w:spacing w:after="20"/>
              <w:jc w:val="center"/>
            </w:pPr>
            <w:r/>
            <w:r>
              <w:rPr>
                <w:sz w:val="17"/>
              </w:rPr>
              <w:t>133.62</w:t>
            </w:r>
          </w:p>
        </w:tc>
        <w:tc>
          <w:tcPr>
            <w:tcW w:type="dxa" w:w="3969"/>
          </w:tcPr>
          <w:p>
            <w:pPr>
              <w:spacing w:after="20"/>
              <w:jc w:val="center"/>
            </w:pPr>
            <w:r/>
            <w:r>
              <w:rPr>
                <w:sz w:val="17"/>
              </w:rPr>
              <w:t>tersedia</w:t>
            </w:r>
          </w:p>
        </w:tc>
      </w:tr>
      <w:tr>
        <w:tc>
          <w:tcPr>
            <w:tcW w:type="dxa" w:w="2835"/>
          </w:tcPr>
          <w:p>
            <w:pPr>
              <w:spacing w:after="20"/>
              <w:jc w:val="left"/>
            </w:pPr>
            <w:r/>
            <w:r>
              <w:rPr>
                <w:sz w:val="17"/>
              </w:rPr>
              <w:t>Argon2id</w:t>
            </w:r>
          </w:p>
        </w:tc>
        <w:tc>
          <w:tcPr>
            <w:tcW w:type="dxa" w:w="1984"/>
          </w:tcPr>
          <w:p>
            <w:pPr>
              <w:spacing w:after="20"/>
              <w:jc w:val="center"/>
            </w:pPr>
            <w:r/>
            <w:r>
              <w:rPr>
                <w:sz w:val="17"/>
              </w:rPr>
            </w:r>
          </w:p>
        </w:tc>
        <w:tc>
          <w:tcPr>
            <w:tcW w:type="dxa" w:w="3969"/>
          </w:tcPr>
          <w:p>
            <w:pPr>
              <w:spacing w:after="20"/>
              <w:jc w:val="center"/>
            </w:pPr>
            <w:r/>
            <w:r>
              <w:rPr>
                <w:sz w:val="17"/>
              </w:rPr>
              <w:t>tidak tersedia (Argon2id butuh paket argon2-cffi)</w:t>
            </w:r>
          </w:p>
        </w:tc>
      </w:tr>
    </w:tbl>
    <w:p>
      <w:pPr>
        <w:spacing w:after="80"/>
      </w:pPr>
    </w:p>
    <w:p>
      <w:pPr>
        <w:jc w:val="both"/>
      </w:pPr>
      <w:r>
        <w:rPr>
          <w:b w:val="0"/>
          <w:i w:val="0"/>
        </w:rPr>
        <w:t>Temuan paling penting pada pengujian waktu adalah dominasi biaya KDF. scrypt memerlukan 133.62 ms dan PBKDF2 memerlukan 357.41 ms, sedangkan enkripsi berkas 1 MB hanya 0.261 ms dengan AES-GCM. Artinya lebih dari 99 persen waktu satu operasi enkripsi berkas kecil habis di penurunan kunci. Hal ini bukan kelemahan melainkan tujuan rancangan: penyerang yang mencoba miliaran kata sandi harus membayar biaya yang sama pada setiap percobaan, sehingga serangan kamus menjadi tidak ekonomis.</w:t>
      </w:r>
    </w:p>
    <w:p>
      <w:pPr>
        <w:pStyle w:val="Heading2"/>
      </w:pPr>
      <w:r>
        <w:t>5.3 Avalanche Effect</w:t>
      </w:r>
    </w:p>
    <w:p>
      <w:pPr>
        <w:spacing w:after="40"/>
      </w:pPr>
      <w:r>
        <w:rPr>
          <w:b/>
          <w:sz w:val="19"/>
        </w:rPr>
        <w:t>Tabel 5.4  Avalanche effect (rata-rata 100 percobaan, blok uji 1024 byte)</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2381"/>
          </w:tcPr>
          <w:p>
            <w:pPr>
              <w:jc w:val="center"/>
            </w:pPr>
            <w:r/>
            <w:r>
              <w:rPr>
                <w:b/>
                <w:sz w:val="17"/>
              </w:rPr>
              <w:t>Algoritma / Mode</w:t>
            </w:r>
          </w:p>
        </w:tc>
        <w:tc>
          <w:tcPr>
            <w:tcW w:type="dxa" w:w="2268"/>
          </w:tcPr>
          <w:p>
            <w:pPr>
              <w:jc w:val="center"/>
            </w:pPr>
            <w:r/>
            <w:r>
              <w:rPr>
                <w:b/>
                <w:sz w:val="17"/>
              </w:rPr>
              <w:t>Skenario</w:t>
            </w:r>
          </w:p>
        </w:tc>
        <w:tc>
          <w:tcPr>
            <w:tcW w:type="dxa" w:w="1814"/>
          </w:tcPr>
          <w:p>
            <w:pPr>
              <w:jc w:val="center"/>
            </w:pPr>
            <w:r/>
            <w:r>
              <w:rPr>
                <w:b/>
                <w:sz w:val="17"/>
              </w:rPr>
              <w:t>Badan cipherteks (%)</w:t>
            </w:r>
          </w:p>
        </w:tc>
        <w:tc>
          <w:tcPr>
            <w:tcW w:type="dxa" w:w="1474"/>
          </w:tcPr>
          <w:p>
            <w:pPr>
              <w:jc w:val="center"/>
            </w:pPr>
            <w:r/>
            <w:r>
              <w:rPr>
                <w:b/>
                <w:sz w:val="17"/>
              </w:rPr>
              <w:t>Simpangan baku (%)</w:t>
            </w:r>
          </w:p>
        </w:tc>
        <w:tc>
          <w:tcPr>
            <w:tcW w:type="dxa" w:w="1701"/>
          </w:tcPr>
          <w:p>
            <w:pPr>
              <w:jc w:val="center"/>
            </w:pPr>
            <w:r/>
            <w:r>
              <w:rPr>
                <w:b/>
                <w:sz w:val="17"/>
              </w:rPr>
              <w:t>Authentication tag (%)</w:t>
            </w:r>
          </w:p>
        </w:tc>
      </w:tr>
      <w:tr>
        <w:tc>
          <w:tcPr>
            <w:tcW w:type="dxa" w:w="2381"/>
          </w:tcPr>
          <w:p>
            <w:pPr>
              <w:spacing w:after="20"/>
              <w:jc w:val="left"/>
            </w:pPr>
            <w:r/>
            <w:r>
              <w:rPr>
                <w:sz w:val="17"/>
              </w:rPr>
              <w:t>AES-256-GCM</w:t>
            </w:r>
          </w:p>
        </w:tc>
        <w:tc>
          <w:tcPr>
            <w:tcW w:type="dxa" w:w="2268"/>
          </w:tcPr>
          <w:p>
            <w:pPr>
              <w:spacing w:after="20"/>
              <w:jc w:val="center"/>
            </w:pPr>
            <w:r/>
            <w:r>
              <w:rPr>
                <w:sz w:val="17"/>
              </w:rPr>
              <w:t>1 bit plainteks diubah</w:t>
            </w:r>
          </w:p>
        </w:tc>
        <w:tc>
          <w:tcPr>
            <w:tcW w:type="dxa" w:w="1814"/>
          </w:tcPr>
          <w:p>
            <w:pPr>
              <w:spacing w:after="20"/>
              <w:jc w:val="center"/>
            </w:pPr>
            <w:r/>
            <w:r>
              <w:rPr>
                <w:sz w:val="17"/>
              </w:rPr>
              <w:t>0.012</w:t>
            </w:r>
          </w:p>
        </w:tc>
        <w:tc>
          <w:tcPr>
            <w:tcW w:type="dxa" w:w="1474"/>
          </w:tcPr>
          <w:p>
            <w:pPr>
              <w:spacing w:after="20"/>
              <w:jc w:val="center"/>
            </w:pPr>
            <w:r/>
            <w:r>
              <w:rPr>
                <w:sz w:val="17"/>
              </w:rPr>
              <w:t>0</w:t>
            </w:r>
          </w:p>
        </w:tc>
        <w:tc>
          <w:tcPr>
            <w:tcW w:type="dxa" w:w="1701"/>
          </w:tcPr>
          <w:p>
            <w:pPr>
              <w:spacing w:after="20"/>
              <w:jc w:val="center"/>
            </w:pPr>
            <w:r/>
            <w:r>
              <w:rPr>
                <w:sz w:val="17"/>
              </w:rPr>
              <w:t>49.875</w:t>
            </w:r>
          </w:p>
        </w:tc>
      </w:tr>
      <w:tr>
        <w:tc>
          <w:tcPr>
            <w:tcW w:type="dxa" w:w="2381"/>
          </w:tcPr>
          <w:p>
            <w:pPr>
              <w:spacing w:after="20"/>
              <w:jc w:val="left"/>
            </w:pPr>
            <w:r/>
            <w:r>
              <w:rPr>
                <w:sz w:val="17"/>
              </w:rPr>
              <w:t>AES-256-GCM</w:t>
            </w:r>
          </w:p>
        </w:tc>
        <w:tc>
          <w:tcPr>
            <w:tcW w:type="dxa" w:w="2268"/>
          </w:tcPr>
          <w:p>
            <w:pPr>
              <w:spacing w:after="20"/>
              <w:jc w:val="center"/>
            </w:pPr>
            <w:r/>
            <w:r>
              <w:rPr>
                <w:sz w:val="17"/>
              </w:rPr>
              <w:t>1 bit kunci diubah</w:t>
            </w:r>
          </w:p>
        </w:tc>
        <w:tc>
          <w:tcPr>
            <w:tcW w:type="dxa" w:w="1814"/>
          </w:tcPr>
          <w:p>
            <w:pPr>
              <w:spacing w:after="20"/>
              <w:jc w:val="center"/>
            </w:pPr>
            <w:r/>
            <w:r>
              <w:rPr>
                <w:sz w:val="17"/>
              </w:rPr>
              <w:t>49.996</w:t>
            </w:r>
          </w:p>
        </w:tc>
        <w:tc>
          <w:tcPr>
            <w:tcW w:type="dxa" w:w="1474"/>
          </w:tcPr>
          <w:p>
            <w:pPr>
              <w:spacing w:after="20"/>
              <w:jc w:val="center"/>
            </w:pPr>
            <w:r/>
            <w:r>
              <w:rPr>
                <w:sz w:val="17"/>
              </w:rPr>
              <w:t>0.523</w:t>
            </w:r>
          </w:p>
        </w:tc>
        <w:tc>
          <w:tcPr>
            <w:tcW w:type="dxa" w:w="1701"/>
          </w:tcPr>
          <w:p>
            <w:pPr>
              <w:spacing w:after="20"/>
              <w:jc w:val="center"/>
            </w:pPr>
            <w:r/>
            <w:r>
              <w:rPr>
                <w:sz w:val="17"/>
              </w:rPr>
              <w:t>49.727</w:t>
            </w:r>
          </w:p>
        </w:tc>
      </w:tr>
      <w:tr>
        <w:tc>
          <w:tcPr>
            <w:tcW w:type="dxa" w:w="2381"/>
          </w:tcPr>
          <w:p>
            <w:pPr>
              <w:spacing w:after="20"/>
              <w:jc w:val="left"/>
            </w:pPr>
            <w:r/>
            <w:r>
              <w:rPr>
                <w:sz w:val="17"/>
              </w:rPr>
              <w:t>ChaCha20-Poly1305</w:t>
            </w:r>
          </w:p>
        </w:tc>
        <w:tc>
          <w:tcPr>
            <w:tcW w:type="dxa" w:w="2268"/>
          </w:tcPr>
          <w:p>
            <w:pPr>
              <w:spacing w:after="20"/>
              <w:jc w:val="center"/>
            </w:pPr>
            <w:r/>
            <w:r>
              <w:rPr>
                <w:sz w:val="17"/>
              </w:rPr>
              <w:t>1 bit plainteks diubah</w:t>
            </w:r>
          </w:p>
        </w:tc>
        <w:tc>
          <w:tcPr>
            <w:tcW w:type="dxa" w:w="1814"/>
          </w:tcPr>
          <w:p>
            <w:pPr>
              <w:spacing w:after="20"/>
              <w:jc w:val="center"/>
            </w:pPr>
            <w:r/>
            <w:r>
              <w:rPr>
                <w:sz w:val="17"/>
              </w:rPr>
              <w:t>0.012</w:t>
            </w:r>
          </w:p>
        </w:tc>
        <w:tc>
          <w:tcPr>
            <w:tcW w:type="dxa" w:w="1474"/>
          </w:tcPr>
          <w:p>
            <w:pPr>
              <w:spacing w:after="20"/>
              <w:jc w:val="center"/>
            </w:pPr>
            <w:r/>
            <w:r>
              <w:rPr>
                <w:sz w:val="17"/>
              </w:rPr>
              <w:t>0</w:t>
            </w:r>
          </w:p>
        </w:tc>
        <w:tc>
          <w:tcPr>
            <w:tcW w:type="dxa" w:w="1701"/>
          </w:tcPr>
          <w:p>
            <w:pPr>
              <w:spacing w:after="20"/>
              <w:jc w:val="center"/>
            </w:pPr>
            <w:r/>
            <w:r>
              <w:rPr>
                <w:sz w:val="17"/>
              </w:rPr>
              <w:t>50.625</w:t>
            </w:r>
          </w:p>
        </w:tc>
      </w:tr>
      <w:tr>
        <w:tc>
          <w:tcPr>
            <w:tcW w:type="dxa" w:w="2381"/>
          </w:tcPr>
          <w:p>
            <w:pPr>
              <w:spacing w:after="20"/>
              <w:jc w:val="left"/>
            </w:pPr>
            <w:r/>
            <w:r>
              <w:rPr>
                <w:sz w:val="17"/>
              </w:rPr>
              <w:t>ChaCha20-Poly1305</w:t>
            </w:r>
          </w:p>
        </w:tc>
        <w:tc>
          <w:tcPr>
            <w:tcW w:type="dxa" w:w="2268"/>
          </w:tcPr>
          <w:p>
            <w:pPr>
              <w:spacing w:after="20"/>
              <w:jc w:val="center"/>
            </w:pPr>
            <w:r/>
            <w:r>
              <w:rPr>
                <w:sz w:val="17"/>
              </w:rPr>
              <w:t>1 bit kunci diubah</w:t>
            </w:r>
          </w:p>
        </w:tc>
        <w:tc>
          <w:tcPr>
            <w:tcW w:type="dxa" w:w="1814"/>
          </w:tcPr>
          <w:p>
            <w:pPr>
              <w:spacing w:after="20"/>
              <w:jc w:val="center"/>
            </w:pPr>
            <w:r/>
            <w:r>
              <w:rPr>
                <w:sz w:val="17"/>
              </w:rPr>
              <w:t>50.078</w:t>
            </w:r>
          </w:p>
        </w:tc>
        <w:tc>
          <w:tcPr>
            <w:tcW w:type="dxa" w:w="1474"/>
          </w:tcPr>
          <w:p>
            <w:pPr>
              <w:spacing w:after="20"/>
              <w:jc w:val="center"/>
            </w:pPr>
            <w:r/>
            <w:r>
              <w:rPr>
                <w:sz w:val="17"/>
              </w:rPr>
              <w:t>0.587</w:t>
            </w:r>
          </w:p>
        </w:tc>
        <w:tc>
          <w:tcPr>
            <w:tcW w:type="dxa" w:w="1701"/>
          </w:tcPr>
          <w:p>
            <w:pPr>
              <w:spacing w:after="20"/>
              <w:jc w:val="center"/>
            </w:pPr>
            <w:r/>
            <w:r>
              <w:rPr>
                <w:sz w:val="17"/>
              </w:rPr>
              <w:t>50.109</w:t>
            </w:r>
          </w:p>
        </w:tc>
      </w:tr>
      <w:tr>
        <w:tc>
          <w:tcPr>
            <w:tcW w:type="dxa" w:w="2381"/>
          </w:tcPr>
          <w:p>
            <w:pPr>
              <w:spacing w:after="20"/>
              <w:jc w:val="left"/>
            </w:pPr>
            <w:r/>
            <w:r>
              <w:rPr>
                <w:sz w:val="17"/>
              </w:rPr>
              <w:t>AES-256-CBC</w:t>
            </w:r>
          </w:p>
        </w:tc>
        <w:tc>
          <w:tcPr>
            <w:tcW w:type="dxa" w:w="2268"/>
          </w:tcPr>
          <w:p>
            <w:pPr>
              <w:spacing w:after="20"/>
              <w:jc w:val="center"/>
            </w:pPr>
            <w:r/>
            <w:r>
              <w:rPr>
                <w:sz w:val="17"/>
              </w:rPr>
              <w:t>1 bit plainteks diubah</w:t>
            </w:r>
          </w:p>
        </w:tc>
        <w:tc>
          <w:tcPr>
            <w:tcW w:type="dxa" w:w="1814"/>
          </w:tcPr>
          <w:p>
            <w:pPr>
              <w:spacing w:after="20"/>
              <w:jc w:val="center"/>
            </w:pPr>
            <w:r/>
            <w:r>
              <w:rPr>
                <w:sz w:val="17"/>
              </w:rPr>
              <w:t>24.19</w:t>
            </w:r>
          </w:p>
        </w:tc>
        <w:tc>
          <w:tcPr>
            <w:tcW w:type="dxa" w:w="1474"/>
          </w:tcPr>
          <w:p>
            <w:pPr>
              <w:spacing w:after="20"/>
              <w:jc w:val="center"/>
            </w:pPr>
            <w:r/>
            <w:r>
              <w:rPr>
                <w:sz w:val="17"/>
              </w:rPr>
              <w:t>14.354</w:t>
            </w:r>
          </w:p>
        </w:tc>
        <w:tc>
          <w:tcPr>
            <w:tcW w:type="dxa" w:w="1701"/>
          </w:tcPr>
          <w:p>
            <w:pPr>
              <w:spacing w:after="20"/>
              <w:jc w:val="center"/>
            </w:pPr>
            <w:r/>
            <w:r>
              <w:rPr>
                <w:sz w:val="17"/>
              </w:rPr>
              <w:t>—</w:t>
            </w:r>
          </w:p>
        </w:tc>
      </w:tr>
      <w:tr>
        <w:tc>
          <w:tcPr>
            <w:tcW w:type="dxa" w:w="2381"/>
          </w:tcPr>
          <w:p>
            <w:pPr>
              <w:spacing w:after="20"/>
              <w:jc w:val="left"/>
            </w:pPr>
            <w:r/>
            <w:r>
              <w:rPr>
                <w:sz w:val="17"/>
              </w:rPr>
              <w:t>AES-256-CBC</w:t>
            </w:r>
          </w:p>
        </w:tc>
        <w:tc>
          <w:tcPr>
            <w:tcW w:type="dxa" w:w="2268"/>
          </w:tcPr>
          <w:p>
            <w:pPr>
              <w:spacing w:after="20"/>
              <w:jc w:val="center"/>
            </w:pPr>
            <w:r/>
            <w:r>
              <w:rPr>
                <w:sz w:val="17"/>
              </w:rPr>
              <w:t>1 bit kunci diubah</w:t>
            </w:r>
          </w:p>
        </w:tc>
        <w:tc>
          <w:tcPr>
            <w:tcW w:type="dxa" w:w="1814"/>
          </w:tcPr>
          <w:p>
            <w:pPr>
              <w:spacing w:after="20"/>
              <w:jc w:val="center"/>
            </w:pPr>
            <w:r/>
            <w:r>
              <w:rPr>
                <w:sz w:val="17"/>
              </w:rPr>
              <w:t>49.901</w:t>
            </w:r>
          </w:p>
        </w:tc>
        <w:tc>
          <w:tcPr>
            <w:tcW w:type="dxa" w:w="1474"/>
          </w:tcPr>
          <w:p>
            <w:pPr>
              <w:spacing w:after="20"/>
              <w:jc w:val="center"/>
            </w:pPr>
            <w:r/>
            <w:r>
              <w:rPr>
                <w:sz w:val="17"/>
              </w:rPr>
              <w:t>0.538</w:t>
            </w:r>
          </w:p>
        </w:tc>
        <w:tc>
          <w:tcPr>
            <w:tcW w:type="dxa" w:w="1701"/>
          </w:tcPr>
          <w:p>
            <w:pPr>
              <w:spacing w:after="20"/>
              <w:jc w:val="center"/>
            </w:pPr>
            <w:r/>
            <w:r>
              <w:rPr>
                <w:sz w:val="17"/>
              </w:rPr>
              <w:t>—</w:t>
            </w:r>
          </w:p>
        </w:tc>
      </w:tr>
    </w:tbl>
    <w:p>
      <w:pPr>
        <w:spacing w:after="80"/>
      </w:pPr>
    </w:p>
    <w:p>
      <w:pPr>
        <w:spacing w:after="40"/>
        <w:jc w:val="center"/>
      </w:pPr>
      <w:r>
        <w:drawing>
          <wp:inline xmlns:a="http://schemas.openxmlformats.org/drawingml/2006/main" xmlns:pic="http://schemas.openxmlformats.org/drawingml/2006/picture">
            <wp:extent cx="4500000" cy="2025000"/>
            <wp:docPr id="5" name="Picture 5"/>
            <wp:cNvGraphicFramePr>
              <a:graphicFrameLocks noChangeAspect="1"/>
            </wp:cNvGraphicFramePr>
            <a:graphic>
              <a:graphicData uri="http://schemas.openxmlformats.org/drawingml/2006/picture">
                <pic:pic>
                  <pic:nvPicPr>
                    <pic:cNvPr id="0" name="t3_avalanche.png"/>
                    <pic:cNvPicPr/>
                  </pic:nvPicPr>
                  <pic:blipFill>
                    <a:blip r:embed="rId13"/>
                    <a:stretch>
                      <a:fillRect/>
                    </a:stretch>
                  </pic:blipFill>
                  <pic:spPr>
                    <a:xfrm>
                      <a:off x="0" y="0"/>
                      <a:ext cx="4500000" cy="2025000"/>
                    </a:xfrm>
                    <a:prstGeom prst="rect"/>
                  </pic:spPr>
                </pic:pic>
              </a:graphicData>
            </a:graphic>
          </wp:inline>
        </w:drawing>
      </w:r>
    </w:p>
    <w:p>
      <w:pPr>
        <w:spacing w:after="140"/>
        <w:jc w:val="center"/>
      </w:pPr>
      <w:r>
        <w:rPr>
          <w:i/>
          <w:sz w:val="18"/>
        </w:rPr>
        <w:t>Gambar 5.2  Avalanche effect pada mode stream dan mode blok</w:t>
      </w:r>
    </w:p>
    <w:p>
      <w:pPr>
        <w:jc w:val="both"/>
      </w:pPr>
      <w:r>
        <w:rPr>
          <w:b w:val="0"/>
          <w:i w:val="0"/>
        </w:rPr>
        <w:t>Hasil ini memerlukan pembacaan yang hati-hati. Ketika satu bit plainteks dibalik, badan cipherteks AES-GCM hanya berubah 0.012 persen dan ChaCha20-Poly1305 0.012 persen, yaitu praktis hanya satu bit. Angka ini jauh dari nilai ideal 50 persen, namun justru sesuai teori. Kedua mode bersifat seperti stream cipher: cipherteks merupakan hasil XOR antara plainteks dan keystream, sedangkan keystream hanya ditentukan oleh kunci dan nonce. Oleh karena itu satu bit plainteks yang berubah hanya memengaruhi satu bit cipherteks pada posisi yang sama.</w:t>
      </w:r>
    </w:p>
    <w:p>
      <w:pPr>
        <w:jc w:val="both"/>
      </w:pPr>
      <w:r>
        <w:rPr>
          <w:b w:val="0"/>
          <w:i w:val="0"/>
        </w:rPr>
        <w:t>Jaminan keutuhan pada skema AEAD tidak berasal dari difusi cipherteks melainkan dari authentication tag. Kolom terakhir Tabel 5.4 menunjukkan tag berubah 49.875 persen untuk AES-GCM dan 50.625 persen untuk ChaCha20-Poly1305, keduanya sangat dekat dengan nilai ideal. Inilah yang membuat seluruh percobaan manipulasi pada Tabel 5.1 berhasil ditolak.</w:t>
      </w:r>
    </w:p>
    <w:p>
      <w:pPr>
        <w:jc w:val="both"/>
      </w:pPr>
      <w:r>
        <w:rPr>
          <w:b w:val="0"/>
          <w:i w:val="0"/>
        </w:rPr>
        <w:t>Ketika yang dibalik adalah satu bit kunci, badan cipherteks berubah 49.996 persen pada AES-GCM dan 50.078 persen pada ChaCha20-Poly1305. Nilai yang sangat dekat dengan 50 persen ini membuktikan bahwa difusi kedua algoritma bekerja sebagaimana mestinya.</w:t>
      </w:r>
    </w:p>
    <w:p>
      <w:pPr>
        <w:jc w:val="both"/>
      </w:pPr>
      <w:r>
        <w:rPr>
          <w:b w:val="0"/>
          <w:i w:val="0"/>
        </w:rPr>
        <w:t>AES-256-CBC yang dipakai sebagai pembanding menghasilkan 24.19 persen pada perubahan satu bit plainteks. Angka ini mendekati 25 persen karena posisi bit yang dibalik ditentukan secara acak: rata-rata separuh blok berada sesudah titik perubahan, dan pada blok-blok tersebut sekitar separuh bit ikut berubah akibat perantaian. Namun perlu ditegaskan bahwa difusi tinggi pada CBC sama sekali tidak memberikan jaminan keutuhan, karena CBC tanpa MAC tetap mendekripsi cipherteks yang dimanipulasi tanpa memberikan peringatan apa pun.</w:t>
      </w:r>
    </w:p>
    <w:p>
      <w:pPr>
        <w:pStyle w:val="Heading2"/>
      </w:pPr>
      <w:r>
        <w:t>5.4 Entropi, Histogram, dan Uji Chi-square</w:t>
      </w:r>
    </w:p>
    <w:p>
      <w:pPr>
        <w:spacing w:after="40"/>
      </w:pPr>
      <w:r>
        <w:rPr>
          <w:b/>
          <w:sz w:val="19"/>
        </w:rPr>
        <w:t>Tabel 5.5  Entropi Shannon dan uji chi-square</w:t>
      </w:r>
    </w:p>
    <w:tbl>
      <w:tblPr>
        <w:tblStyle w:val="LightGrid-Accent1"/>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928"/>
          </w:tcPr>
          <w:p>
            <w:pPr>
              <w:jc w:val="center"/>
            </w:pPr>
            <w:r/>
            <w:r>
              <w:rPr>
                <w:b/>
                <w:sz w:val="15"/>
              </w:rPr>
              <w:t>Berkas</w:t>
            </w:r>
          </w:p>
        </w:tc>
        <w:tc>
          <w:tcPr>
            <w:tcW w:type="dxa" w:w="1531"/>
          </w:tcPr>
          <w:p>
            <w:pPr>
              <w:jc w:val="center"/>
            </w:pPr>
            <w:r/>
            <w:r>
              <w:rPr>
                <w:b/>
                <w:sz w:val="15"/>
              </w:rPr>
              <w:t>Algoritma</w:t>
            </w:r>
          </w:p>
        </w:tc>
        <w:tc>
          <w:tcPr>
            <w:tcW w:type="dxa" w:w="1134"/>
          </w:tcPr>
          <w:p>
            <w:pPr>
              <w:jc w:val="center"/>
            </w:pPr>
            <w:r/>
            <w:r>
              <w:rPr>
                <w:b/>
                <w:sz w:val="15"/>
              </w:rPr>
              <w:t>H plainteks</w:t>
            </w:r>
          </w:p>
        </w:tc>
        <w:tc>
          <w:tcPr>
            <w:tcW w:type="dxa" w:w="1247"/>
          </w:tcPr>
          <w:p>
            <w:pPr>
              <w:jc w:val="center"/>
            </w:pPr>
            <w:r/>
            <w:r>
              <w:rPr>
                <w:b/>
                <w:sz w:val="15"/>
              </w:rPr>
              <w:t>H cipherteks</w:t>
            </w:r>
          </w:p>
        </w:tc>
        <w:tc>
          <w:tcPr>
            <w:tcW w:type="dxa" w:w="1247"/>
          </w:tcPr>
          <w:p>
            <w:pPr>
              <w:jc w:val="center"/>
            </w:pPr>
            <w:r/>
            <w:r>
              <w:rPr>
                <w:b/>
                <w:sz w:val="15"/>
              </w:rPr>
              <w:t>χ² plainteks</w:t>
            </w:r>
          </w:p>
        </w:tc>
        <w:tc>
          <w:tcPr>
            <w:tcW w:type="dxa" w:w="1247"/>
          </w:tcPr>
          <w:p>
            <w:pPr>
              <w:jc w:val="center"/>
            </w:pPr>
            <w:r/>
            <w:r>
              <w:rPr>
                <w:b/>
                <w:sz w:val="15"/>
              </w:rPr>
              <w:t>χ² cipherteks</w:t>
            </w:r>
          </w:p>
        </w:tc>
        <w:tc>
          <w:tcPr>
            <w:tcW w:type="dxa" w:w="1304"/>
          </w:tcPr>
          <w:p>
            <w:pPr>
              <w:jc w:val="center"/>
            </w:pPr>
            <w:r/>
            <w:r>
              <w:rPr>
                <w:b/>
                <w:sz w:val="15"/>
              </w:rPr>
              <w:t>Kesimpulan</w:t>
            </w:r>
          </w:p>
        </w:tc>
      </w:tr>
      <w:tr>
        <w:tc>
          <w:tcPr>
            <w:tcW w:type="dxa" w:w="1928"/>
          </w:tcPr>
          <w:p>
            <w:pPr>
              <w:spacing w:after="20"/>
              <w:jc w:val="left"/>
            </w:pPr>
            <w:r/>
            <w:r>
              <w:rPr>
                <w:sz w:val="15"/>
              </w:rPr>
              <w:t>02_teks_indonesia.txt</w:t>
            </w:r>
          </w:p>
        </w:tc>
        <w:tc>
          <w:tcPr>
            <w:tcW w:type="dxa" w:w="1531"/>
          </w:tcPr>
          <w:p>
            <w:pPr>
              <w:spacing w:after="20"/>
              <w:jc w:val="center"/>
            </w:pPr>
            <w:r/>
            <w:r>
              <w:rPr>
                <w:sz w:val="15"/>
              </w:rPr>
              <w:t>AES-256-GCM</w:t>
            </w:r>
          </w:p>
        </w:tc>
        <w:tc>
          <w:tcPr>
            <w:tcW w:type="dxa" w:w="1134"/>
          </w:tcPr>
          <w:p>
            <w:pPr>
              <w:spacing w:after="20"/>
              <w:jc w:val="center"/>
            </w:pPr>
            <w:r/>
            <w:r>
              <w:rPr>
                <w:sz w:val="15"/>
              </w:rPr>
              <w:t>4.397</w:t>
            </w:r>
          </w:p>
        </w:tc>
        <w:tc>
          <w:tcPr>
            <w:tcW w:type="dxa" w:w="1247"/>
          </w:tcPr>
          <w:p>
            <w:pPr>
              <w:spacing w:after="20"/>
              <w:jc w:val="center"/>
            </w:pPr>
            <w:r/>
            <w:r>
              <w:rPr>
                <w:sz w:val="15"/>
              </w:rPr>
              <w:t>7.9833</w:t>
            </w:r>
          </w:p>
        </w:tc>
        <w:tc>
          <w:tcPr>
            <w:tcW w:type="dxa" w:w="1247"/>
          </w:tcPr>
          <w:p>
            <w:pPr>
              <w:spacing w:after="20"/>
              <w:jc w:val="center"/>
            </w:pPr>
            <w:r/>
            <w:r>
              <w:rPr>
                <w:sz w:val="15"/>
              </w:rPr>
              <w:t>187112.3</w:t>
            </w:r>
          </w:p>
        </w:tc>
        <w:tc>
          <w:tcPr>
            <w:tcW w:type="dxa" w:w="1247"/>
          </w:tcPr>
          <w:p>
            <w:pPr>
              <w:spacing w:after="20"/>
              <w:jc w:val="center"/>
            </w:pPr>
            <w:r/>
            <w:r>
              <w:rPr>
                <w:sz w:val="15"/>
              </w:rPr>
              <w:t>262</w:t>
            </w:r>
          </w:p>
        </w:tc>
        <w:tc>
          <w:tcPr>
            <w:tcW w:type="dxa" w:w="1304"/>
          </w:tcPr>
          <w:p>
            <w:pPr>
              <w:spacing w:after="20"/>
              <w:jc w:val="center"/>
            </w:pPr>
            <w:r/>
            <w:r>
              <w:rPr>
                <w:sz w:val="15"/>
              </w:rPr>
              <w:t>seragam</w:t>
            </w:r>
          </w:p>
        </w:tc>
      </w:tr>
      <w:tr>
        <w:tc>
          <w:tcPr>
            <w:tcW w:type="dxa" w:w="1928"/>
          </w:tcPr>
          <w:p>
            <w:pPr>
              <w:spacing w:after="20"/>
              <w:jc w:val="left"/>
            </w:pPr>
            <w:r/>
            <w:r>
              <w:rPr>
                <w:sz w:val="15"/>
              </w:rPr>
              <w:t>02_teks_indonesia.txt</w:t>
            </w:r>
          </w:p>
        </w:tc>
        <w:tc>
          <w:tcPr>
            <w:tcW w:type="dxa" w:w="1531"/>
          </w:tcPr>
          <w:p>
            <w:pPr>
              <w:spacing w:after="20"/>
              <w:jc w:val="center"/>
            </w:pPr>
            <w:r/>
            <w:r>
              <w:rPr>
                <w:sz w:val="15"/>
              </w:rPr>
              <w:t>ChaCha20-P1305</w:t>
            </w:r>
          </w:p>
        </w:tc>
        <w:tc>
          <w:tcPr>
            <w:tcW w:type="dxa" w:w="1134"/>
          </w:tcPr>
          <w:p>
            <w:pPr>
              <w:spacing w:after="20"/>
              <w:jc w:val="center"/>
            </w:pPr>
            <w:r/>
            <w:r>
              <w:rPr>
                <w:sz w:val="15"/>
              </w:rPr>
              <w:t>4.397</w:t>
            </w:r>
          </w:p>
        </w:tc>
        <w:tc>
          <w:tcPr>
            <w:tcW w:type="dxa" w:w="1247"/>
          </w:tcPr>
          <w:p>
            <w:pPr>
              <w:spacing w:after="20"/>
              <w:jc w:val="center"/>
            </w:pPr>
            <w:r/>
            <w:r>
              <w:rPr>
                <w:sz w:val="15"/>
              </w:rPr>
              <w:t>7.9835</w:t>
            </w:r>
          </w:p>
        </w:tc>
        <w:tc>
          <w:tcPr>
            <w:tcW w:type="dxa" w:w="1247"/>
          </w:tcPr>
          <w:p>
            <w:pPr>
              <w:spacing w:after="20"/>
              <w:jc w:val="center"/>
            </w:pPr>
            <w:r/>
            <w:r>
              <w:rPr>
                <w:sz w:val="15"/>
              </w:rPr>
              <w:t>187112.3</w:t>
            </w:r>
          </w:p>
        </w:tc>
        <w:tc>
          <w:tcPr>
            <w:tcW w:type="dxa" w:w="1247"/>
          </w:tcPr>
          <w:p>
            <w:pPr>
              <w:spacing w:after="20"/>
              <w:jc w:val="center"/>
            </w:pPr>
            <w:r/>
            <w:r>
              <w:rPr>
                <w:sz w:val="15"/>
              </w:rPr>
              <w:t>259.2</w:t>
            </w:r>
          </w:p>
        </w:tc>
        <w:tc>
          <w:tcPr>
            <w:tcW w:type="dxa" w:w="1304"/>
          </w:tcPr>
          <w:p>
            <w:pPr>
              <w:spacing w:after="20"/>
              <w:jc w:val="center"/>
            </w:pPr>
            <w:r/>
            <w:r>
              <w:rPr>
                <w:sz w:val="15"/>
              </w:rPr>
              <w:t>seragam</w:t>
            </w:r>
          </w:p>
        </w:tc>
      </w:tr>
      <w:tr>
        <w:tc>
          <w:tcPr>
            <w:tcW w:type="dxa" w:w="1928"/>
          </w:tcPr>
          <w:p>
            <w:pPr>
              <w:spacing w:after="20"/>
              <w:jc w:val="left"/>
            </w:pPr>
            <w:r/>
            <w:r>
              <w:rPr>
                <w:sz w:val="15"/>
              </w:rPr>
              <w:t>06_citra.png</w:t>
            </w:r>
          </w:p>
        </w:tc>
        <w:tc>
          <w:tcPr>
            <w:tcW w:type="dxa" w:w="1531"/>
          </w:tcPr>
          <w:p>
            <w:pPr>
              <w:spacing w:after="20"/>
              <w:jc w:val="center"/>
            </w:pPr>
            <w:r/>
            <w:r>
              <w:rPr>
                <w:sz w:val="15"/>
              </w:rPr>
              <w:t>AES-256-GCM</w:t>
            </w:r>
          </w:p>
        </w:tc>
        <w:tc>
          <w:tcPr>
            <w:tcW w:type="dxa" w:w="1134"/>
          </w:tcPr>
          <w:p>
            <w:pPr>
              <w:spacing w:after="20"/>
              <w:jc w:val="center"/>
            </w:pPr>
            <w:r/>
            <w:r>
              <w:rPr>
                <w:sz w:val="15"/>
              </w:rPr>
              <w:t>7.1958</w:t>
            </w:r>
          </w:p>
        </w:tc>
        <w:tc>
          <w:tcPr>
            <w:tcW w:type="dxa" w:w="1247"/>
          </w:tcPr>
          <w:p>
            <w:pPr>
              <w:spacing w:after="20"/>
              <w:jc w:val="center"/>
            </w:pPr>
            <w:r/>
            <w:r>
              <w:rPr>
                <w:sz w:val="15"/>
              </w:rPr>
              <w:t>7.9604</w:t>
            </w:r>
          </w:p>
        </w:tc>
        <w:tc>
          <w:tcPr>
            <w:tcW w:type="dxa" w:w="1247"/>
          </w:tcPr>
          <w:p>
            <w:pPr>
              <w:spacing w:after="20"/>
              <w:jc w:val="center"/>
            </w:pPr>
            <w:r/>
            <w:r>
              <w:rPr>
                <w:sz w:val="15"/>
              </w:rPr>
              <w:t>20663.8</w:t>
            </w:r>
          </w:p>
        </w:tc>
        <w:tc>
          <w:tcPr>
            <w:tcW w:type="dxa" w:w="1247"/>
          </w:tcPr>
          <w:p>
            <w:pPr>
              <w:spacing w:after="20"/>
              <w:jc w:val="center"/>
            </w:pPr>
            <w:r/>
            <w:r>
              <w:rPr>
                <w:sz w:val="15"/>
              </w:rPr>
              <w:t>243</w:t>
            </w:r>
          </w:p>
        </w:tc>
        <w:tc>
          <w:tcPr>
            <w:tcW w:type="dxa" w:w="1304"/>
          </w:tcPr>
          <w:p>
            <w:pPr>
              <w:spacing w:after="20"/>
              <w:jc w:val="center"/>
            </w:pPr>
            <w:r/>
            <w:r>
              <w:rPr>
                <w:sz w:val="15"/>
              </w:rPr>
              <w:t>seragam</w:t>
            </w:r>
          </w:p>
        </w:tc>
      </w:tr>
      <w:tr>
        <w:tc>
          <w:tcPr>
            <w:tcW w:type="dxa" w:w="1928"/>
          </w:tcPr>
          <w:p>
            <w:pPr>
              <w:spacing w:after="20"/>
              <w:jc w:val="left"/>
            </w:pPr>
            <w:r/>
            <w:r>
              <w:rPr>
                <w:sz w:val="15"/>
              </w:rPr>
              <w:t>06_citra.png</w:t>
            </w:r>
          </w:p>
        </w:tc>
        <w:tc>
          <w:tcPr>
            <w:tcW w:type="dxa" w:w="1531"/>
          </w:tcPr>
          <w:p>
            <w:pPr>
              <w:spacing w:after="20"/>
              <w:jc w:val="center"/>
            </w:pPr>
            <w:r/>
            <w:r>
              <w:rPr>
                <w:sz w:val="15"/>
              </w:rPr>
              <w:t>ChaCha20-P1305</w:t>
            </w:r>
          </w:p>
        </w:tc>
        <w:tc>
          <w:tcPr>
            <w:tcW w:type="dxa" w:w="1134"/>
          </w:tcPr>
          <w:p>
            <w:pPr>
              <w:spacing w:after="20"/>
              <w:jc w:val="center"/>
            </w:pPr>
            <w:r/>
            <w:r>
              <w:rPr>
                <w:sz w:val="15"/>
              </w:rPr>
              <w:t>7.1958</w:t>
            </w:r>
          </w:p>
        </w:tc>
        <w:tc>
          <w:tcPr>
            <w:tcW w:type="dxa" w:w="1247"/>
          </w:tcPr>
          <w:p>
            <w:pPr>
              <w:spacing w:after="20"/>
              <w:jc w:val="center"/>
            </w:pPr>
            <w:r/>
            <w:r>
              <w:rPr>
                <w:sz w:val="15"/>
              </w:rPr>
              <w:t>7.9577</w:t>
            </w:r>
          </w:p>
        </w:tc>
        <w:tc>
          <w:tcPr>
            <w:tcW w:type="dxa" w:w="1247"/>
          </w:tcPr>
          <w:p>
            <w:pPr>
              <w:spacing w:after="20"/>
              <w:jc w:val="center"/>
            </w:pPr>
            <w:r/>
            <w:r>
              <w:rPr>
                <w:sz w:val="15"/>
              </w:rPr>
              <w:t>20663.8</w:t>
            </w:r>
          </w:p>
        </w:tc>
        <w:tc>
          <w:tcPr>
            <w:tcW w:type="dxa" w:w="1247"/>
          </w:tcPr>
          <w:p>
            <w:pPr>
              <w:spacing w:after="20"/>
              <w:jc w:val="center"/>
            </w:pPr>
            <w:r/>
            <w:r>
              <w:rPr>
                <w:sz w:val="15"/>
              </w:rPr>
              <w:t>255.1</w:t>
            </w:r>
          </w:p>
        </w:tc>
        <w:tc>
          <w:tcPr>
            <w:tcW w:type="dxa" w:w="1304"/>
          </w:tcPr>
          <w:p>
            <w:pPr>
              <w:spacing w:after="20"/>
              <w:jc w:val="center"/>
            </w:pPr>
            <w:r/>
            <w:r>
              <w:rPr>
                <w:sz w:val="15"/>
              </w:rPr>
              <w:t>seragam</w:t>
            </w:r>
          </w:p>
        </w:tc>
      </w:tr>
      <w:tr>
        <w:tc>
          <w:tcPr>
            <w:tcW w:type="dxa" w:w="1928"/>
          </w:tcPr>
          <w:p>
            <w:pPr>
              <w:spacing w:after="20"/>
              <w:jc w:val="left"/>
            </w:pPr>
            <w:r/>
            <w:r>
              <w:rPr>
                <w:sz w:val="15"/>
              </w:rPr>
              <w:t>07_dokumen.pdf</w:t>
            </w:r>
          </w:p>
        </w:tc>
        <w:tc>
          <w:tcPr>
            <w:tcW w:type="dxa" w:w="1531"/>
          </w:tcPr>
          <w:p>
            <w:pPr>
              <w:spacing w:after="20"/>
              <w:jc w:val="center"/>
            </w:pPr>
            <w:r/>
            <w:r>
              <w:rPr>
                <w:sz w:val="15"/>
              </w:rPr>
              <w:t>AES-256-GCM</w:t>
            </w:r>
          </w:p>
        </w:tc>
        <w:tc>
          <w:tcPr>
            <w:tcW w:type="dxa" w:w="1134"/>
          </w:tcPr>
          <w:p>
            <w:pPr>
              <w:spacing w:after="20"/>
              <w:jc w:val="center"/>
            </w:pPr>
            <w:r/>
            <w:r>
              <w:rPr>
                <w:sz w:val="15"/>
              </w:rPr>
              <w:t>5.123</w:t>
            </w:r>
          </w:p>
        </w:tc>
        <w:tc>
          <w:tcPr>
            <w:tcW w:type="dxa" w:w="1247"/>
          </w:tcPr>
          <w:p>
            <w:pPr>
              <w:spacing w:after="20"/>
              <w:jc w:val="center"/>
            </w:pPr>
            <w:r/>
            <w:r>
              <w:rPr>
                <w:sz w:val="15"/>
              </w:rPr>
              <w:t>7.9594</w:t>
            </w:r>
          </w:p>
        </w:tc>
        <w:tc>
          <w:tcPr>
            <w:tcW w:type="dxa" w:w="1247"/>
          </w:tcPr>
          <w:p>
            <w:pPr>
              <w:spacing w:after="20"/>
              <w:jc w:val="center"/>
            </w:pPr>
            <w:r/>
            <w:r>
              <w:rPr>
                <w:sz w:val="15"/>
              </w:rPr>
              <w:t>54751</w:t>
            </w:r>
          </w:p>
        </w:tc>
        <w:tc>
          <w:tcPr>
            <w:tcW w:type="dxa" w:w="1247"/>
          </w:tcPr>
          <w:p>
            <w:pPr>
              <w:spacing w:after="20"/>
              <w:jc w:val="center"/>
            </w:pPr>
            <w:r/>
            <w:r>
              <w:rPr>
                <w:sz w:val="15"/>
              </w:rPr>
              <w:t>240.1</w:t>
            </w:r>
          </w:p>
        </w:tc>
        <w:tc>
          <w:tcPr>
            <w:tcW w:type="dxa" w:w="1304"/>
          </w:tcPr>
          <w:p>
            <w:pPr>
              <w:spacing w:after="20"/>
              <w:jc w:val="center"/>
            </w:pPr>
            <w:r/>
            <w:r>
              <w:rPr>
                <w:sz w:val="15"/>
              </w:rPr>
              <w:t>seragam</w:t>
            </w:r>
          </w:p>
        </w:tc>
      </w:tr>
      <w:tr>
        <w:tc>
          <w:tcPr>
            <w:tcW w:type="dxa" w:w="1928"/>
          </w:tcPr>
          <w:p>
            <w:pPr>
              <w:spacing w:after="20"/>
              <w:jc w:val="left"/>
            </w:pPr>
            <w:r/>
            <w:r>
              <w:rPr>
                <w:sz w:val="15"/>
              </w:rPr>
              <w:t>07_dokumen.pdf</w:t>
            </w:r>
          </w:p>
        </w:tc>
        <w:tc>
          <w:tcPr>
            <w:tcW w:type="dxa" w:w="1531"/>
          </w:tcPr>
          <w:p>
            <w:pPr>
              <w:spacing w:after="20"/>
              <w:jc w:val="center"/>
            </w:pPr>
            <w:r/>
            <w:r>
              <w:rPr>
                <w:sz w:val="15"/>
              </w:rPr>
              <w:t>ChaCha20-P1305</w:t>
            </w:r>
          </w:p>
        </w:tc>
        <w:tc>
          <w:tcPr>
            <w:tcW w:type="dxa" w:w="1134"/>
          </w:tcPr>
          <w:p>
            <w:pPr>
              <w:spacing w:after="20"/>
              <w:jc w:val="center"/>
            </w:pPr>
            <w:r/>
            <w:r>
              <w:rPr>
                <w:sz w:val="15"/>
              </w:rPr>
              <w:t>5.123</w:t>
            </w:r>
          </w:p>
        </w:tc>
        <w:tc>
          <w:tcPr>
            <w:tcW w:type="dxa" w:w="1247"/>
          </w:tcPr>
          <w:p>
            <w:pPr>
              <w:spacing w:after="20"/>
              <w:jc w:val="center"/>
            </w:pPr>
            <w:r/>
            <w:r>
              <w:rPr>
                <w:sz w:val="15"/>
              </w:rPr>
              <w:t>7.9525</w:t>
            </w:r>
          </w:p>
        </w:tc>
        <w:tc>
          <w:tcPr>
            <w:tcW w:type="dxa" w:w="1247"/>
          </w:tcPr>
          <w:p>
            <w:pPr>
              <w:spacing w:after="20"/>
              <w:jc w:val="center"/>
            </w:pPr>
            <w:r/>
            <w:r>
              <w:rPr>
                <w:sz w:val="15"/>
              </w:rPr>
              <w:t>54751</w:t>
            </w:r>
          </w:p>
        </w:tc>
        <w:tc>
          <w:tcPr>
            <w:tcW w:type="dxa" w:w="1247"/>
          </w:tcPr>
          <w:p>
            <w:pPr>
              <w:spacing w:after="20"/>
              <w:jc w:val="center"/>
            </w:pPr>
            <w:r/>
            <w:r>
              <w:rPr>
                <w:sz w:val="15"/>
              </w:rPr>
              <w:t>291</w:t>
            </w:r>
          </w:p>
        </w:tc>
        <w:tc>
          <w:tcPr>
            <w:tcW w:type="dxa" w:w="1304"/>
          </w:tcPr>
          <w:p>
            <w:pPr>
              <w:spacing w:after="20"/>
              <w:jc w:val="center"/>
            </w:pPr>
            <w:r/>
            <w:r>
              <w:rPr>
                <w:sz w:val="15"/>
              </w:rPr>
              <w:t>seragam</w:t>
            </w:r>
          </w:p>
        </w:tc>
      </w:tr>
      <w:tr>
        <w:tc>
          <w:tcPr>
            <w:tcW w:type="dxa" w:w="1928"/>
          </w:tcPr>
          <w:p>
            <w:pPr>
              <w:spacing w:after="20"/>
              <w:jc w:val="left"/>
            </w:pPr>
            <w:r/>
            <w:r>
              <w:rPr>
                <w:sz w:val="15"/>
              </w:rPr>
              <w:t>09_biner_1MB.bin</w:t>
            </w:r>
          </w:p>
        </w:tc>
        <w:tc>
          <w:tcPr>
            <w:tcW w:type="dxa" w:w="1531"/>
          </w:tcPr>
          <w:p>
            <w:pPr>
              <w:spacing w:after="20"/>
              <w:jc w:val="center"/>
            </w:pPr>
            <w:r/>
            <w:r>
              <w:rPr>
                <w:sz w:val="15"/>
              </w:rPr>
              <w:t>AES-256-GCM</w:t>
            </w:r>
          </w:p>
        </w:tc>
        <w:tc>
          <w:tcPr>
            <w:tcW w:type="dxa" w:w="1134"/>
          </w:tcPr>
          <w:p>
            <w:pPr>
              <w:spacing w:after="20"/>
              <w:jc w:val="center"/>
            </w:pPr>
            <w:r/>
            <w:r>
              <w:rPr>
                <w:sz w:val="15"/>
              </w:rPr>
              <w:t>7.9998</w:t>
            </w:r>
          </w:p>
        </w:tc>
        <w:tc>
          <w:tcPr>
            <w:tcW w:type="dxa" w:w="1247"/>
          </w:tcPr>
          <w:p>
            <w:pPr>
              <w:spacing w:after="20"/>
              <w:jc w:val="center"/>
            </w:pPr>
            <w:r/>
            <w:r>
              <w:rPr>
                <w:sz w:val="15"/>
              </w:rPr>
              <w:t>7.9998</w:t>
            </w:r>
          </w:p>
        </w:tc>
        <w:tc>
          <w:tcPr>
            <w:tcW w:type="dxa" w:w="1247"/>
          </w:tcPr>
          <w:p>
            <w:pPr>
              <w:spacing w:after="20"/>
              <w:jc w:val="center"/>
            </w:pPr>
            <w:r/>
            <w:r>
              <w:rPr>
                <w:sz w:val="15"/>
              </w:rPr>
              <w:t>223.8</w:t>
            </w:r>
          </w:p>
        </w:tc>
        <w:tc>
          <w:tcPr>
            <w:tcW w:type="dxa" w:w="1247"/>
          </w:tcPr>
          <w:p>
            <w:pPr>
              <w:spacing w:after="20"/>
              <w:jc w:val="center"/>
            </w:pPr>
            <w:r/>
            <w:r>
              <w:rPr>
                <w:sz w:val="15"/>
              </w:rPr>
              <w:t>244.6</w:t>
            </w:r>
          </w:p>
        </w:tc>
        <w:tc>
          <w:tcPr>
            <w:tcW w:type="dxa" w:w="1304"/>
          </w:tcPr>
          <w:p>
            <w:pPr>
              <w:spacing w:after="20"/>
              <w:jc w:val="center"/>
            </w:pPr>
            <w:r/>
            <w:r>
              <w:rPr>
                <w:sz w:val="15"/>
              </w:rPr>
              <w:t>seragam</w:t>
            </w:r>
          </w:p>
        </w:tc>
      </w:tr>
      <w:tr>
        <w:tc>
          <w:tcPr>
            <w:tcW w:type="dxa" w:w="1928"/>
          </w:tcPr>
          <w:p>
            <w:pPr>
              <w:spacing w:after="20"/>
              <w:jc w:val="left"/>
            </w:pPr>
            <w:r/>
            <w:r>
              <w:rPr>
                <w:sz w:val="15"/>
              </w:rPr>
              <w:t>09_biner_1MB.bin</w:t>
            </w:r>
          </w:p>
        </w:tc>
        <w:tc>
          <w:tcPr>
            <w:tcW w:type="dxa" w:w="1531"/>
          </w:tcPr>
          <w:p>
            <w:pPr>
              <w:spacing w:after="20"/>
              <w:jc w:val="center"/>
            </w:pPr>
            <w:r/>
            <w:r>
              <w:rPr>
                <w:sz w:val="15"/>
              </w:rPr>
              <w:t>ChaCha20-P1305</w:t>
            </w:r>
          </w:p>
        </w:tc>
        <w:tc>
          <w:tcPr>
            <w:tcW w:type="dxa" w:w="1134"/>
          </w:tcPr>
          <w:p>
            <w:pPr>
              <w:spacing w:after="20"/>
              <w:jc w:val="center"/>
            </w:pPr>
            <w:r/>
            <w:r>
              <w:rPr>
                <w:sz w:val="15"/>
              </w:rPr>
              <w:t>7.9998</w:t>
            </w:r>
          </w:p>
        </w:tc>
        <w:tc>
          <w:tcPr>
            <w:tcW w:type="dxa" w:w="1247"/>
          </w:tcPr>
          <w:p>
            <w:pPr>
              <w:spacing w:after="20"/>
              <w:jc w:val="center"/>
            </w:pPr>
            <w:r/>
            <w:r>
              <w:rPr>
                <w:sz w:val="15"/>
              </w:rPr>
              <w:t>7.9998</w:t>
            </w:r>
          </w:p>
        </w:tc>
        <w:tc>
          <w:tcPr>
            <w:tcW w:type="dxa" w:w="1247"/>
          </w:tcPr>
          <w:p>
            <w:pPr>
              <w:spacing w:after="20"/>
              <w:jc w:val="center"/>
            </w:pPr>
            <w:r/>
            <w:r>
              <w:rPr>
                <w:sz w:val="15"/>
              </w:rPr>
              <w:t>223.8</w:t>
            </w:r>
          </w:p>
        </w:tc>
        <w:tc>
          <w:tcPr>
            <w:tcW w:type="dxa" w:w="1247"/>
          </w:tcPr>
          <w:p>
            <w:pPr>
              <w:spacing w:after="20"/>
              <w:jc w:val="center"/>
            </w:pPr>
            <w:r/>
            <w:r>
              <w:rPr>
                <w:sz w:val="15"/>
              </w:rPr>
              <w:t>263.6</w:t>
            </w:r>
          </w:p>
        </w:tc>
        <w:tc>
          <w:tcPr>
            <w:tcW w:type="dxa" w:w="1304"/>
          </w:tcPr>
          <w:p>
            <w:pPr>
              <w:spacing w:after="20"/>
              <w:jc w:val="center"/>
            </w:pPr>
            <w:r/>
            <w:r>
              <w:rPr>
                <w:sz w:val="15"/>
              </w:rPr>
              <w:t>seragam</w:t>
            </w:r>
          </w:p>
        </w:tc>
      </w:tr>
      <w:tr>
        <w:tc>
          <w:tcPr>
            <w:tcW w:type="dxa" w:w="1928"/>
          </w:tcPr>
          <w:p>
            <w:pPr>
              <w:spacing w:after="20"/>
              <w:jc w:val="left"/>
            </w:pPr>
            <w:r/>
            <w:r>
              <w:rPr>
                <w:sz w:val="15"/>
              </w:rPr>
              <w:t>11_berpola_1MB.bin</w:t>
            </w:r>
          </w:p>
        </w:tc>
        <w:tc>
          <w:tcPr>
            <w:tcW w:type="dxa" w:w="1531"/>
          </w:tcPr>
          <w:p>
            <w:pPr>
              <w:spacing w:after="20"/>
              <w:jc w:val="center"/>
            </w:pPr>
            <w:r/>
            <w:r>
              <w:rPr>
                <w:sz w:val="15"/>
              </w:rPr>
              <w:t>AES-256-GCM</w:t>
            </w:r>
          </w:p>
        </w:tc>
        <w:tc>
          <w:tcPr>
            <w:tcW w:type="dxa" w:w="1134"/>
          </w:tcPr>
          <w:p>
            <w:pPr>
              <w:spacing w:after="20"/>
              <w:jc w:val="center"/>
            </w:pPr>
            <w:r/>
            <w:r>
              <w:rPr>
                <w:sz w:val="15"/>
              </w:rPr>
              <w:t>1</w:t>
            </w:r>
          </w:p>
        </w:tc>
        <w:tc>
          <w:tcPr>
            <w:tcW w:type="dxa" w:w="1247"/>
          </w:tcPr>
          <w:p>
            <w:pPr>
              <w:spacing w:after="20"/>
              <w:jc w:val="center"/>
            </w:pPr>
            <w:r/>
            <w:r>
              <w:rPr>
                <w:sz w:val="15"/>
              </w:rPr>
              <w:t>7.9998</w:t>
            </w:r>
          </w:p>
        </w:tc>
        <w:tc>
          <w:tcPr>
            <w:tcW w:type="dxa" w:w="1247"/>
          </w:tcPr>
          <w:p>
            <w:pPr>
              <w:spacing w:after="20"/>
              <w:jc w:val="center"/>
            </w:pPr>
            <w:r/>
            <w:r>
              <w:rPr>
                <w:sz w:val="15"/>
              </w:rPr>
              <w:t>133169152</w:t>
            </w:r>
          </w:p>
        </w:tc>
        <w:tc>
          <w:tcPr>
            <w:tcW w:type="dxa" w:w="1247"/>
          </w:tcPr>
          <w:p>
            <w:pPr>
              <w:spacing w:after="20"/>
              <w:jc w:val="center"/>
            </w:pPr>
            <w:r/>
            <w:r>
              <w:rPr>
                <w:sz w:val="15"/>
              </w:rPr>
              <w:t>274.4</w:t>
            </w:r>
          </w:p>
        </w:tc>
        <w:tc>
          <w:tcPr>
            <w:tcW w:type="dxa" w:w="1304"/>
          </w:tcPr>
          <w:p>
            <w:pPr>
              <w:spacing w:after="20"/>
              <w:jc w:val="center"/>
            </w:pPr>
            <w:r/>
            <w:r>
              <w:rPr>
                <w:sz w:val="15"/>
              </w:rPr>
              <w:t>seragam</w:t>
            </w:r>
          </w:p>
        </w:tc>
      </w:tr>
      <w:tr>
        <w:tc>
          <w:tcPr>
            <w:tcW w:type="dxa" w:w="1928"/>
          </w:tcPr>
          <w:p>
            <w:pPr>
              <w:spacing w:after="20"/>
              <w:jc w:val="left"/>
            </w:pPr>
            <w:r/>
            <w:r>
              <w:rPr>
                <w:sz w:val="15"/>
              </w:rPr>
              <w:t>11_berpola_1MB.bin</w:t>
            </w:r>
          </w:p>
        </w:tc>
        <w:tc>
          <w:tcPr>
            <w:tcW w:type="dxa" w:w="1531"/>
          </w:tcPr>
          <w:p>
            <w:pPr>
              <w:spacing w:after="20"/>
              <w:jc w:val="center"/>
            </w:pPr>
            <w:r/>
            <w:r>
              <w:rPr>
                <w:sz w:val="15"/>
              </w:rPr>
              <w:t>ChaCha20-P1305</w:t>
            </w:r>
          </w:p>
        </w:tc>
        <w:tc>
          <w:tcPr>
            <w:tcW w:type="dxa" w:w="1134"/>
          </w:tcPr>
          <w:p>
            <w:pPr>
              <w:spacing w:after="20"/>
              <w:jc w:val="center"/>
            </w:pPr>
            <w:r/>
            <w:r>
              <w:rPr>
                <w:sz w:val="15"/>
              </w:rPr>
              <w:t>1</w:t>
            </w:r>
          </w:p>
        </w:tc>
        <w:tc>
          <w:tcPr>
            <w:tcW w:type="dxa" w:w="1247"/>
          </w:tcPr>
          <w:p>
            <w:pPr>
              <w:spacing w:after="20"/>
              <w:jc w:val="center"/>
            </w:pPr>
            <w:r/>
            <w:r>
              <w:rPr>
                <w:sz w:val="15"/>
              </w:rPr>
              <w:t>7.9998</w:t>
            </w:r>
          </w:p>
        </w:tc>
        <w:tc>
          <w:tcPr>
            <w:tcW w:type="dxa" w:w="1247"/>
          </w:tcPr>
          <w:p>
            <w:pPr>
              <w:spacing w:after="20"/>
              <w:jc w:val="center"/>
            </w:pPr>
            <w:r/>
            <w:r>
              <w:rPr>
                <w:sz w:val="15"/>
              </w:rPr>
              <w:t>133169152</w:t>
            </w:r>
          </w:p>
        </w:tc>
        <w:tc>
          <w:tcPr>
            <w:tcW w:type="dxa" w:w="1247"/>
          </w:tcPr>
          <w:p>
            <w:pPr>
              <w:spacing w:after="20"/>
              <w:jc w:val="center"/>
            </w:pPr>
            <w:r/>
            <w:r>
              <w:rPr>
                <w:sz w:val="15"/>
              </w:rPr>
              <w:t>264.5</w:t>
            </w:r>
          </w:p>
        </w:tc>
        <w:tc>
          <w:tcPr>
            <w:tcW w:type="dxa" w:w="1304"/>
          </w:tcPr>
          <w:p>
            <w:pPr>
              <w:spacing w:after="20"/>
              <w:jc w:val="center"/>
            </w:pPr>
            <w:r/>
            <w:r>
              <w:rPr>
                <w:sz w:val="15"/>
              </w:rPr>
              <w:t>seragam</w:t>
            </w:r>
          </w:p>
        </w:tc>
      </w:tr>
    </w:tbl>
    <w:p>
      <w:pPr>
        <w:spacing w:after="80"/>
      </w:pPr>
    </w:p>
    <w:p>
      <w:pPr>
        <w:spacing w:after="40"/>
        <w:jc w:val="center"/>
      </w:pPr>
      <w:r>
        <w:drawing>
          <wp:inline xmlns:a="http://schemas.openxmlformats.org/drawingml/2006/main" xmlns:pic="http://schemas.openxmlformats.org/drawingml/2006/picture">
            <wp:extent cx="4500000" cy="1242857"/>
            <wp:docPr id="6" name="Picture 6"/>
            <wp:cNvGraphicFramePr>
              <a:graphicFrameLocks noChangeAspect="1"/>
            </wp:cNvGraphicFramePr>
            <a:graphic>
              <a:graphicData uri="http://schemas.openxmlformats.org/drawingml/2006/picture">
                <pic:pic>
                  <pic:nvPicPr>
                    <pic:cNvPr id="0" name="t4_histogram.png"/>
                    <pic:cNvPicPr/>
                  </pic:nvPicPr>
                  <pic:blipFill>
                    <a:blip r:embed="rId14"/>
                    <a:stretch>
                      <a:fillRect/>
                    </a:stretch>
                  </pic:blipFill>
                  <pic:spPr>
                    <a:xfrm>
                      <a:off x="0" y="0"/>
                      <a:ext cx="4500000" cy="1242857"/>
                    </a:xfrm>
                    <a:prstGeom prst="rect"/>
                  </pic:spPr>
                </pic:pic>
              </a:graphicData>
            </a:graphic>
          </wp:inline>
        </w:drawing>
      </w:r>
    </w:p>
    <w:p>
      <w:pPr>
        <w:spacing w:after="140"/>
        <w:jc w:val="center"/>
      </w:pPr>
      <w:r>
        <w:rPr>
          <w:i/>
          <w:sz w:val="18"/>
        </w:rPr>
        <w:t>Gambar 5.3  Histogram byte plainteks dan cipherteks</w:t>
      </w:r>
    </w:p>
    <w:p>
      <w:pPr>
        <w:jc w:val="both"/>
      </w:pPr>
      <w:r>
        <w:rPr>
          <w:b w:val="0"/>
          <w:i w:val="0"/>
        </w:rPr>
        <w:t>Berkas berpola yang hanya berisi pengulangan delapan byte memiliki entropi 1,000 bit/byte, dan setelah dienkripsi naik menjadi 8,000 bit/byte. Teks berbahasa Indonesia naik dari sekitar 4,4 menjadi mendekati 8 bit/byte. Histogram cipherteks terlihat rata di seluruh rentang 0 sampai 255, berbeda tajam dengan histogram plainteks yang menumpuk pada beberapa nilai saja. Seluruh nilai chi-square cipherteks berada di bawah nilai kritis 293,25 pada taraf 5 persen, sehingga hipotesis bahwa sebaran byte cipherteks seragam tidak dapat ditolak. Secara statistik, cipherteks tidak dapat dibedakan dari data acak.</w:t>
      </w:r>
    </w:p>
    <w:p>
      <w:pPr>
        <w:pStyle w:val="Heading2"/>
      </w:pPr>
      <w:r>
        <w:t>5.5 Perbandingan Algoritma dan Mode</w:t>
      </w:r>
    </w:p>
    <w:p>
      <w:pPr>
        <w:spacing w:after="40"/>
      </w:pPr>
      <w:r>
        <w:rPr>
          <w:b/>
          <w:sz w:val="19"/>
        </w:rPr>
        <w:t>Tabel 5.6  Perbandingan algoritma dan mode operasi</w:t>
      </w:r>
    </w:p>
    <w:tbl>
      <w:tblPr>
        <w:tblStyle w:val="LightGrid-Accent1"/>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2041"/>
          </w:tcPr>
          <w:p>
            <w:pPr>
              <w:jc w:val="center"/>
            </w:pPr>
            <w:r/>
            <w:r>
              <w:rPr>
                <w:b/>
                <w:sz w:val="16"/>
              </w:rPr>
              <w:t>Algoritma / Mode</w:t>
            </w:r>
          </w:p>
        </w:tc>
        <w:tc>
          <w:tcPr>
            <w:tcW w:type="dxa" w:w="1928"/>
          </w:tcPr>
          <w:p>
            <w:pPr>
              <w:jc w:val="center"/>
            </w:pPr>
            <w:r/>
            <w:r>
              <w:rPr>
                <w:b/>
                <w:sz w:val="16"/>
              </w:rPr>
              <w:t>Jenis</w:t>
            </w:r>
          </w:p>
        </w:tc>
        <w:tc>
          <w:tcPr>
            <w:tcW w:type="dxa" w:w="1077"/>
          </w:tcPr>
          <w:p>
            <w:pPr>
              <w:jc w:val="center"/>
            </w:pPr>
            <w:r/>
            <w:r>
              <w:rPr>
                <w:b/>
                <w:sz w:val="16"/>
              </w:rPr>
              <w:t>Kunci (B)</w:t>
            </w:r>
          </w:p>
        </w:tc>
        <w:tc>
          <w:tcPr>
            <w:tcW w:type="dxa" w:w="1134"/>
          </w:tcPr>
          <w:p>
            <w:pPr>
              <w:jc w:val="center"/>
            </w:pPr>
            <w:r/>
            <w:r>
              <w:rPr>
                <w:b/>
                <w:sz w:val="16"/>
              </w:rPr>
              <w:t>Nonce (B)</w:t>
            </w:r>
          </w:p>
        </w:tc>
        <w:tc>
          <w:tcPr>
            <w:tcW w:type="dxa" w:w="964"/>
          </w:tcPr>
          <w:p>
            <w:pPr>
              <w:jc w:val="center"/>
            </w:pPr>
            <w:r/>
            <w:r>
              <w:rPr>
                <w:b/>
                <w:sz w:val="16"/>
              </w:rPr>
              <w:t>Tag (B)</w:t>
            </w:r>
          </w:p>
        </w:tc>
        <w:tc>
          <w:tcPr>
            <w:tcW w:type="dxa" w:w="1077"/>
          </w:tcPr>
          <w:p>
            <w:pPr>
              <w:jc w:val="center"/>
            </w:pPr>
            <w:r/>
            <w:r>
              <w:rPr>
                <w:b/>
                <w:sz w:val="16"/>
              </w:rPr>
              <w:t>Keutuhan</w:t>
            </w:r>
          </w:p>
        </w:tc>
        <w:tc>
          <w:tcPr>
            <w:tcW w:type="dxa" w:w="1701"/>
          </w:tcPr>
          <w:p>
            <w:pPr>
              <w:jc w:val="center"/>
            </w:pPr>
            <w:r/>
            <w:r>
              <w:rPr>
                <w:b/>
                <w:sz w:val="16"/>
              </w:rPr>
              <w:t>Status</w:t>
            </w:r>
          </w:p>
        </w:tc>
      </w:tr>
      <w:tr>
        <w:tc>
          <w:tcPr>
            <w:tcW w:type="dxa" w:w="2041"/>
          </w:tcPr>
          <w:p>
            <w:pPr>
              <w:spacing w:after="20"/>
              <w:jc w:val="left"/>
            </w:pPr>
            <w:r/>
            <w:r>
              <w:rPr>
                <w:sz w:val="16"/>
              </w:rPr>
              <w:t>AES-256-GCM</w:t>
            </w:r>
          </w:p>
        </w:tc>
        <w:tc>
          <w:tcPr>
            <w:tcW w:type="dxa" w:w="1928"/>
          </w:tcPr>
          <w:p>
            <w:pPr>
              <w:spacing w:after="20"/>
              <w:jc w:val="center"/>
            </w:pPr>
            <w:r/>
            <w:r>
              <w:rPr>
                <w:sz w:val="16"/>
              </w:rPr>
              <w:t>AEAD (CTR + GHASH)</w:t>
            </w:r>
          </w:p>
        </w:tc>
        <w:tc>
          <w:tcPr>
            <w:tcW w:type="dxa" w:w="1077"/>
          </w:tcPr>
          <w:p>
            <w:pPr>
              <w:spacing w:after="20"/>
              <w:jc w:val="center"/>
            </w:pPr>
            <w:r/>
            <w:r>
              <w:rPr>
                <w:sz w:val="16"/>
              </w:rPr>
              <w:t>32</w:t>
            </w:r>
          </w:p>
        </w:tc>
        <w:tc>
          <w:tcPr>
            <w:tcW w:type="dxa" w:w="1134"/>
          </w:tcPr>
          <w:p>
            <w:pPr>
              <w:spacing w:after="20"/>
              <w:jc w:val="center"/>
            </w:pPr>
            <w:r/>
            <w:r>
              <w:rPr>
                <w:sz w:val="16"/>
              </w:rPr>
              <w:t>12</w:t>
            </w:r>
          </w:p>
        </w:tc>
        <w:tc>
          <w:tcPr>
            <w:tcW w:type="dxa" w:w="964"/>
          </w:tcPr>
          <w:p>
            <w:pPr>
              <w:spacing w:after="20"/>
              <w:jc w:val="center"/>
            </w:pPr>
            <w:r/>
            <w:r>
              <w:rPr>
                <w:sz w:val="16"/>
              </w:rPr>
              <w:t>16</w:t>
            </w:r>
          </w:p>
        </w:tc>
        <w:tc>
          <w:tcPr>
            <w:tcW w:type="dxa" w:w="1077"/>
          </w:tcPr>
          <w:p>
            <w:pPr>
              <w:spacing w:after="20"/>
              <w:jc w:val="center"/>
            </w:pPr>
            <w:r/>
            <w:r>
              <w:rPr>
                <w:sz w:val="16"/>
              </w:rPr>
              <w:t>Ya</w:t>
            </w:r>
          </w:p>
        </w:tc>
        <w:tc>
          <w:tcPr>
            <w:tcW w:type="dxa" w:w="1701"/>
          </w:tcPr>
          <w:p>
            <w:pPr>
              <w:spacing w:after="20"/>
              <w:jc w:val="center"/>
            </w:pPr>
            <w:r/>
            <w:r>
              <w:rPr>
                <w:sz w:val="16"/>
              </w:rPr>
              <w:t>FITUR UTAMA</w:t>
            </w:r>
          </w:p>
        </w:tc>
      </w:tr>
      <w:tr>
        <w:tc>
          <w:tcPr>
            <w:tcW w:type="dxa" w:w="2041"/>
          </w:tcPr>
          <w:p>
            <w:pPr>
              <w:spacing w:after="20"/>
              <w:jc w:val="left"/>
            </w:pPr>
            <w:r/>
            <w:r>
              <w:rPr>
                <w:sz w:val="16"/>
              </w:rPr>
              <w:t>ChaCha20-Poly1305</w:t>
            </w:r>
          </w:p>
        </w:tc>
        <w:tc>
          <w:tcPr>
            <w:tcW w:type="dxa" w:w="1928"/>
          </w:tcPr>
          <w:p>
            <w:pPr>
              <w:spacing w:after="20"/>
              <w:jc w:val="center"/>
            </w:pPr>
            <w:r/>
            <w:r>
              <w:rPr>
                <w:sz w:val="16"/>
              </w:rPr>
              <w:t>AEAD (stream ARX)</w:t>
            </w:r>
          </w:p>
        </w:tc>
        <w:tc>
          <w:tcPr>
            <w:tcW w:type="dxa" w:w="1077"/>
          </w:tcPr>
          <w:p>
            <w:pPr>
              <w:spacing w:after="20"/>
              <w:jc w:val="center"/>
            </w:pPr>
            <w:r/>
            <w:r>
              <w:rPr>
                <w:sz w:val="16"/>
              </w:rPr>
              <w:t>32</w:t>
            </w:r>
          </w:p>
        </w:tc>
        <w:tc>
          <w:tcPr>
            <w:tcW w:type="dxa" w:w="1134"/>
          </w:tcPr>
          <w:p>
            <w:pPr>
              <w:spacing w:after="20"/>
              <w:jc w:val="center"/>
            </w:pPr>
            <w:r/>
            <w:r>
              <w:rPr>
                <w:sz w:val="16"/>
              </w:rPr>
              <w:t>12</w:t>
            </w:r>
          </w:p>
        </w:tc>
        <w:tc>
          <w:tcPr>
            <w:tcW w:type="dxa" w:w="964"/>
          </w:tcPr>
          <w:p>
            <w:pPr>
              <w:spacing w:after="20"/>
              <w:jc w:val="center"/>
            </w:pPr>
            <w:r/>
            <w:r>
              <w:rPr>
                <w:sz w:val="16"/>
              </w:rPr>
              <w:t>16</w:t>
            </w:r>
          </w:p>
        </w:tc>
        <w:tc>
          <w:tcPr>
            <w:tcW w:type="dxa" w:w="1077"/>
          </w:tcPr>
          <w:p>
            <w:pPr>
              <w:spacing w:after="20"/>
              <w:jc w:val="center"/>
            </w:pPr>
            <w:r/>
            <w:r>
              <w:rPr>
                <w:sz w:val="16"/>
              </w:rPr>
              <w:t>Ya</w:t>
            </w:r>
          </w:p>
        </w:tc>
        <w:tc>
          <w:tcPr>
            <w:tcW w:type="dxa" w:w="1701"/>
          </w:tcPr>
          <w:p>
            <w:pPr>
              <w:spacing w:after="20"/>
              <w:jc w:val="center"/>
            </w:pPr>
            <w:r/>
            <w:r>
              <w:rPr>
                <w:sz w:val="16"/>
              </w:rPr>
              <w:t>FITUR UTAMA</w:t>
            </w:r>
          </w:p>
        </w:tc>
      </w:tr>
      <w:tr>
        <w:tc>
          <w:tcPr>
            <w:tcW w:type="dxa" w:w="2041"/>
          </w:tcPr>
          <w:p>
            <w:pPr>
              <w:spacing w:after="20"/>
              <w:jc w:val="left"/>
            </w:pPr>
            <w:r/>
            <w:r>
              <w:rPr>
                <w:sz w:val="16"/>
              </w:rPr>
              <w:t>AES-256-CBC</w:t>
            </w:r>
          </w:p>
        </w:tc>
        <w:tc>
          <w:tcPr>
            <w:tcW w:type="dxa" w:w="1928"/>
          </w:tcPr>
          <w:p>
            <w:pPr>
              <w:spacing w:after="20"/>
              <w:jc w:val="center"/>
            </w:pPr>
            <w:r/>
            <w:r>
              <w:rPr>
                <w:sz w:val="16"/>
              </w:rPr>
              <w:t>Blok, rantai</w:t>
            </w:r>
          </w:p>
        </w:tc>
        <w:tc>
          <w:tcPr>
            <w:tcW w:type="dxa" w:w="1077"/>
          </w:tcPr>
          <w:p>
            <w:pPr>
              <w:spacing w:after="20"/>
              <w:jc w:val="center"/>
            </w:pPr>
            <w:r/>
            <w:r>
              <w:rPr>
                <w:sz w:val="16"/>
              </w:rPr>
              <w:t>32</w:t>
            </w:r>
          </w:p>
        </w:tc>
        <w:tc>
          <w:tcPr>
            <w:tcW w:type="dxa" w:w="1134"/>
          </w:tcPr>
          <w:p>
            <w:pPr>
              <w:spacing w:after="20"/>
              <w:jc w:val="center"/>
            </w:pPr>
            <w:r/>
            <w:r>
              <w:rPr>
                <w:sz w:val="16"/>
              </w:rPr>
              <w:t>16</w:t>
            </w:r>
          </w:p>
        </w:tc>
        <w:tc>
          <w:tcPr>
            <w:tcW w:type="dxa" w:w="964"/>
          </w:tcPr>
          <w:p>
            <w:pPr>
              <w:spacing w:after="20"/>
              <w:jc w:val="center"/>
            </w:pPr>
            <w:r/>
            <w:r>
              <w:rPr>
                <w:sz w:val="16"/>
              </w:rPr>
              <w:t>0</w:t>
            </w:r>
          </w:p>
        </w:tc>
        <w:tc>
          <w:tcPr>
            <w:tcW w:type="dxa" w:w="1077"/>
          </w:tcPr>
          <w:p>
            <w:pPr>
              <w:spacing w:after="20"/>
              <w:jc w:val="center"/>
            </w:pPr>
            <w:r/>
            <w:r>
              <w:rPr>
                <w:sz w:val="16"/>
              </w:rPr>
              <w:t>Tidak</w:t>
            </w:r>
          </w:p>
        </w:tc>
        <w:tc>
          <w:tcPr>
            <w:tcW w:type="dxa" w:w="1701"/>
          </w:tcPr>
          <w:p>
            <w:pPr>
              <w:spacing w:after="20"/>
              <w:jc w:val="center"/>
            </w:pPr>
            <w:r/>
            <w:r>
              <w:rPr>
                <w:sz w:val="16"/>
              </w:rPr>
              <w:t>PEMBANDING</w:t>
            </w:r>
          </w:p>
        </w:tc>
      </w:tr>
      <w:tr>
        <w:tc>
          <w:tcPr>
            <w:tcW w:type="dxa" w:w="2041"/>
          </w:tcPr>
          <w:p>
            <w:pPr>
              <w:spacing w:after="20"/>
              <w:jc w:val="left"/>
            </w:pPr>
            <w:r/>
            <w:r>
              <w:rPr>
                <w:sz w:val="16"/>
              </w:rPr>
              <w:t>AES-256-ECB</w:t>
            </w:r>
          </w:p>
        </w:tc>
        <w:tc>
          <w:tcPr>
            <w:tcW w:type="dxa" w:w="1928"/>
          </w:tcPr>
          <w:p>
            <w:pPr>
              <w:spacing w:after="20"/>
              <w:jc w:val="center"/>
            </w:pPr>
            <w:r/>
            <w:r>
              <w:rPr>
                <w:sz w:val="16"/>
              </w:rPr>
              <w:t>Blok, tanpa rantai</w:t>
            </w:r>
          </w:p>
        </w:tc>
        <w:tc>
          <w:tcPr>
            <w:tcW w:type="dxa" w:w="1077"/>
          </w:tcPr>
          <w:p>
            <w:pPr>
              <w:spacing w:after="20"/>
              <w:jc w:val="center"/>
            </w:pPr>
            <w:r/>
            <w:r>
              <w:rPr>
                <w:sz w:val="16"/>
              </w:rPr>
              <w:t>32</w:t>
            </w:r>
          </w:p>
        </w:tc>
        <w:tc>
          <w:tcPr>
            <w:tcW w:type="dxa" w:w="1134"/>
          </w:tcPr>
          <w:p>
            <w:pPr>
              <w:spacing w:after="20"/>
              <w:jc w:val="center"/>
            </w:pPr>
            <w:r/>
            <w:r>
              <w:rPr>
                <w:sz w:val="16"/>
              </w:rPr>
              <w:t>0</w:t>
            </w:r>
          </w:p>
        </w:tc>
        <w:tc>
          <w:tcPr>
            <w:tcW w:type="dxa" w:w="964"/>
          </w:tcPr>
          <w:p>
            <w:pPr>
              <w:spacing w:after="20"/>
              <w:jc w:val="center"/>
            </w:pPr>
            <w:r/>
            <w:r>
              <w:rPr>
                <w:sz w:val="16"/>
              </w:rPr>
              <w:t>0</w:t>
            </w:r>
          </w:p>
        </w:tc>
        <w:tc>
          <w:tcPr>
            <w:tcW w:type="dxa" w:w="1077"/>
          </w:tcPr>
          <w:p>
            <w:pPr>
              <w:spacing w:after="20"/>
              <w:jc w:val="center"/>
            </w:pPr>
            <w:r/>
            <w:r>
              <w:rPr>
                <w:sz w:val="16"/>
              </w:rPr>
              <w:t>Tidak</w:t>
            </w:r>
          </w:p>
        </w:tc>
        <w:tc>
          <w:tcPr>
            <w:tcW w:type="dxa" w:w="1701"/>
          </w:tcPr>
          <w:p>
            <w:pPr>
              <w:spacing w:after="20"/>
              <w:jc w:val="center"/>
            </w:pPr>
            <w:r/>
            <w:r>
              <w:rPr>
                <w:sz w:val="16"/>
              </w:rPr>
              <w:t>PEMBANDING</w:t>
            </w:r>
          </w:p>
        </w:tc>
      </w:tr>
    </w:tbl>
    <w:p>
      <w:pPr>
        <w:spacing w:after="80"/>
      </w:pPr>
    </w:p>
    <w:p>
      <w:pPr>
        <w:spacing w:after="40"/>
        <w:jc w:val="center"/>
      </w:pPr>
      <w:r>
        <w:drawing>
          <wp:inline xmlns:a="http://schemas.openxmlformats.org/drawingml/2006/main" xmlns:pic="http://schemas.openxmlformats.org/drawingml/2006/picture">
            <wp:extent cx="4500000" cy="1847368"/>
            <wp:docPr id="7" name="Picture 7"/>
            <wp:cNvGraphicFramePr>
              <a:graphicFrameLocks noChangeAspect="1"/>
            </wp:cNvGraphicFramePr>
            <a:graphic>
              <a:graphicData uri="http://schemas.openxmlformats.org/drawingml/2006/picture">
                <pic:pic>
                  <pic:nvPicPr>
                    <pic:cNvPr id="0" name="t5_ecb_vs_gcm.png"/>
                    <pic:cNvPicPr/>
                  </pic:nvPicPr>
                  <pic:blipFill>
                    <a:blip r:embed="rId15"/>
                    <a:stretch>
                      <a:fillRect/>
                    </a:stretch>
                  </pic:blipFill>
                  <pic:spPr>
                    <a:xfrm>
                      <a:off x="0" y="0"/>
                      <a:ext cx="4500000" cy="1847368"/>
                    </a:xfrm>
                    <a:prstGeom prst="rect"/>
                  </pic:spPr>
                </pic:pic>
              </a:graphicData>
            </a:graphic>
          </wp:inline>
        </w:drawing>
      </w:r>
    </w:p>
    <w:p>
      <w:pPr>
        <w:spacing w:after="140"/>
        <w:jc w:val="center"/>
      </w:pPr>
      <w:r>
        <w:rPr>
          <w:i/>
          <w:sz w:val="18"/>
        </w:rPr>
        <w:t>Gambar 5.4  Uji visual kelemahan mode ECB pada citra</w:t>
      </w:r>
    </w:p>
    <w:p>
      <w:pPr>
        <w:jc w:val="both"/>
      </w:pPr>
      <w:r>
        <w:rPr>
          <w:b w:val="0"/>
          <w:i w:val="0"/>
        </w:rPr>
        <w:t>Uji visual pada Gambar 5.4 memperlihatkan alasan mode ECB dilarang. Citra yang dienkripsi dengan AES-256-ECB masih memperlihatkan bentuk persegi panjang dan elips dari citra asli, karena blok plainteks yang identik selalu menghasilkan blok cipherteks yang identik. Entropinya pun hanya sekitar 6,2 bit/byte. Sebaliknya citra yang dienkripsi dengan AES-256-GCM tampak sebagai derau acak dengan entropi mendekati 8,000 bit/byte. Contoh ini menegaskan bahwa kekuatan algoritma blok tidak ada artinya bila mode operasinya salah.</w:t>
      </w:r>
    </w:p>
    <w:p>
      <w:pPr>
        <w:pStyle w:val="Heading2"/>
      </w:pPr>
      <w:r>
        <w:t>5.6 Pengujian Unit</w:t>
      </w:r>
    </w:p>
    <w:p>
      <w:pPr>
        <w:jc w:val="both"/>
      </w:pPr>
      <w:r>
        <w:rPr>
          <w:b w:val="0"/>
          <w:i w:val="0"/>
        </w:rPr>
        <w:t>Modul inti diuji dengan sepuluh unit test memakai pustaka unittest bawaan Python, meliputi pemulihan plainteks pada kedua algoritma, keutuhan data biner 512 KB, penolakan kata sandi salah, penolakan perubahan satu bit pada enam posisi berbeda di dalam kontainer, keunikan salt dan nonce, sifat deterministik KDF terhadap salt, pembacaan metadata, penolakan berkas asing, serta alur enkripsi hibrida RSA-OAEP. Seluruh pengujian berstatus lulus.</w:t>
      </w:r>
    </w:p>
    <w:p>
      <w:pPr>
        <w:pStyle w:val="Heading1"/>
      </w:pPr>
      <w:r>
        <w:t>6. Kesimpulan dan Saran</w:t>
      </w:r>
    </w:p>
    <w:p>
      <w:pPr>
        <w:pStyle w:val="Heading2"/>
      </w:pPr>
      <w:r>
        <w:t>6.1 Kesimpulan</w:t>
      </w:r>
    </w:p>
    <w:p>
      <w:pPr>
        <w:pStyle w:val="ListBullet"/>
        <w:spacing w:after="40"/>
        <w:jc w:val="both"/>
      </w:pPr>
      <w:r>
        <w:t>Aplikasi berhasil mengenkripsi dan mendekripsi teks maupun berkas dengan AES-256-GCM dan ChaCha20-Poly1305. Dari 22 kasus uji kebenaran, 22 kasus lulus seluruh pemeriksaan termasuk penolakan kata sandi salah dan penolakan manipulasi satu byte.</w:t>
      </w:r>
    </w:p>
    <w:p>
      <w:pPr>
        <w:pStyle w:val="ListBullet"/>
        <w:spacing w:after="40"/>
        <w:jc w:val="both"/>
      </w:pPr>
      <w:r>
        <w:t>Avalanche effect pada badan cipherteks kedua algoritma mendekati nol, dan hal tersebut sesuai teori karena keduanya bekerja sebagai stream cipher. Jaminan keutuhan datang dari authentication tag yang avalanche-nya terukur sekitar 50 persen.</w:t>
      </w:r>
    </w:p>
    <w:p>
      <w:pPr>
        <w:pStyle w:val="ListBullet"/>
        <w:spacing w:after="40"/>
        <w:jc w:val="both"/>
      </w:pPr>
      <w:r>
        <w:t>Entropi cipherteks mencapai 8,000 bit/byte bahkan untuk plainteks berentropi 1,000 bit/byte, dan seluruh nilai chi-square berada di bawah nilai kritis, sehingga cipherteks tidak dapat dibedakan dari data acak secara statistik.</w:t>
      </w:r>
    </w:p>
    <w:p>
      <w:pPr>
        <w:pStyle w:val="ListBullet"/>
        <w:spacing w:after="40"/>
        <w:jc w:val="both"/>
      </w:pPr>
      <w:r>
        <w:t>AES-256-GCM lebih cepat pada mesin uji karena dukungan AES-NI, namun ChaCha20-Poly1305 tetap relevan untuk perangkat tanpa akselerasi perangkat keras.</w:t>
      </w:r>
    </w:p>
    <w:p>
      <w:pPr>
        <w:pStyle w:val="ListBullet"/>
        <w:spacing w:after="40"/>
        <w:jc w:val="both"/>
      </w:pPr>
      <w:r>
        <w:t>Biaya penurunan kunci jauh melampaui biaya enkripsi itu sendiri, dan hal ini merupakan keputusan rancangan yang disengaja untuk mempersulit serangan kamus.</w:t>
      </w:r>
    </w:p>
    <w:p>
      <w:pPr>
        <w:pStyle w:val="Heading2"/>
      </w:pPr>
      <w:r>
        <w:t>6.2 Saran Pengembangan</w:t>
      </w:r>
    </w:p>
    <w:p>
      <w:pPr>
        <w:pStyle w:val="ListBullet"/>
        <w:spacing w:after="40"/>
        <w:jc w:val="both"/>
      </w:pPr>
      <w:r>
        <w:t>Menerapkan enkripsi bertingkat dengan kunci utama dan kunci berkas, sehingga penggantian kata sandi tidak memerlukan enkripsi ulang seluruh berkas.</w:t>
      </w:r>
    </w:p>
    <w:p>
      <w:pPr>
        <w:pStyle w:val="ListBullet"/>
        <w:spacing w:after="40"/>
        <w:jc w:val="both"/>
      </w:pPr>
      <w:r>
        <w:t>Memproses berkas besar secara bertahap dengan skema seperti STREAM agar tidak seluruh berkas dimuat ke memori.</w:t>
      </w:r>
    </w:p>
    <w:p>
      <w:pPr>
        <w:pStyle w:val="ListBullet"/>
        <w:spacing w:after="40"/>
        <w:jc w:val="both"/>
      </w:pPr>
      <w:r>
        <w:t>Menambahkan otentikasi pengguna berbasis JSON Web Token dengan HMAC-SHA512 bila aplikasi dikembangkan menjadi layanan multipengguna.</w:t>
      </w:r>
    </w:p>
    <w:p>
      <w:pPr>
        <w:pStyle w:val="ListBullet"/>
        <w:spacing w:after="40"/>
        <w:jc w:val="both"/>
      </w:pPr>
      <w:r>
        <w:t>Mengganti kata sandi tunggal dengan skema kunci publik per pengguna, memanfaatkan modul hibrida RSA-OAEP yang sudah tersedia.</w:t>
      </w:r>
    </w:p>
    <w:p>
      <w:pPr>
        <w:pStyle w:val="ListBullet"/>
        <w:spacing w:after="40"/>
        <w:jc w:val="both"/>
      </w:pPr>
      <w:r>
        <w:t>Melakukan audit keamanan independen sebelum aplikasi dipakai untuk data sungguhan.</w:t>
      </w:r>
    </w:p>
    <w:p>
      <w:pPr>
        <w:pStyle w:val="Heading1"/>
      </w:pPr>
      <w:r>
        <w:t>7. Referensi</w:t>
      </w:r>
    </w:p>
    <w:p>
      <w:pPr>
        <w:spacing w:after="120"/>
        <w:ind w:left="567" w:hanging="567"/>
        <w:jc w:val="both"/>
      </w:pPr>
      <w:r>
        <w:t>Bernstein, D. J. (2008). ChaCha, a variant of Salsa20. Workshop Record of SASC 2008: The State of the Art of Stream Ciphers. https://cr.yp.to/chacha/chacha-20080128.pdf</w:t>
      </w:r>
    </w:p>
    <w:p>
      <w:pPr>
        <w:spacing w:after="120"/>
        <w:ind w:left="567" w:hanging="567"/>
        <w:jc w:val="both"/>
      </w:pPr>
      <w:r>
        <w:t>Biryukov, A., Dinu, D., Khovratovich, D., &amp; Josefsson, S. (2021). Argon2 memory-hard function for password hashing and proof-of-work applications (RFC 9106). Internet Engineering Task Force. https://doi.org/10.17487/RFC9106</w:t>
      </w:r>
    </w:p>
    <w:p>
      <w:pPr>
        <w:spacing w:after="120"/>
        <w:ind w:left="567" w:hanging="567"/>
        <w:jc w:val="both"/>
      </w:pPr>
      <w:r>
        <w:t>Dworkin, M. (2007). Recommendation for block cipher modes of operation: Galois/Counter Mode (GCM) and GMAC (NIST Special Publication 800-38D). National Institute of Standards and Technology. https://doi.org/10.6028/NIST.SP.800-38D</w:t>
      </w:r>
    </w:p>
    <w:p>
      <w:pPr>
        <w:spacing w:after="120"/>
        <w:ind w:left="567" w:hanging="567"/>
        <w:jc w:val="both"/>
      </w:pPr>
      <w:r>
        <w:t>Ferguson, N., Schneier, B., &amp; Kohno, T. (2010). Cryptography engineering: Design principles and practical applications. Wiley.</w:t>
      </w:r>
    </w:p>
    <w:p>
      <w:pPr>
        <w:spacing w:after="120"/>
        <w:ind w:left="567" w:hanging="567"/>
        <w:jc w:val="both"/>
      </w:pPr>
      <w:r>
        <w:t>Katz, J., &amp; Lindell, Y. (2020). Introduction to modern cryptography (3rd ed.). Chapman and Hall/CRC.</w:t>
      </w:r>
    </w:p>
    <w:p>
      <w:pPr>
        <w:spacing w:after="120"/>
        <w:ind w:left="567" w:hanging="567"/>
        <w:jc w:val="both"/>
      </w:pPr>
      <w:r>
        <w:t>Moriarty, K., Kaliski, B., &amp; Rusch, A. (2017). PKCS #5: Password-based cryptography specification version 2.1 (RFC 8018). Internet Engineering Task Force. https://doi.org/10.17487/RFC8018</w:t>
      </w:r>
    </w:p>
    <w:p>
      <w:pPr>
        <w:spacing w:after="120"/>
        <w:ind w:left="567" w:hanging="567"/>
        <w:jc w:val="both"/>
      </w:pPr>
      <w:r>
        <w:t>Nir, Y., &amp; Langley, A. (2018). ChaCha20 and Poly1305 for IETF protocols (RFC 8439). Internet Engineering Task Force. https://doi.org/10.17487/RFC8439</w:t>
      </w:r>
    </w:p>
    <w:p>
      <w:pPr>
        <w:spacing w:after="120"/>
        <w:ind w:left="567" w:hanging="567"/>
        <w:jc w:val="both"/>
      </w:pPr>
      <w:r>
        <w:t>Percival, C., &amp; Josefsson, S. (2016). The scrypt password-based key derivation function (RFC 7914). Internet Engineering Task Force. https://doi.org/10.17487/RFC7914</w:t>
      </w:r>
    </w:p>
    <w:p>
      <w:pPr>
        <w:spacing w:after="120"/>
        <w:ind w:left="567" w:hanging="567"/>
        <w:jc w:val="both"/>
      </w:pPr>
      <w:r>
        <w:t>Rahmatulloh, A., Gunawan, R., &amp; Nursuwars, F. M. S. (2019). Performance comparison of signed algorithms on JSON Web Token. IOP Conference Series: Materials Science and Engineering, 550, 012023. https://doi.org/10.1088/1757-899X/550/1/012023</w:t>
      </w:r>
    </w:p>
    <w:p>
      <w:pPr>
        <w:spacing w:after="120"/>
        <w:ind w:left="567" w:hanging="567"/>
        <w:jc w:val="both"/>
      </w:pPr>
      <w:r>
        <w:t>Rahmatulloh, A., Sulastri, H., &amp; Nugroho, R. (2020). Web service implementation in logistics company uses JSON Web Token and RC4 cryptography algorithm. Jurnal RESTI (Rekayasa Sistem dan Teknologi Informasi), 4(3). « lengkapi volume, nomor halaman, dan DOI melalui Mendeley »</w:t>
      </w:r>
    </w:p>
    <w:p>
      <w:pPr>
        <w:spacing w:after="120"/>
        <w:ind w:left="567" w:hanging="567"/>
        <w:jc w:val="both"/>
      </w:pPr>
      <w:r>
        <w:t>Shannon, C. E. (1948). A mathematical theory of communication. The Bell System Technical Journal, 27(3), 379–423. https://doi.org/10.1002/j.1538-7305.1948.tb01338.x</w:t>
      </w:r>
    </w:p>
    <w:p>
      <w:pPr>
        <w:pStyle w:val="Heading1"/>
      </w:pPr>
      <w:r>
        <w:t>Lampiran A. Pernyataan Penggunaan Asisten AI</w:t>
      </w:r>
    </w:p>
    <w:p>
      <w:pPr>
        <w:jc w:val="both"/>
      </w:pPr>
      <w:r>
        <w:rPr>
          <w:b w:val="0"/>
          <w:i w:val="0"/>
        </w:rPr>
        <w:t>Sesuai ketentuan integritas akademik pada Bagian 10 petunjuk tugas, berikut rincian pemakaian asisten AI dalam pengerjaan proyek ini.</w:t>
      </w:r>
    </w:p>
    <w:p>
      <w:pPr>
        <w:spacing w:after="40"/>
      </w:pPr>
      <w:r>
        <w:rPr>
          <w:b/>
          <w:sz w:val="19"/>
        </w:rPr>
        <w:t>Tabel A.1  Rincian penggunaan asisten AI</w:t>
      </w:r>
    </w:p>
    <w:tbl>
      <w:tblPr>
        <w:tblStyle w:val="LightGrid-Accent1"/>
        <w:tblW w:type="auto" w:w="0"/>
        <w:jc w:val="center"/>
        <w:tblLook w:firstColumn="1" w:firstRow="1" w:lastColumn="0" w:lastRow="0" w:noHBand="0" w:noVBand="1" w:val="04A0"/>
      </w:tblPr>
      <w:tblGrid>
        <w:gridCol w:w="3041"/>
        <w:gridCol w:w="3041"/>
        <w:gridCol w:w="3041"/>
      </w:tblGrid>
      <w:tr>
        <w:tc>
          <w:tcPr>
            <w:tcW w:type="dxa" w:w="2551"/>
          </w:tcPr>
          <w:p>
            <w:pPr>
              <w:jc w:val="center"/>
            </w:pPr>
            <w:r/>
            <w:r>
              <w:rPr>
                <w:b/>
                <w:sz w:val="18"/>
              </w:rPr>
              <w:t>Bagian Pekerjaan</w:t>
            </w:r>
          </w:p>
        </w:tc>
        <w:tc>
          <w:tcPr>
            <w:tcW w:type="dxa" w:w="3118"/>
          </w:tcPr>
          <w:p>
            <w:pPr>
              <w:jc w:val="center"/>
            </w:pPr>
            <w:r/>
            <w:r>
              <w:rPr>
                <w:b/>
                <w:sz w:val="18"/>
              </w:rPr>
              <w:t>Peran Asisten AI</w:t>
            </w:r>
          </w:p>
        </w:tc>
        <w:tc>
          <w:tcPr>
            <w:tcW w:type="dxa" w:w="3118"/>
          </w:tcPr>
          <w:p>
            <w:pPr>
              <w:jc w:val="center"/>
            </w:pPr>
            <w:r/>
            <w:r>
              <w:rPr>
                <w:b/>
                <w:sz w:val="18"/>
              </w:rPr>
              <w:t>Peran Anggota Kelompok</w:t>
            </w:r>
          </w:p>
        </w:tc>
      </w:tr>
      <w:tr>
        <w:tc>
          <w:tcPr>
            <w:tcW w:type="dxa" w:w="2551"/>
          </w:tcPr>
          <w:p>
            <w:pPr>
              <w:spacing w:after="20"/>
              <w:jc w:val="left"/>
            </w:pPr>
            <w:r/>
            <w:r>
              <w:rPr>
                <w:sz w:val="18"/>
              </w:rPr>
              <w:t>Rancangan format kontainer</w:t>
            </w:r>
          </w:p>
        </w:tc>
        <w:tc>
          <w:tcPr>
            <w:tcW w:type="dxa" w:w="3118"/>
          </w:tcPr>
          <w:p>
            <w:pPr>
              <w:spacing w:after="20"/>
              <w:jc w:val="center"/>
            </w:pPr>
            <w:r/>
            <w:r>
              <w:rPr>
                <w:sz w:val="18"/>
              </w:rPr>
              <w:t>Usulan susunan header dan pemakaian AAD</w:t>
            </w:r>
          </w:p>
        </w:tc>
        <w:tc>
          <w:tcPr>
            <w:tcW w:type="dxa" w:w="3118"/>
          </w:tcPr>
          <w:p>
            <w:pPr>
              <w:spacing w:after="20"/>
              <w:jc w:val="center"/>
            </w:pPr>
            <w:r/>
            <w:r>
              <w:rPr>
                <w:sz w:val="18"/>
              </w:rPr>
              <w:t>« sesuaikan: ditinjau, diuji, dan disetujui anggota »</w:t>
            </w:r>
          </w:p>
        </w:tc>
      </w:tr>
      <w:tr>
        <w:tc>
          <w:tcPr>
            <w:tcW w:type="dxa" w:w="2551"/>
          </w:tcPr>
          <w:p>
            <w:pPr>
              <w:spacing w:after="20"/>
              <w:jc w:val="left"/>
            </w:pPr>
            <w:r/>
            <w:r>
              <w:rPr>
                <w:sz w:val="18"/>
              </w:rPr>
              <w:t>Modul kripto inti</w:t>
            </w:r>
          </w:p>
        </w:tc>
        <w:tc>
          <w:tcPr>
            <w:tcW w:type="dxa" w:w="3118"/>
          </w:tcPr>
          <w:p>
            <w:pPr>
              <w:spacing w:after="20"/>
              <w:jc w:val="center"/>
            </w:pPr>
            <w:r/>
            <w:r>
              <w:rPr>
                <w:sz w:val="18"/>
              </w:rPr>
              <w:t>Kerangka kode dan komentar penjelas</w:t>
            </w:r>
          </w:p>
        </w:tc>
        <w:tc>
          <w:tcPr>
            <w:tcW w:type="dxa" w:w="3118"/>
          </w:tcPr>
          <w:p>
            <w:pPr>
              <w:spacing w:after="20"/>
              <w:jc w:val="center"/>
            </w:pPr>
            <w:r/>
            <w:r>
              <w:rPr>
                <w:sz w:val="18"/>
              </w:rPr>
              <w:t>« sesuaikan: verifikasi terhadap RFC dan dokumentasi pustaka »</w:t>
            </w:r>
          </w:p>
        </w:tc>
      </w:tr>
      <w:tr>
        <w:tc>
          <w:tcPr>
            <w:tcW w:type="dxa" w:w="2551"/>
          </w:tcPr>
          <w:p>
            <w:pPr>
              <w:spacing w:after="20"/>
              <w:jc w:val="left"/>
            </w:pPr>
            <w:r/>
            <w:r>
              <w:rPr>
                <w:sz w:val="18"/>
              </w:rPr>
              <w:t>Unit test</w:t>
            </w:r>
          </w:p>
        </w:tc>
        <w:tc>
          <w:tcPr>
            <w:tcW w:type="dxa" w:w="3118"/>
          </w:tcPr>
          <w:p>
            <w:pPr>
              <w:spacing w:after="20"/>
              <w:jc w:val="center"/>
            </w:pPr>
            <w:r/>
            <w:r>
              <w:rPr>
                <w:sz w:val="18"/>
              </w:rPr>
              <w:t>Usulan kasus uji termasuk kasus tepi</w:t>
            </w:r>
          </w:p>
        </w:tc>
        <w:tc>
          <w:tcPr>
            <w:tcW w:type="dxa" w:w="3118"/>
          </w:tcPr>
          <w:p>
            <w:pPr>
              <w:spacing w:after="20"/>
              <w:jc w:val="center"/>
            </w:pPr>
            <w:r/>
            <w:r>
              <w:rPr>
                <w:sz w:val="18"/>
              </w:rPr>
              <w:t>« sesuaikan: penambahan kasus dan penelusuran kegagalan »</w:t>
            </w:r>
          </w:p>
        </w:tc>
      </w:tr>
      <w:tr>
        <w:tc>
          <w:tcPr>
            <w:tcW w:type="dxa" w:w="2551"/>
          </w:tcPr>
          <w:p>
            <w:pPr>
              <w:spacing w:after="20"/>
              <w:jc w:val="left"/>
            </w:pPr>
            <w:r/>
            <w:r>
              <w:rPr>
                <w:sz w:val="18"/>
              </w:rPr>
              <w:t>Skrip pengujian</w:t>
            </w:r>
          </w:p>
        </w:tc>
        <w:tc>
          <w:tcPr>
            <w:tcW w:type="dxa" w:w="3118"/>
          </w:tcPr>
          <w:p>
            <w:pPr>
              <w:spacing w:after="20"/>
              <w:jc w:val="center"/>
            </w:pPr>
            <w:r/>
            <w:r>
              <w:rPr>
                <w:sz w:val="18"/>
              </w:rPr>
              <w:t>Implementasi perhitungan metrik</w:t>
            </w:r>
          </w:p>
        </w:tc>
        <w:tc>
          <w:tcPr>
            <w:tcW w:type="dxa" w:w="3118"/>
          </w:tcPr>
          <w:p>
            <w:pPr>
              <w:spacing w:after="20"/>
              <w:jc w:val="center"/>
            </w:pPr>
            <w:r/>
            <w:r>
              <w:rPr>
                <w:sz w:val="18"/>
              </w:rPr>
              <w:t>« sesuaikan: penentuan parameter dan jumlah percobaan »</w:t>
            </w:r>
          </w:p>
        </w:tc>
      </w:tr>
      <w:tr>
        <w:tc>
          <w:tcPr>
            <w:tcW w:type="dxa" w:w="2551"/>
          </w:tcPr>
          <w:p>
            <w:pPr>
              <w:spacing w:after="20"/>
              <w:jc w:val="left"/>
            </w:pPr>
            <w:r/>
            <w:r>
              <w:rPr>
                <w:sz w:val="18"/>
              </w:rPr>
              <w:t>Analisis hasil</w:t>
            </w:r>
          </w:p>
        </w:tc>
        <w:tc>
          <w:tcPr>
            <w:tcW w:type="dxa" w:w="3118"/>
          </w:tcPr>
          <w:p>
            <w:pPr>
              <w:spacing w:after="20"/>
              <w:jc w:val="center"/>
            </w:pPr>
            <w:r/>
            <w:r>
              <w:rPr>
                <w:sz w:val="18"/>
              </w:rPr>
              <w:t>Penjelasan teori di balik angka yang terukur</w:t>
            </w:r>
          </w:p>
        </w:tc>
        <w:tc>
          <w:tcPr>
            <w:tcW w:type="dxa" w:w="3118"/>
          </w:tcPr>
          <w:p>
            <w:pPr>
              <w:spacing w:after="20"/>
              <w:jc w:val="center"/>
            </w:pPr>
            <w:r/>
            <w:r>
              <w:rPr>
                <w:sz w:val="18"/>
              </w:rPr>
              <w:t>« sesuaikan: interpretasi dan penarikan kesimpulan »</w:t>
            </w:r>
          </w:p>
        </w:tc>
      </w:tr>
      <w:tr>
        <w:tc>
          <w:tcPr>
            <w:tcW w:type="dxa" w:w="2551"/>
          </w:tcPr>
          <w:p>
            <w:pPr>
              <w:spacing w:after="20"/>
              <w:jc w:val="left"/>
            </w:pPr>
            <w:r/>
            <w:r>
              <w:rPr>
                <w:sz w:val="18"/>
              </w:rPr>
              <w:t>Laporan</w:t>
            </w:r>
          </w:p>
        </w:tc>
        <w:tc>
          <w:tcPr>
            <w:tcW w:type="dxa" w:w="3118"/>
          </w:tcPr>
          <w:p>
            <w:pPr>
              <w:spacing w:after="20"/>
              <w:jc w:val="center"/>
            </w:pPr>
            <w:r/>
            <w:r>
              <w:rPr>
                <w:sz w:val="18"/>
              </w:rPr>
              <w:t>Penyusunan draf dan penataan struktur</w:t>
            </w:r>
          </w:p>
        </w:tc>
        <w:tc>
          <w:tcPr>
            <w:tcW w:type="dxa" w:w="3118"/>
          </w:tcPr>
          <w:p>
            <w:pPr>
              <w:spacing w:after="20"/>
              <w:jc w:val="center"/>
            </w:pPr>
            <w:r/>
            <w:r>
              <w:rPr>
                <w:sz w:val="18"/>
              </w:rPr>
              <w:t>« sesuaikan: penyuntingan, verifikasi angka, dan persetujuan akhir »</w:t>
            </w:r>
          </w:p>
        </w:tc>
      </w:tr>
    </w:tbl>
    <w:p>
      <w:pPr>
        <w:spacing w:after="80"/>
      </w:pPr>
    </w:p>
    <w:p>
      <w:pPr>
        <w:jc w:val="both"/>
      </w:pPr>
      <w:r>
        <w:rPr>
          <w:b w:val="0"/>
          <w:i/>
        </w:rPr>
        <w:t>Seluruh anggota kelompok telah menelaah kode yang dikumpulkan dan mampu menjelaskan alur kerjanya, khususnya alasan pemilihan mode AEAD, fungsi salt dan nonce, serta pembacaan hasil avalanche effect pada Subbab 5.3.</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