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12D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Ботанический памятник природы местного значения «Бобруйский дуб-великан»</w:t>
      </w:r>
      <w:r>
        <w:rPr>
          <w:rFonts w:ascii="Arial" w:hAnsi="Arial" w:eastAsia="Arial" w:cs="Arial"/>
          <w:color w:val="000000"/>
          <w:sz w:val="24"/>
        </w:rPr>
        <w:t xml:space="preserve"> (также известный в официальных документах как 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«Бобруйский дуб-богатырь»</w:t>
      </w:r>
      <w:r>
        <w:rPr>
          <w:rFonts w:ascii="Arial" w:hAnsi="Arial" w:eastAsia="Arial" w:cs="Arial"/>
          <w:color w:val="000000"/>
          <w:sz w:val="24"/>
        </w:rPr>
        <w:t xml:space="preserve">) — это </w:t>
      </w:r>
      <w:r>
        <w:rPr>
          <w:rFonts w:ascii="Arial" w:hAnsi="Arial" w:eastAsia="Arial" w:cs="Arial"/>
          <w:b/>
          <w:color w:val="000000"/>
          <w:sz w:val="24"/>
          <w:highlight w:val="yellow"/>
          <w:u w:val="none"/>
        </w:rPr>
        <w:t xml:space="preserve">уникальное патриархальное дерево, расположенное непосредственно в городской черте Бобруйска Могилевской области Республики Беларусь</w:t>
      </w:r>
      <w:r>
        <w:rPr>
          <w:rFonts w:ascii="Arial" w:hAnsi="Arial" w:eastAsia="Arial" w:cs="Arial"/>
          <w:color w:val="000000"/>
          <w:sz w:val="24"/>
        </w:rPr>
        <w:t xml:space="preserve">. [</w:t>
      </w:r>
      <w:hyperlink r:id="rId9" w:tooltip="https://minpriroda.gov.by/ru/svg_map-ru/getElement/1299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0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5406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Это одно из старейших деревьев в городе, представляющее собой дуб черешчатый (</w:t>
      </w:r>
      <w:r>
        <w:rPr>
          <w:rFonts w:ascii="Arial" w:hAnsi="Arial" w:eastAsia="Arial" w:cs="Arial"/>
          <w:i/>
          <w:color w:val="000000"/>
          <w:sz w:val="24"/>
          <w:u w:val="none"/>
        </w:rPr>
        <w:t xml:space="preserve">Quercus robur L.</w:t>
      </w:r>
      <w:r>
        <w:rPr>
          <w:rFonts w:ascii="Arial" w:hAnsi="Arial" w:eastAsia="Arial" w:cs="Arial"/>
          <w:color w:val="000000"/>
          <w:sz w:val="24"/>
        </w:rPr>
        <w:t xml:space="preserve">), который рос здесь еще во времена Речи Посполитой. [</w:t>
      </w:r>
      <w:hyperlink r:id="rId11" w:tooltip="https://news.zerkalo.io/life/25893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2" w:tooltip="https://nashaniva.com/ru/303657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1D32D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Ниже приведена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максимально детальная сводка данных</w:t>
      </w:r>
      <w:r>
        <w:rPr>
          <w:rFonts w:ascii="Arial" w:hAnsi="Arial" w:eastAsia="Arial" w:cs="Arial"/>
          <w:color w:val="000000"/>
          <w:sz w:val="24"/>
        </w:rPr>
        <w:t xml:space="preserve"> об этом природном объекте, включая его таксационные параметры, точное местоположение и критическое экологическое состояние.</w:t>
      </w:r>
      <w:r/>
    </w:p>
    <w:p w14:paraId="55266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Юридический статус и история охраны</w:t>
      </w:r>
      <w:r/>
    </w:p>
    <w:p w14:paraId="2171C1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Категория ООПТ: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Памятник природы.</w:t>
      </w:r>
      <w:r/>
    </w:p>
    <w:p w14:paraId="29C272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Профиль: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Ботанический.</w:t>
      </w:r>
      <w:r/>
    </w:p>
    <w:p w14:paraId="2323F2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Значение: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Местное.</w:t>
      </w:r>
      <w:r/>
    </w:p>
    <w:p w14:paraId="4A9493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Дата первого объявления: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Статус охраняемого объекта присвоен решением Бобруйского городского исполнительного комитета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9 октября 2001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(с последующим переутверждением границ и режима охраны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4 июня 2007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).</w:t>
      </w:r>
      <w:r/>
    </w:p>
    <w:p w14:paraId="16FDA9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Официальная площадь памятника: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Охранная зона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0,062 гектара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(620 кв. м) и привязана к проекции кроны дерева.</w:t>
      </w:r>
      <w:r/>
    </w:p>
    <w:p w14:paraId="32E550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Управляющий орган: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Бобруйская городская и районная инспекция природных ресурсов и охраны окружающей среды.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3" w:tooltip="https://minpriroda.gov.by/ru/svg_map-ru/getElement/1299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4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CD73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Точное местоположение и городские ориентиры</w:t>
      </w:r>
      <w:r/>
    </w:p>
    <w:p w14:paraId="131F6E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Координаты: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53.142528, 29.230028.</w:t>
      </w:r>
      <w:r/>
    </w:p>
    <w:p w14:paraId="332305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Физический адрес: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Могилевская область, г. Бобруйск,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улица Гоголя, дом 16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3D305A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Городская привязка: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Дерево растет в центральной исторической части города, прямо возле здания магазина «Керамин». У подножия великана установлен специальный кованый декоративный забор и закреплена государственная информационная табличка, подтверждающая статус охраняемого пам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ятника живой природы.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5" w:tooltip="https://nashaniva.com/ru/303657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6" w:tooltip="https://minpriroda.gov.by/ru/svg_map-ru/getElement/1299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7" w:tooltip="https://yandex.by/maps/org/dub_velikan/148603935969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63AF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5"/>
          <w:u w:val="none"/>
        </w:rPr>
        <w:t xml:space="preserve">Map data ©2026 </w:t>
      </w:r>
      <w:hyperlink r:id="rId18" w:tooltip="https://www.google.com/intl/ru-DE/help/terms_maps/" w:history="1">
        <w:r>
          <w:rPr>
            <w:rStyle w:val="187"/>
            <w:rFonts w:ascii="Arial" w:hAnsi="Arial" w:eastAsia="Arial" w:cs="Arial"/>
            <w:color w:val="0000ee"/>
            <w:sz w:val="15"/>
            <w:u w:val="none"/>
          </w:rPr>
          <w:t xml:space="preserve">Terms</w:t>
        </w:r>
      </w:hyperlink>
      <w:r/>
      <w:r/>
    </w:p>
    <w:p w14:paraId="42604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 w:after="0" w:before="0"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15"/>
          <w:u w:val="none"/>
        </w:rPr>
        <w:t xml:space="preserve">100 m </w:t>
      </w:r>
      <w:r/>
    </w:p>
    <w:p w14:paraId="59913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Биометрические и таксационные параметры</w:t>
      </w:r>
      <w:r/>
    </w:p>
    <w:p w14:paraId="104D43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Возраст: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Превышает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300 лет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(по оценкам ученых-экологов Института экспериментальной ботаники НАН Беларуси).</w:t>
      </w:r>
      <w:r/>
    </w:p>
    <w:p w14:paraId="3F6F51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Высота дерева: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28 метров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76DD82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Обхват ствола (диаметр):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1,4 метра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(в диаметре на уровне груди, что дает длину окружности ствола более 4,3 метра).</w:t>
      </w:r>
      <w:r/>
    </w:p>
    <w:p w14:paraId="6B56A5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Параметры кроны: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Развитая и асимметричная крона дерева простирается 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17,1 метра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в направлении с севера на юг и 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24,2 метра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— с востока на запад.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9" w:tooltip="https://minpriroda.gov.by/ru/svg_map-ru/getElement/1299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0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1" w:tooltip="https://nashaniva.com/ru/303657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3FEA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Современное критическое состояние объекта</w:t>
      </w:r>
      <w:r/>
    </w:p>
    <w:p w14:paraId="63B63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Из-за своего расположения в зоне плотной городской и промышленной застройки дуб на протяжении десятилетий испытывает сильнейший антропогенный стресс, страдая от выхлопных газов, вибрации почвы от проезжающего транспорта и уплотнения грунта. В начале 2020-х</w:t>
      </w:r>
      <w:r>
        <w:rPr>
          <w:rFonts w:ascii="Arial" w:hAnsi="Arial" w:eastAsia="Arial" w:cs="Arial"/>
          <w:color w:val="000000"/>
          <w:sz w:val="24"/>
        </w:rPr>
        <w:t xml:space="preserve"> годов состояние дерева резко ухудшилось, что привело к серьезной дискуссии о его будущем: [</w:t>
      </w:r>
      <w:hyperlink r:id="rId22" w:tooltip="https://news.zerkalo.io/life/25893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3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176220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Естественное разрушение: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Дерево потеряло крупную скелетную ветвь первого порядка. Внутри ствола развились глубокие гнилостные процессы, образовались сквозные трещины и обширные дупла.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4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37676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Аварийная опасность: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Оставшиеся массивные живые ветви наклонены под опасным углом (около 30°), нависая над пешеходной дорожкой и парковкой автомобилей, что создает прямую угрозу обрушения.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5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1B6194D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Вопрос охранного статуса: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Государственные ученые из Научно-практического центра НАН Беларуси по биоресурсам провели детальное обследование великана и выдали заключение о признании его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аварийно-опасным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 На этом основании местными природоохранными службами был инициирован процесс рассмотрения вопроса о снятии с дуба статуса памятника природы по медицинским показаниям самого дерева.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6" w:tooltip="https://news.zerkalo.io/life/25893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7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B792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Тем не менее, дерево сохраняется как важный исторический маркер города и уникальный живой свидетель эпох. [</w:t>
      </w:r>
      <w:hyperlink r:id="rId28" w:tooltip="https://nashaniva.com/ru/303657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9B93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Режим охраны (действующий в границах 0,062 га)</w:t>
      </w:r>
      <w:r/>
    </w:p>
    <w:p w14:paraId="4AAFE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Пока объект официально числится в государственном реестре, в его проекции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категорически запрещено</w:t>
      </w:r>
      <w:r>
        <w:rPr>
          <w:rFonts w:ascii="Arial" w:hAnsi="Arial" w:eastAsia="Arial" w:cs="Arial"/>
          <w:color w:val="000000"/>
          <w:sz w:val="24"/>
        </w:rPr>
        <w:t xml:space="preserve">: [</w:t>
      </w:r>
      <w:hyperlink r:id="rId29" w:tooltip="https://minpriroda.gov.by/ru/svg_map-ru/getElement/1299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1A56B7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Любое повреждение коры, ветвей или ствола.</w:t>
      </w:r>
      <w:r/>
    </w:p>
    <w:p w14:paraId="2DBED8D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Подрезание корней, укладка асфальта вплотную к стволу, складирование химикатов и солей для посыпки дорог.</w:t>
      </w:r>
      <w:r/>
    </w:p>
    <w:p w14:paraId="2627D9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Проведение любых строительных или земляных работ без жесткого согласования с Минприроды.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30" w:tooltip="https://minpriroda.gov.by/ru/svg_map-ru/getElement/1299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1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AD32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Список источников:</w:t>
      </w:r>
      <w:r/>
    </w:p>
    <w:p w14:paraId="7D24EB0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Официальный паспорт памятника природы «Бобруйский дуб-великан» в Реестре Министерства природных ресурсов и охраны окружающей среды РБ (minpriroda.gov.by).</w:t>
      </w:r>
      <w:r/>
    </w:p>
    <w:p w14:paraId="7264384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Аналитическая статья «Почему Дуб-великан в Бобруйске собираются лишить статуса памятника природы» — Городское издание </w:t>
      </w:r>
      <w:hyperlink r:id="rId32" w:tooltip="https://komkur.info/obshchestvo/pochemu-dub-velikan-v-bobrujske-sobirayutsya-lishit-statusa-pamyatnika-prirody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«Коммерческий курьер» (komkur.info)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37BF16D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Экспертное заключение ученых «Бобруйский дуб-великан можно спасти» — Новостной портал </w:t>
      </w:r>
      <w:hyperlink r:id="rId33" w:tooltip="https://nashaniva.com/ru/303657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«Наша Ніва» (nashaniva.com)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0D48819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Экологический репортаж «В Бобруйске хотят лишить статуса памятника природы дуба» — Информационный ресурс </w:t>
      </w:r>
      <w:hyperlink r:id="rId34" w:tooltip="https://news.zerkalo.io/life/25893.html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Zerkalo.io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4A3941E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Картографическая карточка объекта — Интерактивная база данных </w:t>
      </w:r>
      <w:hyperlink r:id="rId35" w:tooltip="https://yandex.by/maps/org/dub_velikan/148603935969/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Яндекс Карта (Бобруйск, ул. Гоголя)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ABB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2AC8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A864D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B36511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inpriroda.gov.by/ru/svg_map-ru/getElement/1299" TargetMode="External"/><Relationship Id="rId10" Type="http://schemas.openxmlformats.org/officeDocument/2006/relationships/hyperlink" Target="https://komkur.info/obshchestvo/pochemu-dub-velikan-v-bobrujske-sobirayutsya-lishit-statusa-pamyatnika-prirody" TargetMode="External"/><Relationship Id="rId11" Type="http://schemas.openxmlformats.org/officeDocument/2006/relationships/hyperlink" Target="https://news.zerkalo.io/life/25893.html" TargetMode="External"/><Relationship Id="rId12" Type="http://schemas.openxmlformats.org/officeDocument/2006/relationships/hyperlink" Target="https://nashaniva.com/ru/303657" TargetMode="External"/><Relationship Id="rId13" Type="http://schemas.openxmlformats.org/officeDocument/2006/relationships/hyperlink" Target="https://minpriroda.gov.by/ru/svg_map-ru/getElement/1299" TargetMode="External"/><Relationship Id="rId14" Type="http://schemas.openxmlformats.org/officeDocument/2006/relationships/hyperlink" Target="https://komkur.info/obshchestvo/pochemu-dub-velikan-v-bobrujske-sobirayutsya-lishit-statusa-pamyatnika-prirody" TargetMode="External"/><Relationship Id="rId15" Type="http://schemas.openxmlformats.org/officeDocument/2006/relationships/hyperlink" Target="https://nashaniva.com/ru/303657" TargetMode="External"/><Relationship Id="rId16" Type="http://schemas.openxmlformats.org/officeDocument/2006/relationships/hyperlink" Target="https://minpriroda.gov.by/ru/svg_map-ru/getElement/1299" TargetMode="External"/><Relationship Id="rId17" Type="http://schemas.openxmlformats.org/officeDocument/2006/relationships/hyperlink" Target="https://yandex.by/maps/org/dub_velikan/148603935969/" TargetMode="External"/><Relationship Id="rId18" Type="http://schemas.openxmlformats.org/officeDocument/2006/relationships/hyperlink" Target="https://www.google.com/intl/ru-DE/help/terms_maps/" TargetMode="External"/><Relationship Id="rId19" Type="http://schemas.openxmlformats.org/officeDocument/2006/relationships/hyperlink" Target="https://minpriroda.gov.by/ru/svg_map-ru/getElement/1299" TargetMode="External"/><Relationship Id="rId20" Type="http://schemas.openxmlformats.org/officeDocument/2006/relationships/hyperlink" Target="https://komkur.info/obshchestvo/pochemu-dub-velikan-v-bobrujske-sobirayutsya-lishit-statusa-pamyatnika-prirody" TargetMode="External"/><Relationship Id="rId21" Type="http://schemas.openxmlformats.org/officeDocument/2006/relationships/hyperlink" Target="https://nashaniva.com/ru/303657" TargetMode="External"/><Relationship Id="rId22" Type="http://schemas.openxmlformats.org/officeDocument/2006/relationships/hyperlink" Target="https://news.zerkalo.io/life/25893.html" TargetMode="External"/><Relationship Id="rId23" Type="http://schemas.openxmlformats.org/officeDocument/2006/relationships/hyperlink" Target="https://komkur.info/obshchestvo/pochemu-dub-velikan-v-bobrujske-sobirayutsya-lishit-statusa-pamyatnika-prirody" TargetMode="External"/><Relationship Id="rId24" Type="http://schemas.openxmlformats.org/officeDocument/2006/relationships/hyperlink" Target="https://komkur.info/obshchestvo/pochemu-dub-velikan-v-bobrujske-sobirayutsya-lishit-statusa-pamyatnika-prirody" TargetMode="External"/><Relationship Id="rId25" Type="http://schemas.openxmlformats.org/officeDocument/2006/relationships/hyperlink" Target="https://komkur.info/obshchestvo/pochemu-dub-velikan-v-bobrujske-sobirayutsya-lishit-statusa-pamyatnika-prirody" TargetMode="External"/><Relationship Id="rId26" Type="http://schemas.openxmlformats.org/officeDocument/2006/relationships/hyperlink" Target="https://news.zerkalo.io/life/25893.html" TargetMode="External"/><Relationship Id="rId27" Type="http://schemas.openxmlformats.org/officeDocument/2006/relationships/hyperlink" Target="https://komkur.info/obshchestvo/pochemu-dub-velikan-v-bobrujske-sobirayutsya-lishit-statusa-pamyatnika-prirody" TargetMode="External"/><Relationship Id="rId28" Type="http://schemas.openxmlformats.org/officeDocument/2006/relationships/hyperlink" Target="https://nashaniva.com/ru/303657" TargetMode="External"/><Relationship Id="rId29" Type="http://schemas.openxmlformats.org/officeDocument/2006/relationships/hyperlink" Target="https://minpriroda.gov.by/ru/svg_map-ru/getElement/1299" TargetMode="External"/><Relationship Id="rId30" Type="http://schemas.openxmlformats.org/officeDocument/2006/relationships/hyperlink" Target="https://minpriroda.gov.by/ru/svg_map-ru/getElement/1299" TargetMode="External"/><Relationship Id="rId31" Type="http://schemas.openxmlformats.org/officeDocument/2006/relationships/hyperlink" Target="https://komkur.info/obshchestvo/pochemu-dub-velikan-v-bobrujske-sobirayutsya-lishit-statusa-pamyatnika-prirody" TargetMode="External"/><Relationship Id="rId32" Type="http://schemas.openxmlformats.org/officeDocument/2006/relationships/hyperlink" Target="https://komkur.info/obshchestvo/pochemu-dub-velikan-v-bobrujske-sobirayutsya-lishit-statusa-pamyatnika-prirody" TargetMode="External"/><Relationship Id="rId33" Type="http://schemas.openxmlformats.org/officeDocument/2006/relationships/hyperlink" Target="https://nashaniva.com/ru/303657" TargetMode="External"/><Relationship Id="rId34" Type="http://schemas.openxmlformats.org/officeDocument/2006/relationships/hyperlink" Target="https://news.zerkalo.io/life/25893.html" TargetMode="External"/><Relationship Id="rId35" Type="http://schemas.openxmlformats.org/officeDocument/2006/relationships/hyperlink" Target="https://yandex.by/maps/org/dub_velikan/148603935969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2026-09-02T14:01:32Z</dcterms:modified>
</cp:coreProperties>
</file>