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D30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Ландшафтный заказник местного значения «Дубовский каскад озёр»</w:t>
      </w:r>
      <w:r>
        <w:rPr>
          <w:rFonts w:ascii="Arial" w:hAnsi="Arial" w:eastAsia="Arial" w:cs="Arial"/>
          <w:color w:val="000000"/>
          <w:sz w:val="24"/>
        </w:rPr>
        <w:t xml:space="preserve"> — это </w:t>
      </w:r>
      <w:r>
        <w:rPr>
          <w:rFonts w:ascii="Arial" w:hAnsi="Arial" w:eastAsia="Arial" w:cs="Arial"/>
          <w:b/>
          <w:color w:val="000000"/>
          <w:sz w:val="24"/>
          <w:highlight w:val="yellow"/>
          <w:u w:val="none"/>
        </w:rPr>
        <w:t xml:space="preserve">один из самых известных, живописных и уникальных гидрографических объектов не только в Бобруйском районе, но и во всей Могилевской области Республики Беларусь</w:t>
      </w:r>
      <w:r>
        <w:rPr>
          <w:rFonts w:ascii="Arial" w:hAnsi="Arial" w:eastAsia="Arial" w:cs="Arial"/>
          <w:color w:val="000000"/>
          <w:sz w:val="24"/>
        </w:rPr>
        <w:t xml:space="preserve">. Это целостный природный комплекс, сформировавшийся благодаря редкому для региона рельефному явлению. [</w:t>
      </w:r>
      <w:hyperlink r:id="rId9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0" w:tooltip="https://bobruisk-rik.gov.by/socialnaya-sfera/turizm-sport-i-otdykh/turizm-i-otdykh/pamyatniki-prirody/landshaftnyy-zakaznik-mestnogo-znacheniya-dubovskiy-kaskad-ozer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1" w:tooltip="https://bobruisk-rik.gov.by/economika/turizm/marshruty-turisticheskogo-puteshestviya/ekologicheskiy-marshrut-po-bobruyskomu-rayonu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C8D3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Ниже представлена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максимально полная и детальная информация</w:t>
      </w:r>
      <w:r>
        <w:rPr>
          <w:rFonts w:ascii="Arial" w:hAnsi="Arial" w:eastAsia="Arial" w:cs="Arial"/>
          <w:color w:val="000000"/>
          <w:sz w:val="24"/>
        </w:rPr>
        <w:t xml:space="preserve"> о заказнике, собранная на основе данных государственного кадастра ООПТ Министерства природных ресурсов и охраны окружающей среды РБ и экологических паспортов Бобруйского района. []</w:t>
      </w:r>
      <w:r/>
    </w:p>
    <w:p w14:paraId="73BCB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Юридический статус и история создания</w:t>
      </w:r>
      <w:r/>
    </w:p>
    <w:p w14:paraId="674392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Категория ООПТ: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Заказник.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2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3FA266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Профиль: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Ландшафтный (в ряде туристических справочников ошибочно классифицируется как гидрологический, однако официальный профиль по паспорту Минприроды — ландшафтный, так как под охрану взят весь природный геоморфологический комплекс).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3" w:tooltip="https://bobruisk-rik.gov.by/socialnaya-sfera/turizm-sport-i-otdykh/turizm-i-otdykh/pamyatniki-prirody/landshaftnyy-zakaznik-mestnogo-znacheniya-dubovskiy-kaskad-ozer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4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5" w:tooltip="https://my-places.by/places/gidrologicheskij-zakaznik-dubovskij-kaskad-ozyor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43F58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Значение: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Местное.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6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0455AB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Дата создания: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Официально образован решением Бобруйского районного исполнительного комитета от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19 декабря 2007 года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7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050714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Обновление статуса и границ: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Перерегистрирован с уточнением охранных обязательств и земельных контуров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10 декабря 2021 года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8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3C9F8D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Цель создания: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Сохранение уникального естественного ландшафта, эталонных водно-болотных и лесных экосистем восточной Беларуси, стабилизация гидрологического режима речной системы Березины, а также контролируемое развитие экологического туризма, образования и просвещения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>
        <w:rPr>
          <w:rFonts w:ascii="Arial" w:hAnsi="Arial" w:eastAsia="Arial" w:cs="Arial"/>
          <w:color w:val="000000"/>
          <w:sz w:val="24"/>
        </w:rPr>
        <w:t xml:space="preserve"> [, </w:t>
      </w:r>
      <w:hyperlink r:id="rId19" w:tooltip="https://bobruisk-rik.gov.by/economika/turizm/marshruty-turisticheskogo-puteshestviya/ekologicheskiy-marshrut-po-bobruyskomu-rayonu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0" w:tooltip="https://probelarus.by/belarus/sight/natsionalnye-parki/gidrologicheskij-zakaznik-mestnogo-znacheniya-dubovskij-kaskad-ozer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42E745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Управляющий орган: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Бобруйская городская и районная инспекция природных ресурсов и охраны окружающей среды (Могилевская обл., г. Бобруйск, ул. Советская, 95а).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1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4308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Географическое положение и гидрографическая сеть</w:t>
      </w:r>
      <w:r/>
    </w:p>
    <w:p w14:paraId="057CD7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Точные географические координаты: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53.063056, 29.325556.</w:t>
      </w:r>
      <w:r/>
    </w:p>
    <w:p w14:paraId="4A0AFB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Административная локация: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Беларусь, Могилевская область, Бобруйский район, земли Телушского и Бортниковского сельсоветов.</w:t>
      </w:r>
      <w:r/>
    </w:p>
    <w:p w14:paraId="37456F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Ориентиры и удаленность: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Заказник вытянут узкой полосой с севера на юг. Его центральная часть находится 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4 километрах к западу от крупной деревни Телуша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и примерно в 10–12 километрах к юго-востоку от окраины города Бобруйска. Своё название каскад получил от близлежащей деревни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Дубовка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6CC179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Землепользователи: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Территория включает земли государственного лесного фонда, закрепленные за ГЛХУ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«Бобруйский лесхоз»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, а также земли местных сельскохозяйственных предприятий.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2" w:tooltip="https://belta.by/photonews/view/zakaznik-dubovskij-kaskad-ozer-13259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3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4" w:tooltip="https://bobruisk-rik.gov.by/socialnaya-sfera/turizm-sport-i-otdykh/turizm-i-otdykh/pamyatniki-prirody/landshaftnyy-zakaznik-mestnogo-znacheniya-dubovskiy-kaskad-ozer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5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5" w:tooltip="https://studbooks.net/913339/ekologiya/sistema_prirodno_ohranyaemyh_territoriy_bobruyskogo_rayon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7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15AE6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Гидрографическое ядро заказника</w:t>
      </w:r>
      <w:r/>
    </w:p>
    <w:p w14:paraId="2C19E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Главная природная ценность объекта — уникальная цепочка водоемов. Река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Вирь</w:t>
      </w:r>
      <w:r>
        <w:rPr>
          <w:rFonts w:ascii="Arial" w:hAnsi="Arial" w:eastAsia="Arial" w:cs="Arial"/>
          <w:color w:val="000000"/>
          <w:sz w:val="24"/>
        </w:rPr>
        <w:t xml:space="preserve"> (малая река, левый приток Березины, общей длиной всего около 20 км и площадью водосбора 81 км²) на протяжении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14 километров</w:t>
      </w:r>
      <w:r>
        <w:rPr>
          <w:rFonts w:ascii="Arial" w:hAnsi="Arial" w:eastAsia="Arial" w:cs="Arial"/>
          <w:color w:val="000000"/>
          <w:sz w:val="24"/>
        </w:rPr>
        <w:t xml:space="preserve"> своего течения последовательно соединяет между собой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четыре крупных озера</w:t>
      </w:r>
      <w:r>
        <w:rPr>
          <w:rFonts w:ascii="Arial" w:hAnsi="Arial" w:eastAsia="Arial" w:cs="Arial"/>
          <w:color w:val="000000"/>
          <w:sz w:val="24"/>
        </w:rPr>
        <w:t xml:space="preserve">. Подобный каскадный озерно-речной комплекс — единственный и уникальный гидрологический феномен во всей Могилевской области. [, </w:t>
      </w:r>
      <w:hyperlink r:id="rId26" w:tooltip="https://bobruisk-rik.gov.by/socialnaya-sfera/turizm-sport-i-otdykh/turizm-i-otdykh/pamyatniki-prirody/landshaftnyy-zakaznik-mestnogo-znacheniya-dubovskiy-kaskad-ozer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7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4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368A8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Параметры цепочки озер (по направлению течения с севера на юг):</w:t>
      </w:r>
      <w:r/>
    </w:p>
    <w:p w14:paraId="3C211B4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Озеро Драгочин (Дрогичин):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Находится ближе всего к Бобруйску (около 3 км от города). Площадь зеркала —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16 гектаров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, длина — около 2,1 км, максимальная ширина — до 90 метров. Котловина озера представляет собой выраженное расширение речного русла.</w:t>
      </w:r>
      <w:r/>
    </w:p>
    <w:p w14:paraId="2904214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Озеро Усох: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Небольшое, глубоко врезанное проточное озеро с частично заболоченной береговой линией.</w:t>
      </w:r>
      <w:r/>
    </w:p>
    <w:p w14:paraId="5B409E8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Озеро Плавун: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Второе по величине в каскаде. Площадь зеркала составляет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39 гектаров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, сильно вытянуто в длину на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4,7 километра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при максимальной ширине водной акватории в 130 метров.</w:t>
      </w:r>
      <w:r/>
    </w:p>
    <w:p w14:paraId="048164E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Озеро Вяхово: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Самый крупный водоем всей цепочки, замыкающий каскад перед выходом реки Вирь в пойму Березины.</w:t>
      </w:r>
      <w:r>
        <w:rPr>
          <w:rFonts w:ascii="Arial" w:hAnsi="Arial" w:eastAsia="Arial" w:cs="Arial"/>
          <w:color w:val="000000"/>
          <w:sz w:val="24"/>
        </w:rPr>
        <w:t xml:space="preserve"> [, </w:t>
      </w:r>
      <w:hyperlink r:id="rId28" w:tooltip="https://bobruisk-rik.gov.by/socialnaya-sfera/turizm-sport-i-otdykh/turizm-i-otdykh/pamyatniki-prirody/landshaftnyy-zakaznik-mestnogo-znacheniya-dubovskiy-kaskad-ozer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9" w:tooltip="https://belta.by/photonews/view/zakaznik-dubovskij-kaskad-ozer-13259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A649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Общая протяженность всей озерной цепи превышает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10 километров</w:t>
      </w:r>
      <w:r>
        <w:rPr>
          <w:rFonts w:ascii="Arial" w:hAnsi="Arial" w:eastAsia="Arial" w:cs="Arial"/>
          <w:color w:val="000000"/>
          <w:sz w:val="24"/>
        </w:rPr>
        <w:t xml:space="preserve">, а суммарная площадь зеркала только этих четырех водоемов составляет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110 гектаров</w:t>
      </w:r>
      <w:r>
        <w:rPr>
          <w:rFonts w:ascii="Arial" w:hAnsi="Arial" w:eastAsia="Arial" w:cs="Arial"/>
          <w:color w:val="000000"/>
          <w:sz w:val="24"/>
        </w:rPr>
        <w:t xml:space="preserve">. []</w:t>
      </w:r>
      <w:r/>
    </w:p>
    <w:p w14:paraId="04B58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Территориальные параметры и площадь</w:t>
      </w:r>
      <w:r/>
    </w:p>
    <w:p w14:paraId="48AFE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Существует два параметра площади заказника, которые часто вызывают путаницу в источниках:</w:t>
      </w:r>
      <w:r/>
    </w:p>
    <w:p w14:paraId="41B358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191 гектар: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Это историческая площадь первоначально выделенного строгого ядра гидрологической озерной системы вдоль русла реки Вирь (озерные чаши и прибрежная полоса).</w:t>
      </w:r>
      <w:r>
        <w:rPr>
          <w:rFonts w:ascii="Arial" w:hAnsi="Arial" w:eastAsia="Arial" w:cs="Arial"/>
          <w:color w:val="000000"/>
          <w:sz w:val="24"/>
        </w:rPr>
        <w:t xml:space="preserve"> [, </w:t>
      </w:r>
      <w:hyperlink r:id="rId30" w:tooltip="https://probelarus.by/belarus/sight/natsionalnye-parki/gidrologicheskij-zakaznik-mestnogo-znacheniya-dubovskij-kaskad-ozer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31" w:tooltip="https://studbooks.net/913339/ekologiya/sistema_prirodno_ohranyaemyh_territoriy_bobruyskogo_rayon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A6BAB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1028,26 гектара: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Это современная официальная кадастровая площадь заказника по состоянию после модернизации и расширения границ в 2021 году. В эти границы теперь включены окружающие лесные массивы, пойменные луга и прилегающие болота, защищающие каскад от внешнего воздейст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вия. Суммарно водное зеркало и болотные комплексы занимают около 58% всей современной площади ООПТ.</w:t>
      </w:r>
      <w:r>
        <w:rPr>
          <w:rFonts w:ascii="Arial" w:hAnsi="Arial" w:eastAsia="Arial" w:cs="Arial"/>
          <w:color w:val="000000"/>
          <w:sz w:val="24"/>
        </w:rPr>
        <w:t xml:space="preserve"> [, </w:t>
      </w:r>
      <w:hyperlink r:id="rId32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6BF4E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5"/>
          <w:u w:val="none"/>
        </w:rPr>
        <w:t xml:space="preserve">Map data ©2026 Google</w:t>
      </w:r>
      <w:hyperlink r:id="rId33" w:tooltip="https://www.google.com/intl/ru-DE/help/terms_maps/" w:history="1">
        <w:r>
          <w:rPr>
            <w:rStyle w:val="187"/>
            <w:rFonts w:ascii="Arial" w:hAnsi="Arial" w:eastAsia="Arial" w:cs="Arial"/>
            <w:color w:val="0000ee"/>
            <w:sz w:val="15"/>
            <w:u w:val="none"/>
          </w:rPr>
          <w:t xml:space="preserve">Terms</w:t>
        </w:r>
      </w:hyperlink>
      <w:r/>
      <w:r/>
    </w:p>
    <w:p w14:paraId="55339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 w:after="0" w:before="0"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15"/>
          <w:u w:val="none"/>
        </w:rPr>
        <w:t xml:space="preserve">50 km </w:t>
      </w:r>
      <w:r/>
    </w:p>
    <w:p w14:paraId="7D197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21"/>
        </w:rPr>
        <w:t xml:space="preserve">Blue</w:t>
      </w:r>
      <w:r>
        <w:rPr>
          <w:rFonts w:ascii="Arial" w:hAnsi="Arial" w:eastAsia="Arial" w:cs="Arial"/>
          <w:color w:val="000000"/>
          <w:sz w:val="21"/>
          <w:u w:val="none"/>
        </w:rPr>
        <w:t xml:space="preserve">Каскад озер</w:t>
      </w:r>
      <w:r/>
    </w:p>
    <w:p w14:paraId="2C401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21"/>
        </w:rPr>
        <w:t xml:space="preserve">Gray</w:t>
      </w:r>
      <w:r>
        <w:rPr>
          <w:rFonts w:ascii="Arial" w:hAnsi="Arial" w:eastAsia="Arial" w:cs="Arial"/>
          <w:color w:val="000000"/>
          <w:sz w:val="21"/>
          <w:u w:val="none"/>
        </w:rPr>
        <w:t xml:space="preserve">Населенный пункт</w:t>
      </w:r>
      <w:r/>
    </w:p>
    <w:p w14:paraId="4DF47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Биоразнообразие: Флора и Фауна</w:t>
      </w:r>
      <w:r/>
    </w:p>
    <w:p w14:paraId="6FC23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Благодаря выраженному микроклимату, сформированному обилием воды, заболоченных низин и защищенных от ветра озерных котловин, в заказнике сохранились богатейшие природные сообщества. [</w:t>
      </w:r>
      <w:hyperlink r:id="rId34" w:tooltip="https://bobruisk-rik.gov.by/economika/turizm/marshruty-turisticheskogo-puteshestviya/ekologicheskiy-marshrut-po-bobruyskomu-rayonu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46B28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Растительный мир (Флора)</w:t>
      </w:r>
      <w:r/>
    </w:p>
    <w:p w14:paraId="5CCAD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Прибрежная и лесная растительность представлена коренными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широколиственными насаждениями</w:t>
      </w:r>
      <w:r>
        <w:rPr>
          <w:rFonts w:ascii="Arial" w:hAnsi="Arial" w:eastAsia="Arial" w:cs="Arial"/>
          <w:color w:val="000000"/>
          <w:sz w:val="24"/>
        </w:rPr>
        <w:t xml:space="preserve">. Здесь сохранились участки пойменных дубрав, чистые кленовые рощи, а по заболоченным берегам озер развиты старые черноольшаники и березняки.</w:t>
        <w:br/>
        <w:t xml:space="preserve">В акватории озер развита богатая гидрофильная растительность. Из видов, включенных 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Красную книгу Республики Беларусь</w:t>
      </w:r>
      <w:r>
        <w:rPr>
          <w:rFonts w:ascii="Arial" w:hAnsi="Arial" w:eastAsia="Arial" w:cs="Arial"/>
          <w:color w:val="000000"/>
          <w:sz w:val="24"/>
        </w:rPr>
        <w:t xml:space="preserve"> и требующих особой охраны, здесь зафиксированы: [</w:t>
      </w:r>
      <w:hyperlink r:id="rId35" w:tooltip="https://kir2003.ru/?p=2565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36" w:tooltip="https://bobruisk-rik.gov.by/economika/turizm/marshruty-turisticheskogo-puteshestviya/ekologicheskiy-marshrut-po-bobruyskomu-rayonu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45D6A0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Кувшинка белая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</w:t>
      </w:r>
      <w:r>
        <w:rPr>
          <w:rFonts w:ascii="Arial" w:hAnsi="Arial" w:eastAsia="Arial" w:cs="Arial"/>
          <w:i/>
          <w:color w:val="000000"/>
          <w:sz w:val="24"/>
          <w:u w:val="none"/>
        </w:rPr>
        <w:t xml:space="preserve">Nymphaea alba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) — редкое декоративное водное растение, уязвимый вид.</w:t>
      </w:r>
      <w:r/>
    </w:p>
    <w:p w14:paraId="0BF89D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Сальвиния плавающая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</w:t>
      </w:r>
      <w:r>
        <w:rPr>
          <w:rFonts w:ascii="Arial" w:hAnsi="Arial" w:eastAsia="Arial" w:cs="Arial"/>
          <w:i/>
          <w:color w:val="000000"/>
          <w:sz w:val="24"/>
          <w:u w:val="none"/>
        </w:rPr>
        <w:t xml:space="preserve">Salvinia natans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) — реликтовый водный папоротник.</w:t>
      </w:r>
      <w:r>
        <w:rPr>
          <w:rFonts w:ascii="Arial" w:hAnsi="Arial" w:eastAsia="Arial" w:cs="Arial"/>
          <w:color w:val="000000"/>
          <w:sz w:val="24"/>
        </w:rPr>
        <w:t xml:space="preserve"> []</w:t>
      </w:r>
      <w:r/>
    </w:p>
    <w:p w14:paraId="0B63B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Кроме того, озера заказника ценны своими мощными многовековыми донными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сапропелевыми отложениями</w:t>
      </w:r>
      <w:r>
        <w:rPr>
          <w:rFonts w:ascii="Arial" w:hAnsi="Arial" w:eastAsia="Arial" w:cs="Arial"/>
          <w:color w:val="000000"/>
          <w:sz w:val="24"/>
        </w:rPr>
        <w:t xml:space="preserve">, которые имеют не только экологическое значение для фильтрации воды, но и признаны ценным бальнеологическим (лечебным) ресурсом. []</w:t>
      </w:r>
      <w:r/>
    </w:p>
    <w:p w14:paraId="2AB62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Животный мир (Фауна)</w:t>
      </w:r>
      <w:r/>
    </w:p>
    <w:p w14:paraId="72F26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Заказник служит важнейшим коридором миграции для водоплавающих птиц и постоянным местом обитания многих уязвимых представителей фауны Беларуси:</w:t>
      </w:r>
      <w:r/>
    </w:p>
    <w:p w14:paraId="55F933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Болотная черепаха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</w:t>
      </w:r>
      <w:r>
        <w:rPr>
          <w:rFonts w:ascii="Arial" w:hAnsi="Arial" w:eastAsia="Arial" w:cs="Arial"/>
          <w:i/>
          <w:color w:val="000000"/>
          <w:sz w:val="24"/>
          <w:u w:val="none"/>
        </w:rPr>
        <w:t xml:space="preserve">Emys orbicularis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) — ключевой охраняемый вид рептилий, занесенный в Красную книгу РБ. Местные проточные, но хорошо прогреваемые озера с обилием коряг — идеальное место для ее размножения.</w:t>
      </w:r>
      <w:r/>
    </w:p>
    <w:p w14:paraId="0A5ED7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Орлан-белохвост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,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большая выпь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,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серый журавль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— фиксируются на гнездовании и во время сезонных перелетов в заболоченных поймах.</w:t>
      </w:r>
      <w:r/>
    </w:p>
    <w:p w14:paraId="3261B9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Млекопитающие представлены плотными популяциями речного бобра, выдры, норки, а в лесных кварталах — косули, кабана и лося.</w:t>
      </w:r>
      <w:r>
        <w:rPr>
          <w:rFonts w:ascii="Arial" w:hAnsi="Arial" w:eastAsia="Arial" w:cs="Arial"/>
          <w:color w:val="000000"/>
          <w:sz w:val="24"/>
        </w:rPr>
        <w:t xml:space="preserve"> []</w:t>
      </w:r>
      <w:r/>
    </w:p>
    <w:p w14:paraId="267ECB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Природоохранный режим и ограничения</w:t>
      </w:r>
      <w:r/>
    </w:p>
    <w:p w14:paraId="101E9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В границах ландшафтного заказника «Дубовский каскад озёр» (1028,26 га) установлен специальный режим хозяйственной деятельности. Здесь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категорически запрещено</w:t>
      </w:r>
      <w:r>
        <w:rPr>
          <w:rFonts w:ascii="Arial" w:hAnsi="Arial" w:eastAsia="Arial" w:cs="Arial"/>
          <w:color w:val="000000"/>
          <w:sz w:val="24"/>
        </w:rPr>
        <w:t xml:space="preserve">: [</w:t>
      </w:r>
      <w:hyperlink r:id="rId37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21A6432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Проведение мелиоративных работ, любое искусственное изменение русла реки Вирь, возведение дамб или осушение окружающих болот.</w:t>
      </w:r>
      <w:r/>
    </w:p>
    <w:p w14:paraId="58E5000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Сброс неочищенных сточных вод, промышленное и химическое загрязнение водосборной площади.</w:t>
      </w:r>
      <w:r/>
    </w:p>
    <w:p w14:paraId="1AA1CD7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Проведение рубок главного пользования в водоохранных полосах озер (разрешены только санитарные рубки ухода под контролем лесхоза).</w:t>
      </w:r>
      <w:r/>
    </w:p>
    <w:p w14:paraId="0AC4F39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Движение и стоянка всех видов моторных лодок и катеров по акватории озер Драгочин, Усох, Плавун и Вяхово (для исключения фактора беспокойства водоплавающих птиц и разрушения гнезд).</w:t>
      </w:r>
      <w:r/>
    </w:p>
    <w:p w14:paraId="42C309A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Въезд механического транспорта вне дорог общего пользования, парковка автомобилей ближе 50 метров от береговой линии вне оборудованных стоянок.</w:t>
      </w:r>
      <w:r/>
    </w:p>
    <w:p w14:paraId="6BE1964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Установка палаток, организация туристических лагерей и разведение костров вне специально обустроенных Бобруйским лесхозом рекреационных пунктов.</w:t>
      </w:r>
      <w:r>
        <w:rPr>
          <w:rFonts w:ascii="Arial" w:hAnsi="Arial" w:eastAsia="Arial" w:cs="Arial"/>
          <w:color w:val="000000"/>
          <w:sz w:val="24"/>
        </w:rPr>
        <w:t xml:space="preserve"> [, </w:t>
      </w:r>
      <w:hyperlink r:id="rId38" w:tooltip="https://minpriroda.gov.by/ru/svg_map-ru/getElement/130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39" w:tooltip="https://belta.by/photonews/view/zakaznik-dubovskij-kaskad-ozer-13259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7AB5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Список источников:</w:t>
      </w:r>
      <w:r/>
    </w:p>
    <w:p w14:paraId="073B0A7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Официальная интерактивная карта и реестр ООПТ — Министерство природных ресурсов и охраны окружающей среды Республики Беларусь (minpriroda.gov.by) — Паспорт объекта «Дубовский каскад озер».</w:t>
      </w:r>
      <w:r/>
    </w:p>
    <w:p w14:paraId="6691A66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Официальный реестр природных памятников и заказников Бобруйщины — Бобруйский районный исполнительный комитет (bobruisk-rik.gov.by).</w:t>
      </w:r>
      <w:r/>
    </w:p>
    <w:p w14:paraId="006353C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Описание экологического маршрута по Бобруйскому району — Портал Бобруйского райисполкома.</w:t>
      </w:r>
      <w:r/>
    </w:p>
    <w:p w14:paraId="25118E8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Географические и биологические профили природных объектов Могилевщины — Информационный туристический каталог «Про Беларусь» (probelarus.by).</w:t>
      </w:r>
      <w:r/>
    </w:p>
    <w:p w14:paraId="1FAF4C7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Краеведческая картотека и база данных ООПТ Бобруйского района на академическом портале Studbooks.net.</w:t>
      </w:r>
      <w:r/>
    </w:p>
    <w:p w14:paraId="1FD9DF4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/>
      <w:hyperlink r:id="rId40" w:tooltip="https://belta.by/photonews/view/zakaznik-dubovskij-kaskad-ozer-13259/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Фото-архив и иллюстрированные хроники экспедиций БЕЛТА (belta.by)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233C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27D37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8463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C65E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inpriroda.gov.by/ru/svg_map-ru/getElement/1302" TargetMode="External"/><Relationship Id="rId10" Type="http://schemas.openxmlformats.org/officeDocument/2006/relationships/hyperlink" Target="https://bobruisk-rik.gov.by/socialnaya-sfera/turizm-sport-i-otdykh/turizm-i-otdykh/pamyatniki-prirody/landshaftnyy-zakaznik-mestnogo-znacheniya-dubovskiy-kaskad-ozer/" TargetMode="External"/><Relationship Id="rId11" Type="http://schemas.openxmlformats.org/officeDocument/2006/relationships/hyperlink" Target="https://bobruisk-rik.gov.by/economika/turizm/marshruty-turisticheskogo-puteshestviya/ekologicheskiy-marshrut-po-bobruyskomu-rayonu/" TargetMode="External"/><Relationship Id="rId12" Type="http://schemas.openxmlformats.org/officeDocument/2006/relationships/hyperlink" Target="https://minpriroda.gov.by/ru/svg_map-ru/getElement/1302" TargetMode="External"/><Relationship Id="rId13" Type="http://schemas.openxmlformats.org/officeDocument/2006/relationships/hyperlink" Target="https://bobruisk-rik.gov.by/socialnaya-sfera/turizm-sport-i-otdykh/turizm-i-otdykh/pamyatniki-prirody/landshaftnyy-zakaznik-mestnogo-znacheniya-dubovskiy-kaskad-ozer/" TargetMode="External"/><Relationship Id="rId14" Type="http://schemas.openxmlformats.org/officeDocument/2006/relationships/hyperlink" Target="https://minpriroda.gov.by/ru/svg_map-ru/getElement/1302" TargetMode="External"/><Relationship Id="rId15" Type="http://schemas.openxmlformats.org/officeDocument/2006/relationships/hyperlink" Target="https://my-places.by/places/gidrologicheskij-zakaznik-dubovskij-kaskad-ozyor" TargetMode="External"/><Relationship Id="rId16" Type="http://schemas.openxmlformats.org/officeDocument/2006/relationships/hyperlink" Target="https://minpriroda.gov.by/ru/svg_map-ru/getElement/1302" TargetMode="External"/><Relationship Id="rId17" Type="http://schemas.openxmlformats.org/officeDocument/2006/relationships/hyperlink" Target="https://minpriroda.gov.by/ru/svg_map-ru/getElement/1302" TargetMode="External"/><Relationship Id="rId18" Type="http://schemas.openxmlformats.org/officeDocument/2006/relationships/hyperlink" Target="https://minpriroda.gov.by/ru/svg_map-ru/getElement/1302" TargetMode="External"/><Relationship Id="rId19" Type="http://schemas.openxmlformats.org/officeDocument/2006/relationships/hyperlink" Target="https://bobruisk-rik.gov.by/economika/turizm/marshruty-turisticheskogo-puteshestviya/ekologicheskiy-marshrut-po-bobruyskomu-rayonu/" TargetMode="External"/><Relationship Id="rId20" Type="http://schemas.openxmlformats.org/officeDocument/2006/relationships/hyperlink" Target="https://probelarus.by/belarus/sight/natsionalnye-parki/gidrologicheskij-zakaznik-mestnogo-znacheniya-dubovskij-kaskad-ozer.html" TargetMode="External"/><Relationship Id="rId21" Type="http://schemas.openxmlformats.org/officeDocument/2006/relationships/hyperlink" Target="https://minpriroda.gov.by/ru/svg_map-ru/getElement/1302" TargetMode="External"/><Relationship Id="rId22" Type="http://schemas.openxmlformats.org/officeDocument/2006/relationships/hyperlink" Target="https://belta.by/photonews/view/zakaznik-dubovskij-kaskad-ozer-13259/" TargetMode="External"/><Relationship Id="rId23" Type="http://schemas.openxmlformats.org/officeDocument/2006/relationships/hyperlink" Target="https://minpriroda.gov.by/ru/svg_map-ru/getElement/1302" TargetMode="External"/><Relationship Id="rId24" Type="http://schemas.openxmlformats.org/officeDocument/2006/relationships/hyperlink" Target="https://bobruisk-rik.gov.by/socialnaya-sfera/turizm-sport-i-otdykh/turizm-i-otdykh/pamyatniki-prirody/landshaftnyy-zakaznik-mestnogo-znacheniya-dubovskiy-kaskad-ozer/" TargetMode="External"/><Relationship Id="rId25" Type="http://schemas.openxmlformats.org/officeDocument/2006/relationships/hyperlink" Target="https://studbooks.net/913339/ekologiya/sistema_prirodno_ohranyaemyh_territoriy_bobruyskogo_rayona" TargetMode="External"/><Relationship Id="rId26" Type="http://schemas.openxmlformats.org/officeDocument/2006/relationships/hyperlink" Target="https://bobruisk-rik.gov.by/socialnaya-sfera/turizm-sport-i-otdykh/turizm-i-otdykh/pamyatniki-prirody/landshaftnyy-zakaznik-mestnogo-znacheniya-dubovskiy-kaskad-ozer/" TargetMode="External"/><Relationship Id="rId27" Type="http://schemas.openxmlformats.org/officeDocument/2006/relationships/hyperlink" Target="https://minpriroda.gov.by/ru/svg_map-ru/getElement/1302" TargetMode="External"/><Relationship Id="rId28" Type="http://schemas.openxmlformats.org/officeDocument/2006/relationships/hyperlink" Target="https://bobruisk-rik.gov.by/socialnaya-sfera/turizm-sport-i-otdykh/turizm-i-otdykh/pamyatniki-prirody/landshaftnyy-zakaznik-mestnogo-znacheniya-dubovskiy-kaskad-ozer/" TargetMode="External"/><Relationship Id="rId29" Type="http://schemas.openxmlformats.org/officeDocument/2006/relationships/hyperlink" Target="https://belta.by/photonews/view/zakaznik-dubovskij-kaskad-ozer-13259/" TargetMode="External"/><Relationship Id="rId30" Type="http://schemas.openxmlformats.org/officeDocument/2006/relationships/hyperlink" Target="https://probelarus.by/belarus/sight/natsionalnye-parki/gidrologicheskij-zakaznik-mestnogo-znacheniya-dubovskij-kaskad-ozer.html" TargetMode="External"/><Relationship Id="rId31" Type="http://schemas.openxmlformats.org/officeDocument/2006/relationships/hyperlink" Target="https://studbooks.net/913339/ekologiya/sistema_prirodno_ohranyaemyh_territoriy_bobruyskogo_rayona" TargetMode="External"/><Relationship Id="rId32" Type="http://schemas.openxmlformats.org/officeDocument/2006/relationships/hyperlink" Target="https://minpriroda.gov.by/ru/svg_map-ru/getElement/1302" TargetMode="External"/><Relationship Id="rId33" Type="http://schemas.openxmlformats.org/officeDocument/2006/relationships/hyperlink" Target="https://www.google.com/intl/ru-DE/help/terms_maps/" TargetMode="External"/><Relationship Id="rId34" Type="http://schemas.openxmlformats.org/officeDocument/2006/relationships/hyperlink" Target="https://bobruisk-rik.gov.by/economika/turizm/marshruty-turisticheskogo-puteshestviya/ekologicheskiy-marshrut-po-bobruyskomu-rayonu/" TargetMode="External"/><Relationship Id="rId35" Type="http://schemas.openxmlformats.org/officeDocument/2006/relationships/hyperlink" Target="https://kir2003.ru/?p=2565" TargetMode="External"/><Relationship Id="rId36" Type="http://schemas.openxmlformats.org/officeDocument/2006/relationships/hyperlink" Target="https://bobruisk-rik.gov.by/economika/turizm/marshruty-turisticheskogo-puteshestviya/ekologicheskiy-marshrut-po-bobruyskomu-rayonu/" TargetMode="External"/><Relationship Id="rId37" Type="http://schemas.openxmlformats.org/officeDocument/2006/relationships/hyperlink" Target="https://minpriroda.gov.by/ru/svg_map-ru/getElement/1302" TargetMode="External"/><Relationship Id="rId38" Type="http://schemas.openxmlformats.org/officeDocument/2006/relationships/hyperlink" Target="https://minpriroda.gov.by/ru/svg_map-ru/getElement/1302" TargetMode="External"/><Relationship Id="rId39" Type="http://schemas.openxmlformats.org/officeDocument/2006/relationships/hyperlink" Target="https://belta.by/photonews/view/zakaznik-dubovskij-kaskad-ozer-13259/" TargetMode="External"/><Relationship Id="rId40" Type="http://schemas.openxmlformats.org/officeDocument/2006/relationships/hyperlink" Target="https://belta.by/photonews/view/zakaznik-dubovskij-kaskad-ozer-13259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2026-09-02T13:58:29Z</dcterms:modified>
</cp:coreProperties>
</file>