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CE51" w14:textId="77777777" w:rsidR="00441457" w:rsidRDefault="00441457" w:rsidP="00E16ACD">
      <w:pPr>
        <w:pStyle w:val="a7"/>
        <w:spacing w:before="0" w:after="0"/>
        <w:rPr>
          <w:rFonts w:ascii="Times New Roman" w:hAnsi="Times New Roman"/>
          <w:sz w:val="44"/>
          <w:szCs w:val="44"/>
        </w:rPr>
      </w:pPr>
      <w:bookmarkStart w:id="0" w:name="OLE_LINK273"/>
      <w:bookmarkStart w:id="1" w:name="OLE_LINK143"/>
      <w:bookmarkStart w:id="2" w:name="OLE_LINK348"/>
      <w:bookmarkStart w:id="3" w:name="OLE_LINK144"/>
      <w:bookmarkStart w:id="4" w:name="OLE_LINK142"/>
      <w:bookmarkStart w:id="5" w:name="OLE_LINK349"/>
      <w:bookmarkStart w:id="6" w:name="OLE_LINK272"/>
      <w:r>
        <w:rPr>
          <w:rFonts w:ascii="Times New Roman" w:hAnsi="Times New Roman" w:hint="eastAsia"/>
          <w:sz w:val="44"/>
          <w:szCs w:val="44"/>
        </w:rPr>
        <w:t>Supplementary manuscript of</w:t>
      </w:r>
    </w:p>
    <w:bookmarkEnd w:id="0"/>
    <w:bookmarkEnd w:id="1"/>
    <w:bookmarkEnd w:id="2"/>
    <w:bookmarkEnd w:id="3"/>
    <w:bookmarkEnd w:id="4"/>
    <w:bookmarkEnd w:id="5"/>
    <w:bookmarkEnd w:id="6"/>
    <w:p w14:paraId="450CD3CA" w14:textId="77777777" w:rsidR="00EC6EA1" w:rsidRDefault="00441457" w:rsidP="00E16ACD">
      <w:pPr>
        <w:jc w:val="center"/>
        <w:rPr>
          <w:rFonts w:ascii="Times New Roman" w:hAnsi="Times New Roman" w:cs="Times New Roman"/>
          <w:sz w:val="32"/>
          <w:szCs w:val="32"/>
        </w:rPr>
      </w:pPr>
      <w:r w:rsidRPr="00441457">
        <w:rPr>
          <w:rFonts w:ascii="Times New Roman" w:hAnsi="Times New Roman" w:cs="Times New Roman"/>
          <w:sz w:val="32"/>
          <w:szCs w:val="32"/>
        </w:rPr>
        <w:t xml:space="preserve">Knowledge-Embedded Constrained </w:t>
      </w:r>
      <w:proofErr w:type="spellStart"/>
      <w:r w:rsidRPr="00441457">
        <w:rPr>
          <w:rFonts w:ascii="Times New Roman" w:hAnsi="Times New Roman" w:cs="Times New Roman"/>
          <w:sz w:val="32"/>
          <w:szCs w:val="32"/>
        </w:rPr>
        <w:t>Multiobjective</w:t>
      </w:r>
      <w:proofErr w:type="spellEnd"/>
      <w:r w:rsidRPr="00441457">
        <w:rPr>
          <w:rFonts w:ascii="Times New Roman" w:hAnsi="Times New Roman" w:cs="Times New Roman"/>
          <w:sz w:val="32"/>
          <w:szCs w:val="32"/>
        </w:rPr>
        <w:t xml:space="preserve"> Evolutionary Algorithm Based on Structural Network Control Principles for Personalized Drug Targets Recognition in Cancer</w:t>
      </w:r>
    </w:p>
    <w:p w14:paraId="1825C879" w14:textId="77777777" w:rsidR="00D722BB" w:rsidRDefault="00D722BB" w:rsidP="00E16ACD">
      <w:pPr>
        <w:rPr>
          <w:rFonts w:ascii="Times New Roman" w:hAnsi="Times New Roman" w:cs="Times New Roman"/>
          <w:sz w:val="32"/>
          <w:szCs w:val="32"/>
        </w:rPr>
      </w:pPr>
    </w:p>
    <w:p w14:paraId="7C88867F" w14:textId="77777777" w:rsidR="00D722BB" w:rsidRDefault="00D722BB" w:rsidP="00E16ACD">
      <w:pPr>
        <w:pStyle w:val="2"/>
        <w:spacing w:line="240" w:lineRule="auto"/>
        <w:rPr>
          <w:rFonts w:ascii="Times New Roman" w:hAnsi="Times New Roman" w:cs="Times New Roman"/>
          <w:sz w:val="30"/>
          <w:szCs w:val="30"/>
        </w:rPr>
      </w:pPr>
      <w:r>
        <w:rPr>
          <w:rFonts w:ascii="Times New Roman" w:hAnsi="Times New Roman" w:cs="Times New Roman" w:hint="eastAsia"/>
          <w:sz w:val="30"/>
          <w:szCs w:val="30"/>
        </w:rPr>
        <w:t>Constructing PGIN by Paired-SSN method</w:t>
      </w:r>
    </w:p>
    <w:p w14:paraId="1C9CAD5A" w14:textId="0F83F9AD" w:rsidR="00D722BB" w:rsidRDefault="00D722BB" w:rsidP="00E16ACD">
      <w:pPr>
        <w:rPr>
          <w:rFonts w:ascii="Times New Roman" w:hAnsi="Times New Roman" w:cs="Times New Roman"/>
          <w:sz w:val="24"/>
        </w:rPr>
      </w:pPr>
      <w:r>
        <w:rPr>
          <w:rFonts w:ascii="Times New Roman" w:hAnsi="Times New Roman" w:cs="Times New Roman" w:hint="eastAsia"/>
          <w:sz w:val="24"/>
        </w:rPr>
        <w:t xml:space="preserve">For the paired-SSN method </w:t>
      </w:r>
      <w:r>
        <w:rPr>
          <w:rFonts w:ascii="Times New Roman" w:hAnsi="Times New Roman" w:cs="Times New Roman" w:hint="eastAsia"/>
          <w:sz w:val="24"/>
        </w:rPr>
        <w:fldChar w:fldCharType="begin"/>
      </w:r>
      <w:r>
        <w:rPr>
          <w:rFonts w:ascii="Times New Roman" w:hAnsi="Times New Roman" w:cs="Times New Roman" w:hint="eastAsia"/>
          <w:sz w:val="24"/>
        </w:rPr>
        <w:instrText xml:space="preserve"> REF _Ref8109 \r \h </w:instrText>
      </w:r>
      <w:r>
        <w:rPr>
          <w:rFonts w:ascii="Times New Roman" w:hAnsi="Times New Roman" w:cs="Times New Roman" w:hint="eastAsia"/>
          <w:sz w:val="24"/>
        </w:rPr>
      </w:r>
      <w:r>
        <w:rPr>
          <w:rFonts w:ascii="Times New Roman" w:hAnsi="Times New Roman" w:cs="Times New Roman" w:hint="eastAsia"/>
          <w:sz w:val="24"/>
        </w:rPr>
        <w:fldChar w:fldCharType="separate"/>
      </w:r>
      <w:r>
        <w:rPr>
          <w:rFonts w:ascii="Times New Roman" w:hAnsi="Times New Roman" w:cs="Times New Roman" w:hint="eastAsia"/>
          <w:sz w:val="24"/>
        </w:rPr>
        <w:t>[</w:t>
      </w:r>
      <w:r w:rsidR="00A2369D">
        <w:rPr>
          <w:rFonts w:ascii="Times New Roman" w:hAnsi="Times New Roman" w:cs="Times New Roman"/>
          <w:sz w:val="24"/>
        </w:rPr>
        <w:t>S</w:t>
      </w:r>
      <w:r>
        <w:rPr>
          <w:rFonts w:ascii="Times New Roman" w:hAnsi="Times New Roman" w:cs="Times New Roman" w:hint="eastAsia"/>
          <w:sz w:val="24"/>
        </w:rPr>
        <w:t>1]</w:t>
      </w:r>
      <w:r>
        <w:rPr>
          <w:rFonts w:ascii="Times New Roman" w:hAnsi="Times New Roman" w:cs="Times New Roman" w:hint="eastAsia"/>
          <w:sz w:val="24"/>
        </w:rPr>
        <w:fldChar w:fldCharType="end"/>
      </w:r>
      <w:r>
        <w:rPr>
          <w:rFonts w:ascii="Times New Roman" w:hAnsi="Times New Roman" w:cs="Times New Roman" w:hint="eastAsia"/>
          <w:sz w:val="24"/>
        </w:rPr>
        <w:t xml:space="preserve">, the first step is building the co-expression network based on the tumor sample and the normal sample of an individual patient </w:t>
      </w:r>
      <w:r>
        <w:rPr>
          <w:rFonts w:ascii="Times New Roman" w:hAnsi="Times New Roman" w:cs="Times New Roman" w:hint="eastAsia"/>
          <w:sz w:val="24"/>
        </w:rPr>
        <w:fldChar w:fldCharType="begin"/>
      </w:r>
      <w:r>
        <w:rPr>
          <w:rFonts w:ascii="Times New Roman" w:hAnsi="Times New Roman" w:cs="Times New Roman" w:hint="eastAsia"/>
          <w:sz w:val="24"/>
        </w:rPr>
        <w:instrText xml:space="preserve"> REF _Ref8171 \r \h </w:instrText>
      </w:r>
      <w:r>
        <w:rPr>
          <w:rFonts w:ascii="Times New Roman" w:hAnsi="Times New Roman" w:cs="Times New Roman" w:hint="eastAsia"/>
          <w:sz w:val="24"/>
        </w:rPr>
      </w:r>
      <w:r>
        <w:rPr>
          <w:rFonts w:ascii="Times New Roman" w:hAnsi="Times New Roman" w:cs="Times New Roman" w:hint="eastAsia"/>
          <w:sz w:val="24"/>
        </w:rPr>
        <w:fldChar w:fldCharType="separate"/>
      </w:r>
      <w:r>
        <w:rPr>
          <w:rFonts w:ascii="Times New Roman" w:hAnsi="Times New Roman" w:cs="Times New Roman" w:hint="eastAsia"/>
          <w:sz w:val="24"/>
        </w:rPr>
        <w:t>[</w:t>
      </w:r>
      <w:r w:rsidR="00A2369D">
        <w:rPr>
          <w:rFonts w:ascii="Times New Roman" w:hAnsi="Times New Roman" w:cs="Times New Roman"/>
          <w:sz w:val="24"/>
        </w:rPr>
        <w:t>S</w:t>
      </w:r>
      <w:r>
        <w:rPr>
          <w:rFonts w:ascii="Times New Roman" w:hAnsi="Times New Roman" w:cs="Times New Roman" w:hint="eastAsia"/>
          <w:sz w:val="24"/>
        </w:rPr>
        <w:t>2]</w:t>
      </w:r>
      <w:r>
        <w:rPr>
          <w:rFonts w:ascii="Times New Roman" w:hAnsi="Times New Roman" w:cs="Times New Roman" w:hint="eastAsia"/>
          <w:sz w:val="24"/>
        </w:rPr>
        <w:fldChar w:fldCharType="end"/>
      </w:r>
      <w:r>
        <w:rPr>
          <w:rFonts w:ascii="Times New Roman" w:hAnsi="Times New Roman" w:cs="Times New Roman" w:hint="eastAsia"/>
          <w:sz w:val="24"/>
        </w:rPr>
        <w:t xml:space="preserve">. Then, </w:t>
      </w:r>
      <w:r w:rsidR="007579D2">
        <w:rPr>
          <w:rFonts w:ascii="Times New Roman" w:hAnsi="Times New Roman" w:cs="Times New Roman"/>
          <w:sz w:val="24"/>
        </w:rPr>
        <w:t>w</w:t>
      </w:r>
      <w:r>
        <w:rPr>
          <w:rFonts w:ascii="Times New Roman" w:hAnsi="Times New Roman" w:cs="Times New Roman" w:hint="eastAsia"/>
          <w:sz w:val="24"/>
        </w:rPr>
        <w:t xml:space="preserve">e needed to determine whether this edge is used to construct the PGIN according to the P-value of the edge between gene </w:t>
      </w:r>
      <w:proofErr w:type="spellStart"/>
      <w:r w:rsidRPr="007579D2">
        <w:rPr>
          <w:rFonts w:ascii="Times New Roman" w:hAnsi="Times New Roman" w:cs="Times New Roman" w:hint="eastAsia"/>
          <w:i/>
          <w:sz w:val="24"/>
        </w:rPr>
        <w:t>i</w:t>
      </w:r>
      <w:proofErr w:type="spellEnd"/>
      <w:r>
        <w:rPr>
          <w:rFonts w:ascii="Times New Roman" w:hAnsi="Times New Roman" w:cs="Times New Roman" w:hint="eastAsia"/>
          <w:sz w:val="24"/>
        </w:rPr>
        <w:t xml:space="preserve"> and gene </w:t>
      </w:r>
      <w:r w:rsidRPr="007579D2">
        <w:rPr>
          <w:rFonts w:ascii="Times New Roman" w:hAnsi="Times New Roman" w:cs="Times New Roman" w:hint="eastAsia"/>
          <w:i/>
          <w:sz w:val="24"/>
        </w:rPr>
        <w:t>j</w:t>
      </w:r>
      <w:r>
        <w:rPr>
          <w:rFonts w:ascii="Times New Roman" w:hAnsi="Times New Roman" w:cs="Times New Roman" w:hint="eastAsia"/>
          <w:sz w:val="24"/>
        </w:rPr>
        <w:t xml:space="preserve"> in the normal sample network and tumor sample network. The specific conditions are as follows: If the P-value is lower than 0.05 in the tumor sample network (the </w:t>
      </w:r>
      <w:proofErr w:type="spellStart"/>
      <w:r>
        <w:rPr>
          <w:rFonts w:ascii="Times New Roman" w:hAnsi="Times New Roman" w:cs="Times New Roman" w:hint="eastAsia"/>
          <w:sz w:val="24"/>
        </w:rPr>
        <w:t>coexpression</w:t>
      </w:r>
      <w:proofErr w:type="spellEnd"/>
      <w:r>
        <w:rPr>
          <w:rFonts w:ascii="Times New Roman" w:hAnsi="Times New Roman" w:cs="Times New Roman" w:hint="eastAsia"/>
          <w:sz w:val="24"/>
        </w:rPr>
        <w:t xml:space="preserve"> relationship between the interaction of two genes is significant) and larger than 0.05 in the normal sample network (</w:t>
      </w:r>
      <w:r w:rsidR="007C689F">
        <w:rPr>
          <w:rFonts w:ascii="Times New Roman" w:hAnsi="Times New Roman" w:cs="Times New Roman" w:hint="eastAsia"/>
          <w:sz w:val="24"/>
        </w:rPr>
        <w:t>not significant), or vice versa</w:t>
      </w:r>
      <w:r>
        <w:rPr>
          <w:rFonts w:ascii="Times New Roman" w:hAnsi="Times New Roman" w:cs="Times New Roman" w:hint="eastAsia"/>
          <w:sz w:val="24"/>
        </w:rPr>
        <w:t xml:space="preserve">, this edge is retained to constitute the PGIN. In addition, we can get P-value of an edge by calculating </w:t>
      </w:r>
      <w:r>
        <w:rPr>
          <w:rFonts w:ascii="Times New Roman" w:hAnsi="Times New Roman" w:cs="Times New Roman" w:hint="eastAsia"/>
          <w:position w:val="-6"/>
          <w:sz w:val="24"/>
        </w:rPr>
        <w:object w:dxaOrig="698" w:dyaOrig="278" w14:anchorId="1F7B8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5pt;height:13.7pt" o:ole="">
            <v:imagedata r:id="rId7" o:title=""/>
          </v:shape>
          <o:OLEObject Type="Embed" ProgID="Equation.3" ShapeID="_x0000_i1025" DrawAspect="Content" ObjectID="_1772287375" r:id="rId8"/>
        </w:object>
      </w:r>
      <w:r>
        <w:rPr>
          <w:rFonts w:ascii="Times New Roman" w:hAnsi="Times New Roman" w:cs="Times New Roman" w:hint="eastAsia"/>
          <w:sz w:val="24"/>
        </w:rPr>
        <w:t xml:space="preserve"> and then counting its Z-value of </w:t>
      </w:r>
      <w:r>
        <w:rPr>
          <w:rFonts w:ascii="Times New Roman" w:hAnsi="Times New Roman" w:cs="Times New Roman" w:hint="eastAsia"/>
          <w:position w:val="-6"/>
          <w:sz w:val="24"/>
        </w:rPr>
        <w:object w:dxaOrig="698" w:dyaOrig="278" w14:anchorId="608FC4AE">
          <v:shape id="_x0000_i1026" type="#_x0000_t75" style="width:34.55pt;height:13.7pt" o:ole="">
            <v:imagedata r:id="rId7" o:title=""/>
          </v:shape>
          <o:OLEObject Type="Embed" ProgID="Equation.3" ShapeID="_x0000_i1026" DrawAspect="Content" ObjectID="_1772287376" r:id="rId9"/>
        </w:object>
      </w:r>
      <w:r>
        <w:rPr>
          <w:rFonts w:ascii="Times New Roman" w:hAnsi="Times New Roman" w:cs="Times New Roman" w:hint="eastAsia"/>
          <w:sz w:val="24"/>
        </w:rPr>
        <w:t xml:space="preserve">. The </w:t>
      </w:r>
      <w:r>
        <w:rPr>
          <w:rFonts w:ascii="Times New Roman" w:hAnsi="Times New Roman" w:cs="Times New Roman" w:hint="eastAsia"/>
          <w:position w:val="-6"/>
          <w:sz w:val="24"/>
        </w:rPr>
        <w:object w:dxaOrig="698" w:dyaOrig="278" w14:anchorId="06793C54">
          <v:shape id="_x0000_i1027" type="#_x0000_t75" style="width:34.55pt;height:13.7pt" o:ole="">
            <v:imagedata r:id="rId7" o:title=""/>
          </v:shape>
          <o:OLEObject Type="Embed" ProgID="Equation.3" ShapeID="_x0000_i1027" DrawAspect="Content" ObjectID="_1772287377" r:id="rId10"/>
        </w:object>
      </w:r>
      <w:r>
        <w:rPr>
          <w:rFonts w:ascii="Times New Roman" w:hAnsi="Times New Roman" w:cs="Times New Roman" w:hint="eastAsia"/>
          <w:sz w:val="24"/>
        </w:rPr>
        <w:t xml:space="preserve"> of an edge between gene </w:t>
      </w:r>
      <w:proofErr w:type="spellStart"/>
      <w:r w:rsidRPr="002605E2">
        <w:rPr>
          <w:rFonts w:ascii="Times New Roman" w:hAnsi="Times New Roman" w:cs="Times New Roman" w:hint="eastAsia"/>
          <w:i/>
          <w:sz w:val="24"/>
        </w:rPr>
        <w:t>i</w:t>
      </w:r>
      <w:proofErr w:type="spellEnd"/>
      <w:r>
        <w:rPr>
          <w:rFonts w:ascii="Times New Roman" w:hAnsi="Times New Roman" w:cs="Times New Roman" w:hint="eastAsia"/>
          <w:sz w:val="24"/>
        </w:rPr>
        <w:t xml:space="preserve"> and gene </w:t>
      </w:r>
      <w:r w:rsidRPr="002605E2">
        <w:rPr>
          <w:rFonts w:ascii="Times New Roman" w:hAnsi="Times New Roman" w:cs="Times New Roman" w:hint="eastAsia"/>
          <w:i/>
          <w:sz w:val="24"/>
        </w:rPr>
        <w:t>j</w:t>
      </w:r>
      <w:r>
        <w:rPr>
          <w:rFonts w:ascii="Times New Roman" w:hAnsi="Times New Roman" w:cs="Times New Roman" w:hint="eastAsia"/>
          <w:sz w:val="24"/>
        </w:rPr>
        <w:t xml:space="preserve"> an</w:t>
      </w:r>
      <w:r w:rsidR="00DA22F7">
        <w:rPr>
          <w:rFonts w:ascii="Times New Roman" w:hAnsi="Times New Roman" w:cs="Times New Roman" w:hint="eastAsia"/>
          <w:sz w:val="24"/>
        </w:rPr>
        <w:t>d its Z-score can be calculated</w:t>
      </w:r>
      <w:r>
        <w:rPr>
          <w:rFonts w:ascii="Times New Roman" w:hAnsi="Times New Roman" w:cs="Times New Roman" w:hint="eastAsia"/>
          <w:sz w:val="24"/>
        </w:rPr>
        <w:t>:</w:t>
      </w:r>
    </w:p>
    <w:p w14:paraId="41B308DF" w14:textId="77777777" w:rsidR="00D722BB" w:rsidRDefault="00D722BB" w:rsidP="00E16ACD"/>
    <w:p w14:paraId="0C682F2D" w14:textId="77777777" w:rsidR="00D722BB" w:rsidRDefault="00D722BB" w:rsidP="00E16ACD">
      <w:pPr>
        <w:jc w:val="center"/>
        <w:rPr>
          <w:rFonts w:ascii="Times New Roman" w:hAnsi="Times New Roman" w:cs="Times New Roman"/>
          <w:sz w:val="24"/>
        </w:rPr>
      </w:pPr>
      <w:r>
        <w:rPr>
          <w:rFonts w:ascii="Times New Roman" w:hAnsi="Times New Roman" w:cs="Times New Roman" w:hint="eastAsia"/>
          <w:position w:val="-66"/>
          <w:sz w:val="24"/>
        </w:rPr>
        <w:object w:dxaOrig="3390" w:dyaOrig="1635" w14:anchorId="740C1251">
          <v:shape id="_x0000_i1028" type="#_x0000_t75" style="width:169.4pt;height:81.75pt" o:ole="">
            <v:imagedata r:id="rId11" o:title=""/>
          </v:shape>
          <o:OLEObject Type="Embed" ProgID="Equation.3" ShapeID="_x0000_i1028" DrawAspect="Content" ObjectID="_1772287378" r:id="rId12"/>
        </w:object>
      </w:r>
    </w:p>
    <w:p w14:paraId="13E694DC" w14:textId="77777777" w:rsidR="00D722BB" w:rsidRPr="003F0A97" w:rsidRDefault="00D722BB" w:rsidP="00E16ACD">
      <w:pPr>
        <w:rPr>
          <w:rFonts w:ascii="Times New Roman" w:hAnsi="Times New Roman" w:cs="Times New Roman"/>
          <w:sz w:val="24"/>
        </w:rPr>
      </w:pPr>
      <w:r>
        <w:rPr>
          <w:rFonts w:ascii="Times New Roman" w:hAnsi="Times New Roman" w:cs="Times New Roman" w:hint="eastAsia"/>
          <w:sz w:val="24"/>
        </w:rPr>
        <w:t xml:space="preserve">where </w:t>
      </w:r>
      <w:r w:rsidRPr="002605E2">
        <w:rPr>
          <w:rFonts w:ascii="Times New Roman" w:hAnsi="Times New Roman" w:cs="Times New Roman" w:hint="eastAsia"/>
          <w:i/>
          <w:sz w:val="24"/>
        </w:rPr>
        <w:t>n</w:t>
      </w:r>
      <w:r>
        <w:rPr>
          <w:rFonts w:ascii="Times New Roman" w:hAnsi="Times New Roman" w:cs="Times New Roman" w:hint="eastAsia"/>
          <w:sz w:val="24"/>
        </w:rPr>
        <w:t xml:space="preserve"> represents the number of reference samples and k represents the </w:t>
      </w:r>
      <w:r w:rsidRPr="002605E2">
        <w:rPr>
          <w:rFonts w:ascii="Times New Roman" w:hAnsi="Times New Roman" w:cs="Times New Roman" w:hint="eastAsia"/>
          <w:i/>
          <w:sz w:val="24"/>
        </w:rPr>
        <w:t>k</w:t>
      </w:r>
      <w:r>
        <w:rPr>
          <w:rFonts w:ascii="Times New Roman" w:hAnsi="Times New Roman" w:cs="Times New Roman" w:hint="eastAsia"/>
          <w:sz w:val="24"/>
        </w:rPr>
        <w:t>-th patient in the perturbed network.</w:t>
      </w:r>
      <w:r w:rsidR="003F0A97">
        <w:rPr>
          <w:rFonts w:ascii="Times New Roman" w:hAnsi="Times New Roman" w:cs="Times New Roman"/>
          <w:sz w:val="24"/>
        </w:rPr>
        <w:t xml:space="preserve"> </w:t>
      </w:r>
      <w:r w:rsidR="003F0A97" w:rsidRPr="003F0A97">
        <w:rPr>
          <w:rFonts w:ascii="Times New Roman" w:hAnsi="Times New Roman" w:cs="Times New Roman"/>
          <w:position w:val="-14"/>
          <w:sz w:val="24"/>
        </w:rPr>
        <w:object w:dxaOrig="639" w:dyaOrig="400" w14:anchorId="0E27A949">
          <v:shape id="_x0000_i1029" type="#_x0000_t75" style="width:31.6pt;height:19.85pt" o:ole="">
            <v:imagedata r:id="rId13" o:title=""/>
          </v:shape>
          <o:OLEObject Type="Embed" ProgID="Equation.DSMT4" ShapeID="_x0000_i1029" DrawAspect="Content" ObjectID="_1772287379" r:id="rId14"/>
        </w:object>
      </w:r>
      <w:r w:rsidR="003F0A97">
        <w:rPr>
          <w:rFonts w:ascii="Times New Roman" w:hAnsi="Times New Roman" w:cs="Times New Roman"/>
          <w:sz w:val="24"/>
        </w:rPr>
        <w:t xml:space="preserve"> </w:t>
      </w:r>
      <w:r>
        <w:rPr>
          <w:rFonts w:ascii="Times New Roman" w:hAnsi="Times New Roman" w:cs="Times New Roman" w:hint="eastAsia"/>
          <w:sz w:val="24"/>
        </w:rPr>
        <w:t xml:space="preserve">represents the PCC of an edge between genes </w:t>
      </w:r>
      <w:r w:rsidRPr="003F0A97">
        <w:rPr>
          <w:rFonts w:ascii="Times New Roman" w:hAnsi="Times New Roman" w:cs="Times New Roman" w:hint="eastAsia"/>
          <w:i/>
          <w:sz w:val="24"/>
        </w:rPr>
        <w:t>i</w:t>
      </w:r>
      <w:r>
        <w:rPr>
          <w:rFonts w:ascii="Times New Roman" w:hAnsi="Times New Roman" w:cs="Times New Roman" w:hint="eastAsia"/>
          <w:sz w:val="24"/>
        </w:rPr>
        <w:t xml:space="preserve"> and</w:t>
      </w:r>
      <w:r w:rsidRPr="003F0A97">
        <w:rPr>
          <w:rFonts w:ascii="Times New Roman" w:hAnsi="Times New Roman" w:cs="Times New Roman" w:hint="eastAsia"/>
          <w:i/>
          <w:sz w:val="24"/>
        </w:rPr>
        <w:t xml:space="preserve"> j</w:t>
      </w:r>
      <w:r>
        <w:rPr>
          <w:rFonts w:ascii="Times New Roman" w:hAnsi="Times New Roman" w:cs="Times New Roman" w:hint="eastAsia"/>
          <w:sz w:val="24"/>
        </w:rPr>
        <w:t xml:space="preserve"> in the reference network; and</w:t>
      </w:r>
      <w:r w:rsidR="003F0A97" w:rsidRPr="003F0A97">
        <w:rPr>
          <w:rFonts w:ascii="Times New Roman" w:hAnsi="Times New Roman" w:cs="Times New Roman"/>
          <w:position w:val="-14"/>
          <w:sz w:val="24"/>
        </w:rPr>
        <w:object w:dxaOrig="859" w:dyaOrig="400" w14:anchorId="229612BD">
          <v:shape id="_x0000_i1030" type="#_x0000_t75" style="width:43pt;height:19.85pt" o:ole="">
            <v:imagedata r:id="rId15" o:title=""/>
          </v:shape>
          <o:OLEObject Type="Embed" ProgID="Equation.DSMT4" ShapeID="_x0000_i1030" DrawAspect="Content" ObjectID="_1772287380" r:id="rId16"/>
        </w:object>
      </w:r>
      <w:r>
        <w:rPr>
          <w:rFonts w:ascii="Times New Roman" w:hAnsi="Times New Roman" w:cs="Times New Roman" w:hint="eastAsia"/>
          <w:sz w:val="24"/>
        </w:rPr>
        <w:t xml:space="preserve"> represents the PCC of the edge between genes </w:t>
      </w:r>
      <w:r w:rsidRPr="003F0A97">
        <w:rPr>
          <w:rFonts w:ascii="Times New Roman" w:hAnsi="Times New Roman" w:cs="Times New Roman" w:hint="eastAsia"/>
          <w:i/>
          <w:sz w:val="24"/>
        </w:rPr>
        <w:t>i</w:t>
      </w:r>
      <w:r>
        <w:rPr>
          <w:rFonts w:ascii="Times New Roman" w:hAnsi="Times New Roman" w:cs="Times New Roman" w:hint="eastAsia"/>
          <w:sz w:val="24"/>
        </w:rPr>
        <w:t xml:space="preserve"> and gene </w:t>
      </w:r>
      <w:r w:rsidRPr="003F0A97">
        <w:rPr>
          <w:rFonts w:ascii="Times New Roman" w:hAnsi="Times New Roman" w:cs="Times New Roman" w:hint="eastAsia"/>
          <w:i/>
          <w:sz w:val="24"/>
        </w:rPr>
        <w:t>j</w:t>
      </w:r>
      <w:r>
        <w:rPr>
          <w:rFonts w:ascii="Times New Roman" w:hAnsi="Times New Roman" w:cs="Times New Roman" w:hint="eastAsia"/>
          <w:sz w:val="24"/>
        </w:rPr>
        <w:t xml:space="preserve"> in the perturbed network. Here, we calculated a measure to score the pPCC of edges in the PGIN by integrating gene mutation data across cancer</w:t>
      </w:r>
      <w:r w:rsidR="003F0A97">
        <w:rPr>
          <w:rFonts w:ascii="Times New Roman" w:hAnsi="Times New Roman" w:cs="Times New Roman" w:hint="eastAsia"/>
          <w:sz w:val="24"/>
        </w:rPr>
        <w:t xml:space="preserve"> </w:t>
      </w:r>
      <w:r>
        <w:rPr>
          <w:rFonts w:ascii="Times New Roman" w:hAnsi="Times New Roman" w:cs="Times New Roman" w:hint="eastAsia"/>
          <w:sz w:val="24"/>
        </w:rPr>
        <w:t>type-specifi</w:t>
      </w:r>
      <w:r w:rsidR="003F0A97">
        <w:rPr>
          <w:rFonts w:ascii="Times New Roman" w:hAnsi="Times New Roman" w:cs="Times New Roman" w:hint="eastAsia"/>
          <w:sz w:val="24"/>
        </w:rPr>
        <w:t>c data into the PGIN as follows</w:t>
      </w:r>
      <w:r w:rsidR="003F0A97">
        <w:rPr>
          <w:rFonts w:ascii="Times New Roman" w:hAnsi="Times New Roman" w:cs="Times New Roman"/>
          <w:sz w:val="24"/>
        </w:rPr>
        <w:t>:</w:t>
      </w:r>
    </w:p>
    <w:p w14:paraId="0FE988A7" w14:textId="77777777" w:rsidR="00D722BB" w:rsidRDefault="00D722BB" w:rsidP="00E16ACD">
      <w:pPr>
        <w:pStyle w:val="2"/>
        <w:spacing w:line="240" w:lineRule="auto"/>
        <w:jc w:val="center"/>
        <w:rPr>
          <w:rFonts w:ascii="Times New Roman" w:hAnsi="Times New Roman" w:cs="Times New Roman"/>
          <w:sz w:val="30"/>
          <w:szCs w:val="30"/>
        </w:rPr>
      </w:pPr>
      <w:r>
        <w:rPr>
          <w:rFonts w:ascii="Times New Roman" w:hAnsi="Times New Roman" w:cs="Times New Roman" w:hint="eastAsia"/>
          <w:position w:val="-198"/>
          <w:sz w:val="24"/>
          <w:szCs w:val="24"/>
        </w:rPr>
        <w:object w:dxaOrig="6750" w:dyaOrig="3698" w14:anchorId="72599F7E">
          <v:shape id="_x0000_i1031" type="#_x0000_t75" style="width:337.5pt;height:184.7pt" o:ole="">
            <v:imagedata r:id="rId17" o:title=""/>
          </v:shape>
          <o:OLEObject Type="Embed" ProgID="Equation.3" ShapeID="_x0000_i1031" DrawAspect="Content" ObjectID="_1772287381" r:id="rId18"/>
        </w:object>
      </w:r>
    </w:p>
    <w:p w14:paraId="0D2C2226" w14:textId="77777777" w:rsidR="00D722BB" w:rsidRDefault="00D722BB" w:rsidP="00E16ACD">
      <w:pPr>
        <w:rPr>
          <w:rFonts w:ascii="Times New Roman" w:hAnsi="Times New Roman" w:cs="Times New Roman"/>
          <w:sz w:val="24"/>
          <w:szCs w:val="24"/>
        </w:rPr>
      </w:pPr>
      <w:r>
        <w:rPr>
          <w:rFonts w:ascii="Times New Roman" w:hAnsi="Times New Roman" w:cs="Times New Roman" w:hint="eastAsia"/>
          <w:sz w:val="24"/>
          <w:szCs w:val="24"/>
        </w:rPr>
        <w:t xml:space="preserve">where </w:t>
      </w:r>
      <w:r w:rsidR="003F0A97">
        <w:rPr>
          <w:rFonts w:ascii="Times New Roman" w:hAnsi="Times New Roman" w:cs="Times New Roman"/>
          <w:sz w:val="24"/>
          <w:szCs w:val="24"/>
        </w:rPr>
        <w:t>n</w:t>
      </w:r>
      <w:r>
        <w:rPr>
          <w:rFonts w:ascii="Times New Roman" w:hAnsi="Times New Roman" w:cs="Times New Roman" w:hint="eastAsia"/>
          <w:sz w:val="24"/>
          <w:szCs w:val="24"/>
        </w:rPr>
        <w:t xml:space="preserve">orm represents the min-max normalized function. </w:t>
      </w:r>
      <w:r w:rsidRPr="00D722BB">
        <w:rPr>
          <w:noProof/>
          <w:position w:val="-10"/>
        </w:rPr>
        <w:object w:dxaOrig="460" w:dyaOrig="320" w14:anchorId="7348A5DF">
          <v:shape id="_x0000_i1032" type="#_x0000_t75" style="width:22.8pt;height:15.95pt" o:ole="">
            <v:imagedata r:id="rId19" o:title=""/>
          </v:shape>
          <o:OLEObject Type="Embed" ProgID="Equation.DSMT4" ShapeID="_x0000_i1032" DrawAspect="Content" ObjectID="_1772287382" r:id="rId20"/>
        </w:object>
      </w:r>
      <w:r>
        <w:rPr>
          <w:noProof/>
        </w:rPr>
        <w:t xml:space="preserve"> </w:t>
      </w:r>
      <w:r>
        <w:rPr>
          <w:rFonts w:ascii="Times New Roman" w:hAnsi="Times New Roman" w:cs="Times New Roman" w:hint="eastAsia"/>
          <w:sz w:val="24"/>
          <w:szCs w:val="24"/>
        </w:rPr>
        <w:t xml:space="preserve">and </w:t>
      </w:r>
      <w:r w:rsidRPr="00D722BB">
        <w:rPr>
          <w:rFonts w:ascii="Times New Roman" w:hAnsi="Times New Roman" w:cs="Times New Roman"/>
          <w:position w:val="-10"/>
          <w:sz w:val="24"/>
          <w:szCs w:val="24"/>
        </w:rPr>
        <w:object w:dxaOrig="520" w:dyaOrig="320" w14:anchorId="45105B04">
          <v:shape id="_x0000_i1033" type="#_x0000_t75" style="width:25.75pt;height:15.95pt" o:ole="">
            <v:imagedata r:id="rId21" o:title=""/>
          </v:shape>
          <o:OLEObject Type="Embed" ProgID="Equation.DSMT4" ShapeID="_x0000_i1033" DrawAspect="Content" ObjectID="_1772287383" r:id="rId22"/>
        </w:objec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respectively is the collection of tumors that exist mutated genes </w:t>
      </w:r>
      <w:r w:rsidRPr="00D722BB">
        <w:rPr>
          <w:rFonts w:ascii="Times New Roman" w:hAnsi="Times New Roman" w:cs="Times New Roman" w:hint="eastAsia"/>
          <w:i/>
          <w:sz w:val="24"/>
          <w:szCs w:val="24"/>
        </w:rPr>
        <w:t>i</w:t>
      </w:r>
      <w:r>
        <w:rPr>
          <w:rFonts w:ascii="Times New Roman" w:hAnsi="Times New Roman" w:cs="Times New Roman" w:hint="eastAsia"/>
          <w:sz w:val="24"/>
          <w:szCs w:val="24"/>
        </w:rPr>
        <w:t xml:space="preserve"> and gene </w:t>
      </w:r>
      <w:r w:rsidRPr="00D722BB">
        <w:rPr>
          <w:rFonts w:ascii="Times New Roman" w:hAnsi="Times New Roman" w:cs="Times New Roman" w:hint="eastAsia"/>
          <w:i/>
          <w:sz w:val="24"/>
          <w:szCs w:val="24"/>
        </w:rPr>
        <w:t>j</w:t>
      </w:r>
      <w:r>
        <w:rPr>
          <w:rFonts w:ascii="Times New Roman" w:hAnsi="Times New Roman" w:cs="Times New Roman" w:hint="eastAsia"/>
          <w:sz w:val="24"/>
          <w:szCs w:val="24"/>
        </w:rPr>
        <w:t xml:space="preserve"> after checking for somatic mutations in a given cancer data set; </w:t>
      </w:r>
      <w:r w:rsidRPr="00D722BB">
        <w:rPr>
          <w:noProof/>
          <w:position w:val="-12"/>
        </w:rPr>
        <w:object w:dxaOrig="380" w:dyaOrig="360" w14:anchorId="1F807DCC">
          <v:shape id="_x0000_i1034" type="#_x0000_t75" style="width:18.9pt;height:17.9pt" o:ole="">
            <v:imagedata r:id="rId23" o:title=""/>
          </v:shape>
          <o:OLEObject Type="Embed" ProgID="Equation.DSMT4" ShapeID="_x0000_i1034" DrawAspect="Content" ObjectID="_1772287384" r:id="rId24"/>
        </w:object>
      </w:r>
      <w:r>
        <w:rPr>
          <w:noProof/>
        </w:rPr>
        <w:t xml:space="preserve"> </w:t>
      </w:r>
      <w:r>
        <w:rPr>
          <w:rFonts w:ascii="Times New Roman" w:hAnsi="Times New Roman" w:cs="Times New Roman" w:hint="eastAsia"/>
          <w:sz w:val="24"/>
          <w:szCs w:val="24"/>
        </w:rPr>
        <w:t xml:space="preserve">indicates that 10% of the data falls under </w:t>
      </w:r>
      <w:r w:rsidRPr="00D722BB">
        <w:rPr>
          <w:noProof/>
          <w:position w:val="-12"/>
        </w:rPr>
        <w:object w:dxaOrig="380" w:dyaOrig="360" w14:anchorId="1F66D0AE">
          <v:shape id="_x0000_i1035" type="#_x0000_t75" style="width:18.9pt;height:17.9pt" o:ole="">
            <v:imagedata r:id="rId23" o:title=""/>
          </v:shape>
          <o:OLEObject Type="Embed" ProgID="Equation.DSMT4" ShapeID="_x0000_i1035" DrawAspect="Content" ObjectID="_1772287385" r:id="rId25"/>
        </w:object>
      </w:r>
      <w:r>
        <w:rPr>
          <w:rFonts w:ascii="Times New Roman" w:hAnsi="Times New Roman" w:cs="Times New Roman" w:hint="eastAsia"/>
          <w:sz w:val="24"/>
          <w:szCs w:val="24"/>
        </w:rPr>
        <w:t xml:space="preserve"> after sorting a set of data in ascending order.</w:t>
      </w:r>
    </w:p>
    <w:p w14:paraId="7126B71C" w14:textId="77777777" w:rsidR="004D2528" w:rsidRDefault="004D2528" w:rsidP="00E16ACD">
      <w:pPr>
        <w:pStyle w:val="2"/>
        <w:spacing w:line="240" w:lineRule="auto"/>
        <w:rPr>
          <w:rFonts w:ascii="Times New Roman" w:hAnsi="Times New Roman" w:cs="Times New Roman"/>
        </w:rPr>
      </w:pPr>
      <w:r>
        <w:rPr>
          <w:rFonts w:ascii="Times New Roman" w:hAnsi="Times New Roman" w:cs="Times New Roman"/>
          <w:sz w:val="30"/>
          <w:szCs w:val="30"/>
        </w:rPr>
        <w:t xml:space="preserve">The </w:t>
      </w:r>
      <w:r>
        <w:rPr>
          <w:rFonts w:ascii="Times New Roman" w:hAnsi="Times New Roman" w:cs="Times New Roman" w:hint="eastAsia"/>
          <w:sz w:val="30"/>
          <w:szCs w:val="30"/>
        </w:rPr>
        <w:t>description of network</w:t>
      </w:r>
      <w:r>
        <w:rPr>
          <w:rFonts w:ascii="Times New Roman" w:hAnsi="Times New Roman" w:cs="Times New Roman" w:hint="eastAsia"/>
        </w:rPr>
        <w:t xml:space="preserve"> and differential expre</w:t>
      </w:r>
      <w:r w:rsidR="001B45A0">
        <w:rPr>
          <w:rFonts w:ascii="Times New Roman" w:hAnsi="Times New Roman" w:cs="Times New Roman" w:hint="eastAsia"/>
        </w:rPr>
        <w:t>ssion genes (DEG)-based methods</w:t>
      </w:r>
      <w:r>
        <w:rPr>
          <w:rFonts w:ascii="Times New Roman" w:hAnsi="Times New Roman" w:cs="Times New Roman" w:hint="eastAsia"/>
        </w:rPr>
        <w:t xml:space="preserve"> </w:t>
      </w:r>
    </w:p>
    <w:p w14:paraId="754BACEC" w14:textId="17CFFF8F" w:rsidR="004D2528" w:rsidRDefault="004D2528" w:rsidP="00E16ACD">
      <w:pPr>
        <w:contextualSpacing/>
        <w:rPr>
          <w:rFonts w:ascii="Times New Roman" w:hAnsi="Times New Roman" w:cs="Times New Roman"/>
          <w:sz w:val="24"/>
        </w:rPr>
      </w:pPr>
      <w:r w:rsidRPr="004D2528">
        <w:rPr>
          <w:rFonts w:ascii="Times New Roman" w:hAnsi="Times New Roman" w:cs="Times New Roman" w:hint="eastAsia"/>
          <w:sz w:val="24"/>
        </w:rPr>
        <w:t>The network-based methods for identifying personalized</w:t>
      </w:r>
      <w:r w:rsidRPr="004D2528">
        <w:rPr>
          <w:rFonts w:ascii="Times New Roman" w:hAnsi="Times New Roman" w:cs="Times New Roman"/>
          <w:sz w:val="24"/>
        </w:rPr>
        <w:t xml:space="preserve"> </w:t>
      </w:r>
      <w:r w:rsidRPr="004D2528">
        <w:rPr>
          <w:rFonts w:ascii="Times New Roman" w:hAnsi="Times New Roman" w:cs="Times New Roman" w:hint="eastAsia"/>
          <w:sz w:val="24"/>
        </w:rPr>
        <w:t>drug</w:t>
      </w:r>
      <w:r w:rsidRPr="004D2528">
        <w:rPr>
          <w:rFonts w:ascii="Times New Roman" w:hAnsi="Times New Roman" w:cs="Times New Roman"/>
          <w:sz w:val="24"/>
        </w:rPr>
        <w:t xml:space="preserve"> </w:t>
      </w:r>
      <w:r w:rsidRPr="004D2528">
        <w:rPr>
          <w:rFonts w:ascii="Times New Roman" w:hAnsi="Times New Roman" w:cs="Times New Roman" w:hint="eastAsia"/>
          <w:sz w:val="24"/>
        </w:rPr>
        <w:t>targets</w:t>
      </w:r>
      <w:r w:rsidRPr="004D2528">
        <w:rPr>
          <w:rFonts w:ascii="Times New Roman" w:hAnsi="Times New Roman" w:cs="Times New Roman"/>
          <w:sz w:val="24"/>
        </w:rPr>
        <w:t xml:space="preserve"> (</w:t>
      </w:r>
      <w:r w:rsidRPr="004D2528">
        <w:rPr>
          <w:rFonts w:ascii="Times New Roman" w:hAnsi="Times New Roman" w:cs="Times New Roman" w:hint="eastAsia"/>
          <w:sz w:val="24"/>
        </w:rPr>
        <w:t>PDTs</w:t>
      </w:r>
      <w:r w:rsidRPr="004D2528">
        <w:rPr>
          <w:rFonts w:ascii="Times New Roman" w:hAnsi="Times New Roman" w:cs="Times New Roman"/>
          <w:sz w:val="24"/>
        </w:rPr>
        <w:t>)</w:t>
      </w:r>
      <w:r w:rsidRPr="004D2528">
        <w:rPr>
          <w:rFonts w:ascii="Times New Roman" w:hAnsi="Times New Roman" w:cs="Times New Roman" w:hint="eastAsia"/>
          <w:sz w:val="24"/>
        </w:rPr>
        <w:t xml:space="preserve"> were also taken for comparison in this paper, including CPGD </w:t>
      </w:r>
      <w:r w:rsidR="00D00B0E">
        <w:rPr>
          <w:rFonts w:ascii="Times New Roman" w:hAnsi="Times New Roman" w:cs="Times New Roman"/>
          <w:sz w:val="24"/>
        </w:rPr>
        <w:t>[</w:t>
      </w:r>
      <w:r w:rsidR="00A2369D">
        <w:rPr>
          <w:rFonts w:ascii="Times New Roman" w:hAnsi="Times New Roman" w:cs="Times New Roman"/>
          <w:sz w:val="24"/>
        </w:rPr>
        <w:t>S</w:t>
      </w:r>
      <w:r w:rsidR="00D00B0E">
        <w:rPr>
          <w:rFonts w:ascii="Times New Roman" w:hAnsi="Times New Roman" w:cs="Times New Roman"/>
          <w:sz w:val="24"/>
        </w:rPr>
        <w:t>2]</w:t>
      </w:r>
      <w:r w:rsidRPr="004D2528">
        <w:rPr>
          <w:rFonts w:ascii="Times New Roman" w:hAnsi="Times New Roman" w:cs="Times New Roman"/>
          <w:sz w:val="24"/>
        </w:rPr>
        <w:fldChar w:fldCharType="begin"/>
      </w:r>
      <w:r w:rsidRPr="004D2528">
        <w:rPr>
          <w:rFonts w:ascii="Times New Roman" w:hAnsi="Times New Roman" w:cs="Times New Roman"/>
          <w:sz w:val="24"/>
        </w:rPr>
        <w:instrText xml:space="preserve"> ADDIN EN.CITE &lt;EndNote&gt;&lt;Cite&gt;&lt;Author&gt;Guo&lt;/Author&gt;&lt;Year&gt;2019&lt;/Year&gt;&lt;RecNum&gt;473&lt;/RecNum&gt;&lt;DisplayText&gt;(Guo, et al., 2019)&lt;/DisplayText&gt;&lt;record&gt;&lt;rec-number&gt;473&lt;/rec-number&gt;&lt;foreign-keys&gt;&lt;key app="EN" db-id="p9fsx9d23552rge0st6pdfx6wtfsrdpz5vaw" timestamp="1670996824"&gt;473&lt;/key&gt;&lt;/foreign-keys&gt;&lt;ref-type name="Journal Article"&gt;17&lt;/ref-type&gt;&lt;contributors&gt;&lt;authors&gt;&lt;author&gt;Guo, W. F.&lt;/author&gt;&lt;author&gt;Zhang, S. W.&lt;/author&gt;&lt;author&gt;Zeng, T.&lt;/author&gt;&lt;author&gt;Li, Y.&lt;/author&gt;&lt;author&gt;Gao, J.&lt;/author&gt;&lt;author&gt;Chen, L. %J PLOS Computational Biology&lt;/author&gt;&lt;/authors&gt;&lt;/contributors&gt;&lt;titles&gt;&lt;title&gt;A novel network control model for identifying personalized driver genes in cancer&lt;/title&gt;&lt;/titles&gt;&lt;volume&gt;15&lt;/volume&gt;&lt;dates&gt;&lt;year&gt;2019&lt;/year&gt;&lt;/dates&gt;&lt;urls&gt;&lt;/urls&gt;&lt;/record&gt;&lt;/Cite&gt;&lt;/EndNote&gt;</w:instrText>
      </w:r>
      <w:r w:rsidRPr="004D2528">
        <w:rPr>
          <w:rFonts w:ascii="Times New Roman" w:hAnsi="Times New Roman" w:cs="Times New Roman"/>
          <w:sz w:val="24"/>
        </w:rPr>
        <w:fldChar w:fldCharType="end"/>
      </w:r>
      <w:r w:rsidRPr="004D2528">
        <w:rPr>
          <w:rFonts w:ascii="Times New Roman" w:hAnsi="Times New Roman" w:cs="Times New Roman" w:hint="eastAsia"/>
          <w:sz w:val="24"/>
        </w:rPr>
        <w:t>, ActiveDriver</w:t>
      </w:r>
      <w:r w:rsidR="00DE2F3C">
        <w:rPr>
          <w:rFonts w:ascii="Times New Roman" w:hAnsi="Times New Roman" w:cs="Times New Roman"/>
          <w:sz w:val="24"/>
        </w:rPr>
        <w:t xml:space="preserve"> </w:t>
      </w:r>
      <w:r w:rsidR="00D00B0E">
        <w:rPr>
          <w:rFonts w:ascii="Times New Roman" w:hAnsi="Times New Roman" w:cs="Times New Roman"/>
          <w:sz w:val="24"/>
        </w:rPr>
        <w:t>[</w:t>
      </w:r>
      <w:r w:rsidR="00A2369D">
        <w:rPr>
          <w:rFonts w:ascii="Times New Roman" w:hAnsi="Times New Roman" w:cs="Times New Roman" w:hint="eastAsia"/>
          <w:sz w:val="24"/>
        </w:rPr>
        <w:t>S</w:t>
      </w:r>
      <w:r w:rsidR="00D00B0E">
        <w:rPr>
          <w:rFonts w:ascii="Times New Roman" w:hAnsi="Times New Roman" w:cs="Times New Roman"/>
          <w:sz w:val="24"/>
        </w:rPr>
        <w:t>3]</w:t>
      </w:r>
      <w:r w:rsidRPr="004D2528">
        <w:rPr>
          <w:rFonts w:ascii="Times New Roman" w:hAnsi="Times New Roman" w:cs="Times New Roman" w:hint="eastAsia"/>
          <w:sz w:val="24"/>
        </w:rPr>
        <w:t>, OncoDriveFM</w:t>
      </w:r>
      <w:r w:rsidR="00D00B0E">
        <w:rPr>
          <w:rFonts w:ascii="Times New Roman" w:hAnsi="Times New Roman" w:cs="Times New Roman"/>
          <w:sz w:val="24"/>
        </w:rPr>
        <w:t xml:space="preserve"> [</w:t>
      </w:r>
      <w:r w:rsidR="00A2369D">
        <w:rPr>
          <w:rFonts w:ascii="Times New Roman" w:hAnsi="Times New Roman" w:cs="Times New Roman"/>
          <w:sz w:val="24"/>
        </w:rPr>
        <w:t>S</w:t>
      </w:r>
      <w:r w:rsidR="00D00B0E">
        <w:rPr>
          <w:rFonts w:ascii="Times New Roman" w:hAnsi="Times New Roman" w:cs="Times New Roman"/>
          <w:sz w:val="24"/>
        </w:rPr>
        <w:t>4]</w:t>
      </w:r>
      <w:r w:rsidRPr="004D2528">
        <w:rPr>
          <w:rFonts w:ascii="Times New Roman" w:hAnsi="Times New Roman" w:cs="Times New Roman" w:hint="eastAsia"/>
          <w:sz w:val="24"/>
        </w:rPr>
        <w:t xml:space="preserve">, </w:t>
      </w:r>
      <w:proofErr w:type="spellStart"/>
      <w:r w:rsidRPr="004D2528">
        <w:rPr>
          <w:rFonts w:ascii="Times New Roman" w:hAnsi="Times New Roman" w:cs="Times New Roman" w:hint="eastAsia"/>
          <w:sz w:val="24"/>
        </w:rPr>
        <w:t>DriverML</w:t>
      </w:r>
      <w:proofErr w:type="spellEnd"/>
      <w:r w:rsidR="00DE2F3C">
        <w:rPr>
          <w:rFonts w:ascii="Times New Roman" w:hAnsi="Times New Roman" w:cs="Times New Roman"/>
          <w:sz w:val="24"/>
        </w:rPr>
        <w:t xml:space="preserve"> </w:t>
      </w:r>
      <w:r w:rsidR="00D00B0E">
        <w:rPr>
          <w:rFonts w:ascii="Times New Roman" w:hAnsi="Times New Roman" w:cs="Times New Roman"/>
          <w:sz w:val="24"/>
        </w:rPr>
        <w:t>[</w:t>
      </w:r>
      <w:r w:rsidR="00A2369D">
        <w:rPr>
          <w:rFonts w:ascii="Times New Roman" w:hAnsi="Times New Roman" w:cs="Times New Roman" w:hint="eastAsia"/>
          <w:sz w:val="24"/>
        </w:rPr>
        <w:t>S</w:t>
      </w:r>
      <w:r w:rsidR="00D00B0E">
        <w:rPr>
          <w:rFonts w:ascii="Times New Roman" w:hAnsi="Times New Roman" w:cs="Times New Roman"/>
          <w:sz w:val="24"/>
        </w:rPr>
        <w:t>5]</w:t>
      </w:r>
      <w:r w:rsidRPr="004D2528">
        <w:rPr>
          <w:rFonts w:ascii="Times New Roman" w:hAnsi="Times New Roman" w:cs="Times New Roman" w:hint="eastAsia"/>
          <w:sz w:val="24"/>
        </w:rPr>
        <w:t xml:space="preserve"> and Hub-genes. The cancer </w:t>
      </w:r>
      <w:r w:rsidR="00D412FC">
        <w:rPr>
          <w:rFonts w:ascii="Times New Roman" w:hAnsi="Times New Roman" w:cs="Times New Roman" w:hint="eastAsia"/>
          <w:sz w:val="24"/>
        </w:rPr>
        <w:t>driver genes of CPGD</w:t>
      </w:r>
      <w:r w:rsidR="00D412FC">
        <w:rPr>
          <w:rFonts w:ascii="Times New Roman" w:hAnsi="Times New Roman" w:cs="Times New Roman"/>
          <w:sz w:val="24"/>
        </w:rPr>
        <w:t xml:space="preserve"> and </w:t>
      </w:r>
      <w:r w:rsidR="00D412FC">
        <w:rPr>
          <w:rFonts w:ascii="Times New Roman" w:hAnsi="Times New Roman" w:cs="Times New Roman" w:hint="eastAsia"/>
          <w:sz w:val="24"/>
        </w:rPr>
        <w:t>DriverML</w:t>
      </w:r>
      <w:r w:rsidRPr="004D2528">
        <w:rPr>
          <w:rFonts w:ascii="Times New Roman" w:hAnsi="Times New Roman" w:cs="Times New Roman" w:hint="eastAsia"/>
          <w:sz w:val="24"/>
        </w:rPr>
        <w:t>were obtained from their provided list of driver genes. Meanwhile, the driver genes in ActiveDriver and OncoDriveFM were obtained from the DriverDBv2 database</w:t>
      </w:r>
      <w:r w:rsidR="00D00B0E">
        <w:rPr>
          <w:rFonts w:ascii="Times New Roman" w:hAnsi="Times New Roman" w:cs="Times New Roman"/>
          <w:sz w:val="24"/>
        </w:rPr>
        <w:t xml:space="preserve"> [</w:t>
      </w:r>
      <w:r w:rsidR="00A2369D">
        <w:rPr>
          <w:rFonts w:ascii="Times New Roman" w:hAnsi="Times New Roman" w:cs="Times New Roman"/>
          <w:sz w:val="24"/>
        </w:rPr>
        <w:t>S</w:t>
      </w:r>
      <w:r w:rsidR="00D00B0E">
        <w:rPr>
          <w:rFonts w:ascii="Times New Roman" w:hAnsi="Times New Roman" w:cs="Times New Roman"/>
          <w:sz w:val="24"/>
        </w:rPr>
        <w:t>6]</w:t>
      </w:r>
      <w:r w:rsidRPr="004D2528">
        <w:rPr>
          <w:rFonts w:ascii="Times New Roman" w:hAnsi="Times New Roman" w:cs="Times New Roman" w:hint="eastAsia"/>
          <w:sz w:val="24"/>
        </w:rPr>
        <w:t>. The hub gene selection method regards the hub genes in the constructed network as cancer driver genes. After the degree distribution of all genes T in the PGIN was obtained, a threshold was used in the following formula to obtain the hub genes:</w:t>
      </w:r>
      <w:r w:rsidRPr="004D2528">
        <w:rPr>
          <w:rFonts w:ascii="Times New Roman" w:hAnsi="Times New Roman" w:cs="Times New Roman"/>
          <w:position w:val="-10"/>
          <w:sz w:val="24"/>
        </w:rPr>
        <w:object w:dxaOrig="1780" w:dyaOrig="320" w14:anchorId="46606752">
          <v:shape id="_x0000_i1036" type="#_x0000_t75" style="width:88.95pt;height:15.95pt" o:ole="">
            <v:imagedata r:id="rId26" o:title=""/>
          </v:shape>
          <o:OLEObject Type="Embed" ProgID="Equation.DSMT4" ShapeID="_x0000_i1036" DrawAspect="Content" ObjectID="_1772287386" r:id="rId27"/>
        </w:object>
      </w:r>
      <w:r w:rsidRPr="004D2528">
        <w:rPr>
          <w:rFonts w:ascii="Times New Roman" w:hAnsi="Times New Roman" w:cs="Times New Roman" w:hint="eastAsia"/>
          <w:sz w:val="24"/>
        </w:rPr>
        <w:t>,</w:t>
      </w:r>
      <w:r>
        <w:rPr>
          <w:rFonts w:ascii="Times New Roman" w:hAnsi="Times New Roman" w:cs="Times New Roman"/>
          <w:sz w:val="24"/>
        </w:rPr>
        <w:t xml:space="preserve"> </w:t>
      </w:r>
      <w:r w:rsidRPr="004D2528">
        <w:rPr>
          <w:rFonts w:ascii="Times New Roman" w:hAnsi="Times New Roman" w:cs="Times New Roman" w:hint="eastAsia"/>
          <w:sz w:val="24"/>
        </w:rPr>
        <w:t>where</w:t>
      </w:r>
      <w:r>
        <w:rPr>
          <w:rFonts w:ascii="Times New Roman" w:hAnsi="Times New Roman" w:cs="Times New Roman"/>
          <w:sz w:val="24"/>
        </w:rPr>
        <w:t xml:space="preserve"> </w:t>
      </w:r>
      <w:r w:rsidRPr="004D2528">
        <w:rPr>
          <w:rFonts w:ascii="Times New Roman" w:hAnsi="Times New Roman" w:cs="Times New Roman"/>
          <w:position w:val="-10"/>
          <w:sz w:val="24"/>
        </w:rPr>
        <w:object w:dxaOrig="560" w:dyaOrig="320" w14:anchorId="7B6892E5">
          <v:shape id="_x0000_i1037" type="#_x0000_t75" style="width:28pt;height:15.95pt" o:ole="">
            <v:imagedata r:id="rId28" o:title=""/>
          </v:shape>
          <o:OLEObject Type="Embed" ProgID="Equation.DSMT4" ShapeID="_x0000_i1037" DrawAspect="Content" ObjectID="_1772287387" r:id="rId29"/>
        </w:object>
      </w:r>
      <w:r w:rsidRPr="004D2528">
        <w:rPr>
          <w:rFonts w:ascii="Times New Roman" w:hAnsi="Times New Roman" w:cs="Times New Roman" w:hint="eastAsia"/>
          <w:sz w:val="24"/>
        </w:rPr>
        <w:t xml:space="preserve"> and where </w:t>
      </w:r>
      <w:r w:rsidRPr="004D2528">
        <w:rPr>
          <w:rFonts w:ascii="Times New Roman" w:hAnsi="Times New Roman" w:cs="Times New Roman"/>
          <w:position w:val="-10"/>
          <w:sz w:val="24"/>
        </w:rPr>
        <w:object w:dxaOrig="560" w:dyaOrig="320" w14:anchorId="75D860C9">
          <v:shape id="_x0000_i1038" type="#_x0000_t75" style="width:28pt;height:15.95pt" o:ole="">
            <v:imagedata r:id="rId30" o:title=""/>
          </v:shape>
          <o:OLEObject Type="Embed" ProgID="Equation.DSMT4" ShapeID="_x0000_i1038" DrawAspect="Content" ObjectID="_1772287388" r:id="rId31"/>
        </w:object>
      </w:r>
      <w:r>
        <w:rPr>
          <w:rFonts w:ascii="Times New Roman" w:hAnsi="Times New Roman" w:cs="Times New Roman"/>
          <w:sz w:val="24"/>
        </w:rPr>
        <w:t xml:space="preserve"> </w:t>
      </w:r>
      <w:r w:rsidRPr="004D2528">
        <w:rPr>
          <w:rFonts w:ascii="Times New Roman" w:hAnsi="Times New Roman" w:cs="Times New Roman" w:hint="eastAsia"/>
          <w:sz w:val="24"/>
        </w:rPr>
        <w:t xml:space="preserve">are the mean and standard variance of the degree distribution </w:t>
      </w:r>
      <w:r w:rsidRPr="00DE2F3C">
        <w:rPr>
          <w:rFonts w:ascii="Times New Roman" w:hAnsi="Times New Roman" w:cs="Times New Roman" w:hint="eastAsia"/>
          <w:i/>
          <w:sz w:val="24"/>
        </w:rPr>
        <w:t>T</w:t>
      </w:r>
      <w:r w:rsidRPr="004D2528">
        <w:rPr>
          <w:rFonts w:ascii="Times New Roman" w:hAnsi="Times New Roman" w:cs="Times New Roman" w:hint="eastAsia"/>
          <w:sz w:val="24"/>
        </w:rPr>
        <w:t xml:space="preserve"> of all genes, respectively. The DEG-based methods consist of DEG-Folchange, DEG-p-value, and DEF-FDR. Specifically, DEG-FoldChange selects the PDGs by calculating the fold-change between normal samples and tumor samples (log2(fold</w:t>
      </w:r>
      <w:r w:rsidRPr="004D2528">
        <w:rPr>
          <w:rFonts w:ascii="Times New Roman" w:hAnsi="Times New Roman" w:cs="Times New Roman"/>
          <w:sz w:val="24"/>
        </w:rPr>
        <w:t>-</w:t>
      </w:r>
      <w:r w:rsidRPr="004D2528">
        <w:rPr>
          <w:rFonts w:ascii="Times New Roman" w:hAnsi="Times New Roman" w:cs="Times New Roman" w:hint="eastAsia"/>
          <w:sz w:val="24"/>
        </w:rPr>
        <w:t>change)| &gt; 1). The DEG-p-value and DEG-FDR select the PDGs by calculating the p-value and FDR (</w:t>
      </w:r>
      <w:r w:rsidRPr="004D2528">
        <w:rPr>
          <w:rFonts w:ascii="Times New Roman" w:hAnsi="Times New Roman" w:cs="Times New Roman"/>
          <w:sz w:val="24"/>
        </w:rPr>
        <w:t>&lt;0</w:t>
      </w:r>
      <w:r w:rsidRPr="004D2528">
        <w:rPr>
          <w:rFonts w:ascii="Times New Roman" w:hAnsi="Times New Roman" w:cs="Times New Roman" w:hint="eastAsia"/>
          <w:sz w:val="24"/>
        </w:rPr>
        <w:t xml:space="preserve">.05) between a cancer tumor sample and a group of control samples, respectively. </w:t>
      </w:r>
    </w:p>
    <w:p w14:paraId="7335CE65" w14:textId="77777777" w:rsidR="001B45A0" w:rsidRDefault="001B45A0" w:rsidP="001B45A0">
      <w:pPr>
        <w:pStyle w:val="2"/>
        <w:spacing w:line="240" w:lineRule="auto"/>
        <w:rPr>
          <w:rFonts w:ascii="Times New Roman" w:hAnsi="Times New Roman" w:cs="Times New Roman"/>
        </w:rPr>
      </w:pPr>
      <w:r>
        <w:rPr>
          <w:rFonts w:ascii="Times New Roman" w:hAnsi="Times New Roman" w:cs="Times New Roman" w:hint="eastAsia"/>
        </w:rPr>
        <w:lastRenderedPageBreak/>
        <w:t>Compared</w:t>
      </w:r>
      <w:r>
        <w:rPr>
          <w:rFonts w:ascii="Times New Roman" w:hAnsi="Times New Roman" w:cs="Times New Roman"/>
        </w:rPr>
        <w:t xml:space="preserve"> results with two </w:t>
      </w:r>
      <w:r w:rsidRPr="001B45A0">
        <w:rPr>
          <w:rFonts w:ascii="Times New Roman" w:hAnsi="Times New Roman" w:cs="Times New Roman"/>
        </w:rPr>
        <w:t>reinforcement learning-based</w:t>
      </w:r>
      <w:r>
        <w:rPr>
          <w:rFonts w:ascii="Times New Roman" w:hAnsi="Times New Roman" w:cs="Times New Roman"/>
        </w:rPr>
        <w:t xml:space="preserve"> CMOEAs</w:t>
      </w:r>
    </w:p>
    <w:p w14:paraId="723BF1D9" w14:textId="0E1D2BAE" w:rsidR="001B45A0" w:rsidRPr="00A2369D" w:rsidRDefault="001B45A0" w:rsidP="00E16ACD">
      <w:pPr>
        <w:contextualSpacing/>
        <w:rPr>
          <w:rFonts w:ascii="Times New Roman" w:hAnsi="Times New Roman" w:cs="Times New Roman"/>
          <w:sz w:val="24"/>
          <w:szCs w:val="24"/>
        </w:rPr>
      </w:pPr>
      <w:r>
        <w:rPr>
          <w:rFonts w:ascii="Times New Roman" w:hAnsi="Times New Roman" w:cs="Times New Roman"/>
          <w:sz w:val="24"/>
        </w:rPr>
        <w:tab/>
      </w:r>
      <w:r w:rsidRPr="00A2369D">
        <w:rPr>
          <w:rFonts w:ascii="Times New Roman" w:hAnsi="Times New Roman" w:cs="Times New Roman"/>
          <w:sz w:val="24"/>
          <w:szCs w:val="24"/>
        </w:rPr>
        <w:t>Two reinforcement learning-based CMOEAs are CMOOSEMCMO [</w:t>
      </w:r>
      <w:r w:rsidR="00A2369D" w:rsidRPr="00A2369D">
        <w:rPr>
          <w:rFonts w:ascii="Times New Roman" w:hAnsi="Times New Roman" w:cs="Times New Roman"/>
          <w:sz w:val="24"/>
          <w:szCs w:val="24"/>
        </w:rPr>
        <w:t>S</w:t>
      </w:r>
      <w:r w:rsidRPr="00A2369D">
        <w:rPr>
          <w:rFonts w:ascii="Times New Roman" w:hAnsi="Times New Roman" w:cs="Times New Roman"/>
          <w:sz w:val="24"/>
          <w:szCs w:val="24"/>
        </w:rPr>
        <w:t>7] and CMOQLMT [</w:t>
      </w:r>
      <w:r w:rsidR="00A2369D" w:rsidRPr="00A2369D">
        <w:rPr>
          <w:rFonts w:ascii="Times New Roman" w:hAnsi="Times New Roman" w:cs="Times New Roman"/>
          <w:sz w:val="24"/>
          <w:szCs w:val="24"/>
        </w:rPr>
        <w:t>S</w:t>
      </w:r>
      <w:r w:rsidRPr="00A2369D">
        <w:rPr>
          <w:rFonts w:ascii="Times New Roman" w:hAnsi="Times New Roman" w:cs="Times New Roman"/>
          <w:sz w:val="24"/>
          <w:szCs w:val="24"/>
        </w:rPr>
        <w:t xml:space="preserve">8]. </w:t>
      </w:r>
      <w:r w:rsidR="005C3D83" w:rsidRPr="00A2369D">
        <w:rPr>
          <w:rFonts w:ascii="Times New Roman" w:hAnsi="Times New Roman" w:cs="Times New Roman"/>
          <w:sz w:val="24"/>
          <w:szCs w:val="24"/>
        </w:rPr>
        <w:t>CMOOSEMCMO uses deep reinforcement learning method to dynamically adjust the evolutionary operators of the population. CMOQLMT uses Q-learning and deep Q-learning methods to choose the most suitable auxiliary task during the evolutionary process. The compared results regarding HV and AUC results are provided in Fig</w:t>
      </w:r>
      <w:r w:rsidR="005C3D83" w:rsidRPr="00A2369D">
        <w:rPr>
          <w:rFonts w:ascii="Times New Roman" w:hAnsi="Times New Roman" w:cs="Times New Roman" w:hint="eastAsia"/>
          <w:sz w:val="24"/>
          <w:szCs w:val="24"/>
        </w:rPr>
        <w:t>s</w:t>
      </w:r>
      <w:r w:rsidR="005C3D83" w:rsidRPr="00A2369D">
        <w:rPr>
          <w:rFonts w:ascii="Times New Roman" w:hAnsi="Times New Roman" w:cs="Times New Roman"/>
          <w:sz w:val="24"/>
          <w:szCs w:val="24"/>
        </w:rPr>
        <w:t xml:space="preserve">. S-1 and S-2 respectively. </w:t>
      </w:r>
      <w:r w:rsidR="000C7127" w:rsidRPr="00A2369D">
        <w:rPr>
          <w:rFonts w:ascii="Times New Roman" w:hAnsi="Times New Roman" w:cs="Times New Roman"/>
          <w:sz w:val="24"/>
          <w:szCs w:val="24"/>
        </w:rPr>
        <w:t>Based on HV results, two compared algorithms are significantly worse than KMCEA on all three datasets under two frameworks. This is because two compared algorithms are designed for benchmark test functions. In addition, the AUC results also show that KMCEA is better than two compared algorithms. Therefore, the superiority of KMCEA is demonstrated.</w:t>
      </w:r>
    </w:p>
    <w:p w14:paraId="00BA0719" w14:textId="77777777" w:rsidR="00D2208B" w:rsidRDefault="005C3D83" w:rsidP="00294931">
      <w:pPr>
        <w:contextualSpacing/>
        <w:jc w:val="center"/>
        <w:rPr>
          <w:rFonts w:ascii="Times New Roman" w:hAnsi="Times New Roman" w:cs="Times New Roman"/>
          <w:sz w:val="24"/>
        </w:rPr>
      </w:pPr>
      <w:r>
        <w:rPr>
          <w:rFonts w:ascii="Times New Roman" w:hAnsi="Times New Roman" w:cs="Times New Roman"/>
          <w:noProof/>
          <w:sz w:val="24"/>
        </w:rPr>
        <w:drawing>
          <wp:inline distT="0" distB="0" distL="0" distR="0" wp14:anchorId="0905FA21" wp14:editId="4559883F">
            <wp:extent cx="3775942" cy="174839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01004" cy="1760003"/>
                    </a:xfrm>
                    <a:prstGeom prst="rect">
                      <a:avLst/>
                    </a:prstGeom>
                    <a:noFill/>
                  </pic:spPr>
                </pic:pic>
              </a:graphicData>
            </a:graphic>
          </wp:inline>
        </w:drawing>
      </w:r>
    </w:p>
    <w:p w14:paraId="7BAF07E5" w14:textId="77777777" w:rsidR="005C3D83" w:rsidRDefault="005C3D83" w:rsidP="005C3D83">
      <w:pPr>
        <w:pStyle w:val="a9"/>
        <w:numPr>
          <w:ilvl w:val="0"/>
          <w:numId w:val="1"/>
        </w:numPr>
        <w:ind w:firstLineChars="0"/>
        <w:contextualSpacing/>
        <w:jc w:val="center"/>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hint="eastAsia"/>
          <w:sz w:val="24"/>
        </w:rPr>
        <w:t>M</w:t>
      </w:r>
      <w:r>
        <w:rPr>
          <w:rFonts w:ascii="Times New Roman" w:hAnsi="Times New Roman" w:cs="Times New Roman"/>
          <w:sz w:val="24"/>
        </w:rPr>
        <w:t xml:space="preserve">DS </w:t>
      </w:r>
    </w:p>
    <w:p w14:paraId="04CED6C7" w14:textId="77777777" w:rsidR="00294931" w:rsidRDefault="00294931" w:rsidP="00294931">
      <w:pPr>
        <w:pStyle w:val="a9"/>
        <w:ind w:firstLineChars="0" w:firstLine="0"/>
        <w:contextualSpacing/>
        <w:jc w:val="center"/>
        <w:rPr>
          <w:rFonts w:ascii="Times New Roman" w:hAnsi="Times New Roman" w:cs="Times New Roman"/>
          <w:sz w:val="24"/>
        </w:rPr>
      </w:pPr>
      <w:r>
        <w:rPr>
          <w:rFonts w:ascii="Times New Roman" w:hAnsi="Times New Roman" w:cs="Times New Roman"/>
          <w:noProof/>
          <w:sz w:val="24"/>
        </w:rPr>
        <w:drawing>
          <wp:inline distT="0" distB="0" distL="0" distR="0" wp14:anchorId="16CCC4F0" wp14:editId="48ABDBD1">
            <wp:extent cx="3778537" cy="174960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78537" cy="1749600"/>
                    </a:xfrm>
                    <a:prstGeom prst="rect">
                      <a:avLst/>
                    </a:prstGeom>
                    <a:noFill/>
                  </pic:spPr>
                </pic:pic>
              </a:graphicData>
            </a:graphic>
          </wp:inline>
        </w:drawing>
      </w:r>
    </w:p>
    <w:p w14:paraId="0E12559B" w14:textId="77777777" w:rsidR="005C3D83" w:rsidRDefault="00294931" w:rsidP="005C3D83">
      <w:pPr>
        <w:pStyle w:val="a9"/>
        <w:numPr>
          <w:ilvl w:val="0"/>
          <w:numId w:val="1"/>
        </w:numPr>
        <w:ind w:firstLineChars="0"/>
        <w:contextualSpacing/>
        <w:jc w:val="cente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NCUA</w:t>
      </w:r>
    </w:p>
    <w:p w14:paraId="706ACF75" w14:textId="77777777" w:rsidR="00294931" w:rsidRDefault="00294931" w:rsidP="00294931">
      <w:pPr>
        <w:pStyle w:val="a9"/>
        <w:ind w:firstLineChars="0" w:firstLine="0"/>
        <w:contextualSpacing/>
        <w:rPr>
          <w:rFonts w:ascii="Times New Roman" w:hAnsi="Times New Roman" w:cs="Times New Roman"/>
          <w:sz w:val="24"/>
        </w:rPr>
      </w:pPr>
      <w:r>
        <w:rPr>
          <w:rFonts w:ascii="Times New Roman" w:hAnsi="Times New Roman" w:cs="Times New Roman"/>
          <w:sz w:val="24"/>
        </w:rPr>
        <w:t>Fig. S-1. Mean HV results of KMCEA and two compared algorithms on (a) MMDS and (b) MNCUA models.</w:t>
      </w:r>
    </w:p>
    <w:p w14:paraId="4CA5A587" w14:textId="77777777" w:rsidR="00EA51DB" w:rsidRDefault="00BD6C97" w:rsidP="00BD6C97">
      <w:pPr>
        <w:pStyle w:val="a9"/>
        <w:ind w:firstLineChars="0" w:firstLine="0"/>
        <w:contextualSpacing/>
        <w:jc w:val="center"/>
        <w:rPr>
          <w:rFonts w:ascii="Times New Roman" w:hAnsi="Times New Roman" w:cs="Times New Roman"/>
          <w:sz w:val="24"/>
        </w:rPr>
      </w:pPr>
      <w:r w:rsidRPr="00BD6C97">
        <w:rPr>
          <w:rFonts w:ascii="Times New Roman" w:hAnsi="Times New Roman" w:cs="Times New Roman"/>
          <w:noProof/>
          <w:sz w:val="24"/>
        </w:rPr>
        <w:lastRenderedPageBreak/>
        <w:drawing>
          <wp:inline distT="0" distB="0" distL="0" distR="0" wp14:anchorId="041CB659" wp14:editId="5C8C2A81">
            <wp:extent cx="2590617" cy="1944000"/>
            <wp:effectExtent l="0" t="0" r="635" b="0"/>
            <wp:docPr id="5" name="图片 5" descr="C:\Users\17311\Desktop\compared_AUC_MDS_yis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7311\Desktop\compared_AUC_MDS_yishen.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90617" cy="1944000"/>
                    </a:xfrm>
                    <a:prstGeom prst="rect">
                      <a:avLst/>
                    </a:prstGeom>
                    <a:noFill/>
                    <a:ln>
                      <a:noFill/>
                    </a:ln>
                  </pic:spPr>
                </pic:pic>
              </a:graphicData>
            </a:graphic>
          </wp:inline>
        </w:drawing>
      </w:r>
      <w:r w:rsidRPr="00BD6C97">
        <w:rPr>
          <w:rFonts w:ascii="Times New Roman" w:hAnsi="Times New Roman" w:cs="Times New Roman"/>
          <w:noProof/>
          <w:sz w:val="24"/>
        </w:rPr>
        <w:drawing>
          <wp:inline distT="0" distB="0" distL="0" distR="0" wp14:anchorId="08477D38" wp14:editId="399B8577">
            <wp:extent cx="2590059" cy="1944000"/>
            <wp:effectExtent l="0" t="0" r="1270" b="0"/>
            <wp:docPr id="6" name="图片 6" descr="C:\Users\17311\Desktop\compared_AUC_NCUA_yis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7311\Desktop\compared_AUC_NCUA_yishen.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90059" cy="1944000"/>
                    </a:xfrm>
                    <a:prstGeom prst="rect">
                      <a:avLst/>
                    </a:prstGeom>
                    <a:noFill/>
                    <a:ln>
                      <a:noFill/>
                    </a:ln>
                  </pic:spPr>
                </pic:pic>
              </a:graphicData>
            </a:graphic>
          </wp:inline>
        </w:drawing>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D6C97" w14:paraId="2047FC02" w14:textId="77777777" w:rsidTr="00BD6C97">
        <w:tc>
          <w:tcPr>
            <w:tcW w:w="4148" w:type="dxa"/>
          </w:tcPr>
          <w:p w14:paraId="09CC06C9" w14:textId="77777777" w:rsidR="00BD6C97" w:rsidRDefault="00BD6C97" w:rsidP="00BD6C97">
            <w:pPr>
              <w:pStyle w:val="a9"/>
              <w:numPr>
                <w:ilvl w:val="0"/>
                <w:numId w:val="3"/>
              </w:numPr>
              <w:ind w:firstLineChars="0"/>
              <w:contextualSpacing/>
              <w:jc w:val="center"/>
              <w:rPr>
                <w:rFonts w:ascii="Times New Roman" w:hAnsi="Times New Roman" w:cs="Times New Roman"/>
                <w:sz w:val="24"/>
              </w:rPr>
            </w:pPr>
            <w:r>
              <w:rPr>
                <w:rFonts w:ascii="Times New Roman" w:hAnsi="Times New Roman" w:cs="Times New Roman"/>
                <w:sz w:val="24"/>
              </w:rPr>
              <w:t>MMDS</w:t>
            </w:r>
          </w:p>
        </w:tc>
        <w:tc>
          <w:tcPr>
            <w:tcW w:w="4148" w:type="dxa"/>
          </w:tcPr>
          <w:p w14:paraId="732CFF38" w14:textId="77777777" w:rsidR="00BD6C97" w:rsidRDefault="00BD6C97" w:rsidP="00BD6C97">
            <w:pPr>
              <w:pStyle w:val="a9"/>
              <w:ind w:firstLineChars="0" w:firstLine="0"/>
              <w:contextualSpacing/>
              <w:jc w:val="center"/>
              <w:rPr>
                <w:rFonts w:ascii="Times New Roman" w:hAnsi="Times New Roman" w:cs="Times New Roman"/>
                <w:sz w:val="24"/>
              </w:rPr>
            </w:pPr>
            <w:r>
              <w:rPr>
                <w:rFonts w:ascii="Times New Roman" w:hAnsi="Times New Roman" w:cs="Times New Roman"/>
                <w:sz w:val="24"/>
              </w:rPr>
              <w:t>(b )MNCUA</w:t>
            </w:r>
          </w:p>
        </w:tc>
      </w:tr>
    </w:tbl>
    <w:p w14:paraId="049BAB87" w14:textId="77777777" w:rsidR="00BD6C97" w:rsidRPr="005C3D83" w:rsidRDefault="00BD6C97" w:rsidP="00BD6C97">
      <w:pPr>
        <w:pStyle w:val="a9"/>
        <w:ind w:left="360" w:firstLineChars="0" w:firstLine="0"/>
        <w:contextualSpacing/>
        <w:rPr>
          <w:rFonts w:ascii="Times New Roman" w:hAnsi="Times New Roman" w:cs="Times New Roman"/>
          <w:sz w:val="24"/>
        </w:rPr>
      </w:pPr>
      <w:r>
        <w:rPr>
          <w:rFonts w:ascii="Times New Roman" w:hAnsi="Times New Roman" w:cs="Times New Roman"/>
          <w:sz w:val="24"/>
        </w:rPr>
        <w:t>Fig. S-2. Mean AUC results of KMCEA and two compared algorithms on (a) MMDS and (b) MNCUA models.</w:t>
      </w:r>
    </w:p>
    <w:p w14:paraId="63100281" w14:textId="77777777" w:rsidR="007B46CC" w:rsidRDefault="007B46CC" w:rsidP="00E16ACD">
      <w:pPr>
        <w:contextualSpacing/>
        <w:rPr>
          <w:rFonts w:ascii="Times New Roman" w:hAnsi="Times New Roman" w:cs="Times New Roman"/>
          <w:sz w:val="24"/>
        </w:rPr>
      </w:pPr>
    </w:p>
    <w:p w14:paraId="783CEBFF" w14:textId="77777777" w:rsidR="00D2208B" w:rsidRDefault="00D2208B" w:rsidP="00E16ACD">
      <w:pPr>
        <w:contextualSpacing/>
        <w:rPr>
          <w:rFonts w:ascii="Times New Roman" w:hAnsi="Times New Roman" w:cs="Times New Roman"/>
        </w:rPr>
      </w:pPr>
      <w:bookmarkStart w:id="7" w:name="_Ref8109"/>
      <w:r>
        <w:rPr>
          <w:rFonts w:ascii="Times New Roman" w:hAnsi="Times New Roman" w:cs="Times New Roman" w:hint="eastAsia"/>
          <w:b/>
          <w:bCs/>
          <w:sz w:val="32"/>
          <w:szCs w:val="32"/>
        </w:rPr>
        <w:t>References</w:t>
      </w:r>
    </w:p>
    <w:p w14:paraId="54368D5F" w14:textId="58EA9184" w:rsidR="00D2208B" w:rsidRDefault="00D2208B" w:rsidP="00E16ACD">
      <w:pPr>
        <w:contextualSpacing/>
        <w:rPr>
          <w:rFonts w:ascii="Times New Roman" w:hAnsi="Times New Roman" w:cs="Times New Roman"/>
        </w:rPr>
      </w:pPr>
      <w:r>
        <w:rPr>
          <w:rFonts w:ascii="Times New Roman" w:hAnsi="Times New Roman" w:cs="Times New Roman"/>
        </w:rPr>
        <w:t>[</w:t>
      </w:r>
      <w:r w:rsidR="00A2369D">
        <w:rPr>
          <w:rFonts w:ascii="Times New Roman" w:hAnsi="Times New Roman" w:cs="Times New Roman"/>
        </w:rPr>
        <w:t>S</w:t>
      </w:r>
      <w:r>
        <w:rPr>
          <w:rFonts w:ascii="Times New Roman" w:hAnsi="Times New Roman" w:cs="Times New Roman"/>
        </w:rPr>
        <w:t>1] W.</w:t>
      </w:r>
      <w:r>
        <w:rPr>
          <w:rFonts w:ascii="Times New Roman" w:hAnsi="Times New Roman" w:cs="Times New Roman" w:hint="eastAsia"/>
        </w:rPr>
        <w:t xml:space="preserve"> </w:t>
      </w:r>
      <w:r>
        <w:rPr>
          <w:rFonts w:ascii="Times New Roman" w:hAnsi="Times New Roman" w:cs="Times New Roman"/>
        </w:rPr>
        <w:t>F. Guo, S. W. Zhang, T. Zeng, Y. Li, J. Gao, and L. Chen, "A novel network control model for identifying personalized driver genes in cancer,"</w:t>
      </w:r>
      <w:r>
        <w:rPr>
          <w:rFonts w:ascii="Times New Roman" w:hAnsi="Times New Roman" w:cs="Times New Roman" w:hint="eastAsia"/>
        </w:rPr>
        <w:t xml:space="preserve"> </w:t>
      </w:r>
      <w:r>
        <w:rPr>
          <w:rFonts w:ascii="Times New Roman" w:hAnsi="Times New Roman" w:cs="Times New Roman"/>
          <w:i/>
        </w:rPr>
        <w:t xml:space="preserve">PLOS Computational Biology, </w:t>
      </w:r>
      <w:r>
        <w:rPr>
          <w:rFonts w:ascii="Times New Roman" w:hAnsi="Times New Roman" w:cs="Times New Roman"/>
        </w:rPr>
        <w:t>vol. 15, 2019.</w:t>
      </w:r>
      <w:bookmarkEnd w:id="7"/>
    </w:p>
    <w:p w14:paraId="4BDA598A" w14:textId="39DD65CC" w:rsidR="00D2208B" w:rsidRPr="00D2208B" w:rsidRDefault="00D2208B" w:rsidP="00D2208B">
      <w:pPr>
        <w:contextualSpacing/>
        <w:rPr>
          <w:rFonts w:ascii="Times New Roman" w:hAnsi="Times New Roman" w:cs="Times New Roman"/>
        </w:rPr>
      </w:pPr>
      <w:r>
        <w:rPr>
          <w:rFonts w:ascii="Times New Roman" w:hAnsi="Times New Roman" w:cs="Times New Roman"/>
        </w:rPr>
        <w:t>[</w:t>
      </w:r>
      <w:r w:rsidR="00A2369D">
        <w:rPr>
          <w:rFonts w:ascii="Times New Roman" w:hAnsi="Times New Roman" w:cs="Times New Roman"/>
        </w:rPr>
        <w:t>S</w:t>
      </w:r>
      <w:proofErr w:type="gramStart"/>
      <w:r w:rsidRPr="00D2208B">
        <w:rPr>
          <w:rFonts w:ascii="Times New Roman" w:hAnsi="Times New Roman" w:cs="Times New Roman"/>
        </w:rPr>
        <w:t>2]Guo</w:t>
      </w:r>
      <w:proofErr w:type="gramEnd"/>
      <w:r w:rsidRPr="00D2208B">
        <w:rPr>
          <w:rFonts w:ascii="Times New Roman" w:hAnsi="Times New Roman" w:cs="Times New Roman"/>
        </w:rPr>
        <w:t>, W.F., et al. "Network controllability-based algorithm to target personalized driver genes for discovering combinatorial drugs of in</w:t>
      </w:r>
      <w:r w:rsidR="00A52A59">
        <w:rPr>
          <w:rFonts w:ascii="Times New Roman" w:hAnsi="Times New Roman" w:cs="Times New Roman"/>
        </w:rPr>
        <w:t>dividual patients," 2021;49(7).</w:t>
      </w:r>
    </w:p>
    <w:p w14:paraId="12A9EFC8" w14:textId="7D970BB6" w:rsidR="00D2208B" w:rsidRPr="00D2208B" w:rsidRDefault="00D2208B" w:rsidP="00D2208B">
      <w:pPr>
        <w:contextualSpacing/>
        <w:rPr>
          <w:rFonts w:ascii="Times New Roman" w:hAnsi="Times New Roman" w:cs="Times New Roman"/>
        </w:rPr>
      </w:pPr>
      <w:r>
        <w:rPr>
          <w:rFonts w:ascii="Times New Roman" w:hAnsi="Times New Roman" w:cs="Times New Roman"/>
        </w:rPr>
        <w:t>[</w:t>
      </w:r>
      <w:r w:rsidR="00A2369D">
        <w:rPr>
          <w:rFonts w:ascii="Times New Roman" w:hAnsi="Times New Roman" w:cs="Times New Roman"/>
        </w:rPr>
        <w:t>S</w:t>
      </w:r>
      <w:proofErr w:type="gramStart"/>
      <w:r w:rsidR="00A52A59">
        <w:rPr>
          <w:rFonts w:ascii="Times New Roman" w:hAnsi="Times New Roman" w:cs="Times New Roman"/>
        </w:rPr>
        <w:t>3</w:t>
      </w:r>
      <w:r w:rsidRPr="00D2208B">
        <w:rPr>
          <w:rFonts w:ascii="Times New Roman" w:hAnsi="Times New Roman" w:cs="Times New Roman"/>
        </w:rPr>
        <w:t>]</w:t>
      </w:r>
      <w:proofErr w:type="spellStart"/>
      <w:r w:rsidRPr="00D2208B">
        <w:rPr>
          <w:rFonts w:ascii="Times New Roman" w:hAnsi="Times New Roman" w:cs="Times New Roman"/>
        </w:rPr>
        <w:t>Reimand</w:t>
      </w:r>
      <w:proofErr w:type="spellEnd"/>
      <w:proofErr w:type="gramEnd"/>
      <w:r w:rsidRPr="00D2208B">
        <w:rPr>
          <w:rFonts w:ascii="Times New Roman" w:hAnsi="Times New Roman" w:cs="Times New Roman"/>
        </w:rPr>
        <w:t xml:space="preserve">, </w:t>
      </w:r>
      <w:proofErr w:type="spellStart"/>
      <w:r w:rsidRPr="00D2208B">
        <w:rPr>
          <w:rFonts w:ascii="Times New Roman" w:hAnsi="Times New Roman" w:cs="Times New Roman"/>
        </w:rPr>
        <w:t>J.r.</w:t>
      </w:r>
      <w:proofErr w:type="spellEnd"/>
      <w:r w:rsidRPr="00D2208B">
        <w:rPr>
          <w:rFonts w:ascii="Times New Roman" w:hAnsi="Times New Roman" w:cs="Times New Roman"/>
        </w:rPr>
        <w:t xml:space="preserve"> and Bader, G.D.J.M.S.B., 9,1. "Systematic analysis of somatic mutations in phosphorylation signaling predicts novel cancer drivers," 2013;9(1).</w:t>
      </w:r>
    </w:p>
    <w:p w14:paraId="1C608DAC" w14:textId="26A945B2" w:rsidR="00D2208B" w:rsidRPr="00D2208B" w:rsidRDefault="00D2208B" w:rsidP="00D2208B">
      <w:pPr>
        <w:contextualSpacing/>
        <w:rPr>
          <w:rFonts w:ascii="Times New Roman" w:hAnsi="Times New Roman" w:cs="Times New Roman"/>
        </w:rPr>
      </w:pPr>
      <w:r>
        <w:rPr>
          <w:rFonts w:ascii="Times New Roman" w:hAnsi="Times New Roman" w:cs="Times New Roman"/>
        </w:rPr>
        <w:t>[</w:t>
      </w:r>
      <w:r w:rsidR="00A2369D">
        <w:rPr>
          <w:rFonts w:ascii="Times New Roman" w:hAnsi="Times New Roman" w:cs="Times New Roman"/>
        </w:rPr>
        <w:t>S</w:t>
      </w:r>
      <w:proofErr w:type="gramStart"/>
      <w:r w:rsidR="00A52A59">
        <w:rPr>
          <w:rFonts w:ascii="Times New Roman" w:hAnsi="Times New Roman" w:cs="Times New Roman"/>
        </w:rPr>
        <w:t>4</w:t>
      </w:r>
      <w:r w:rsidRPr="00D2208B">
        <w:rPr>
          <w:rFonts w:ascii="Times New Roman" w:hAnsi="Times New Roman" w:cs="Times New Roman"/>
        </w:rPr>
        <w:t>]Abel</w:t>
      </w:r>
      <w:proofErr w:type="gramEnd"/>
      <w:r w:rsidRPr="00D2208B">
        <w:rPr>
          <w:rFonts w:ascii="Times New Roman" w:hAnsi="Times New Roman" w:cs="Times New Roman"/>
        </w:rPr>
        <w:t>, G.P. and Nuria, L.B.J.N.A.R. "Functional impact bias reveals cancer drivers," 2012(21):e169.</w:t>
      </w:r>
    </w:p>
    <w:p w14:paraId="3F27B3EF" w14:textId="46E38BD0" w:rsidR="00D2208B" w:rsidRDefault="00D2208B" w:rsidP="00D2208B">
      <w:pPr>
        <w:contextualSpacing/>
        <w:rPr>
          <w:rFonts w:ascii="Times New Roman" w:hAnsi="Times New Roman" w:cs="Times New Roman"/>
        </w:rPr>
      </w:pPr>
      <w:r>
        <w:rPr>
          <w:rFonts w:ascii="Times New Roman" w:hAnsi="Times New Roman" w:cs="Times New Roman"/>
        </w:rPr>
        <w:t>[</w:t>
      </w:r>
      <w:r w:rsidR="00A2369D">
        <w:rPr>
          <w:rFonts w:ascii="Times New Roman" w:hAnsi="Times New Roman" w:cs="Times New Roman"/>
        </w:rPr>
        <w:t>S</w:t>
      </w:r>
      <w:proofErr w:type="gramStart"/>
      <w:r w:rsidR="00A52A59">
        <w:rPr>
          <w:rFonts w:ascii="Times New Roman" w:hAnsi="Times New Roman" w:cs="Times New Roman"/>
        </w:rPr>
        <w:t>5</w:t>
      </w:r>
      <w:r w:rsidRPr="00D2208B">
        <w:rPr>
          <w:rFonts w:ascii="Times New Roman" w:hAnsi="Times New Roman" w:cs="Times New Roman"/>
        </w:rPr>
        <w:t>]Han</w:t>
      </w:r>
      <w:proofErr w:type="gramEnd"/>
      <w:r w:rsidRPr="00D2208B">
        <w:rPr>
          <w:rFonts w:ascii="Times New Roman" w:hAnsi="Times New Roman" w:cs="Times New Roman"/>
        </w:rPr>
        <w:t>, Y., et al. "DriverML: a machine learning algorithm for identifying driver genes in cancer sequencing studies," 2019(8):e45-e45.</w:t>
      </w:r>
    </w:p>
    <w:p w14:paraId="712EB75B" w14:textId="227795B6" w:rsidR="00D2208B" w:rsidRDefault="00D2208B" w:rsidP="00D2208B">
      <w:pPr>
        <w:contextualSpacing/>
        <w:rPr>
          <w:rFonts w:ascii="Times New Roman" w:hAnsi="Times New Roman" w:cs="Times New Roman"/>
        </w:rPr>
      </w:pPr>
      <w:r w:rsidRPr="00D2208B">
        <w:rPr>
          <w:rFonts w:ascii="Times New Roman" w:hAnsi="Times New Roman" w:cs="Times New Roman"/>
        </w:rPr>
        <w:t>[</w:t>
      </w:r>
      <w:r w:rsidR="00A2369D">
        <w:rPr>
          <w:rFonts w:ascii="Times New Roman" w:hAnsi="Times New Roman" w:cs="Times New Roman"/>
        </w:rPr>
        <w:t>S</w:t>
      </w:r>
      <w:proofErr w:type="gramStart"/>
      <w:r w:rsidR="00A52A59">
        <w:rPr>
          <w:rFonts w:ascii="Times New Roman" w:hAnsi="Times New Roman" w:cs="Times New Roman"/>
        </w:rPr>
        <w:t>6</w:t>
      </w:r>
      <w:r w:rsidRPr="00D2208B">
        <w:rPr>
          <w:rFonts w:ascii="Times New Roman" w:hAnsi="Times New Roman" w:cs="Times New Roman"/>
        </w:rPr>
        <w:t>]I</w:t>
      </w:r>
      <w:proofErr w:type="gramEnd"/>
      <w:r w:rsidRPr="00D2208B">
        <w:rPr>
          <w:rFonts w:ascii="Times New Roman" w:hAnsi="Times New Roman" w:cs="Times New Roman"/>
        </w:rPr>
        <w:t>-Fang, et al. "DriverDBv2: a database for human cancer driver gene research," 2015;44(D1):D975-D979.</w:t>
      </w:r>
    </w:p>
    <w:p w14:paraId="283D0E9A" w14:textId="60B73737" w:rsidR="001B45A0" w:rsidRDefault="001B45A0" w:rsidP="00D2208B">
      <w:pPr>
        <w:contextualSpacing/>
        <w:rPr>
          <w:rFonts w:ascii="Times New Roman" w:hAnsi="Times New Roman" w:cs="Times New Roman"/>
        </w:rPr>
      </w:pPr>
      <w:r>
        <w:rPr>
          <w:rFonts w:ascii="Times New Roman" w:hAnsi="Times New Roman" w:cs="Times New Roman"/>
        </w:rPr>
        <w:t>[</w:t>
      </w:r>
      <w:r w:rsidR="00A2369D">
        <w:rPr>
          <w:rFonts w:ascii="Times New Roman" w:hAnsi="Times New Roman" w:cs="Times New Roman"/>
        </w:rPr>
        <w:t>S</w:t>
      </w:r>
      <w:r>
        <w:rPr>
          <w:rFonts w:ascii="Times New Roman" w:hAnsi="Times New Roman" w:cs="Times New Roman"/>
        </w:rPr>
        <w:t>7]</w:t>
      </w:r>
      <w:r w:rsidRPr="001B45A0">
        <w:t xml:space="preserve"> </w:t>
      </w:r>
      <w:r w:rsidRPr="001B45A0">
        <w:rPr>
          <w:rFonts w:ascii="Times New Roman" w:hAnsi="Times New Roman" w:cs="Times New Roman"/>
        </w:rPr>
        <w:t xml:space="preserve">F. Ming, W. Gong, L. Wang, and Y. Jin, </w:t>
      </w:r>
      <w:proofErr w:type="gramStart"/>
      <w:r w:rsidRPr="001B45A0">
        <w:rPr>
          <w:rFonts w:ascii="Times New Roman" w:hAnsi="Times New Roman" w:cs="Times New Roman"/>
        </w:rPr>
        <w:t>Constrained</w:t>
      </w:r>
      <w:proofErr w:type="gramEnd"/>
      <w:r w:rsidRPr="001B45A0">
        <w:rPr>
          <w:rFonts w:ascii="Times New Roman" w:hAnsi="Times New Roman" w:cs="Times New Roman"/>
        </w:rPr>
        <w:t xml:space="preserve"> multi-objective optimization with deep reinforcement learning assisted operator selection, IEEE/C</w:t>
      </w:r>
      <w:r>
        <w:rPr>
          <w:rFonts w:ascii="Times New Roman" w:hAnsi="Times New Roman" w:cs="Times New Roman"/>
        </w:rPr>
        <w:t>AA Journal of Automatica Sinica, 2024,</w:t>
      </w:r>
      <w:r w:rsidRPr="001B45A0">
        <w:rPr>
          <w:rFonts w:ascii="Times New Roman" w:hAnsi="Times New Roman" w:cs="Times New Roman"/>
        </w:rPr>
        <w:t xml:space="preserve"> 1</w:t>
      </w:r>
      <w:r>
        <w:rPr>
          <w:rFonts w:ascii="Times New Roman" w:hAnsi="Times New Roman" w:cs="Times New Roman"/>
        </w:rPr>
        <w:t>1</w:t>
      </w:r>
      <w:r w:rsidRPr="001B45A0">
        <w:rPr>
          <w:rFonts w:ascii="Times New Roman" w:hAnsi="Times New Roman" w:cs="Times New Roman"/>
        </w:rPr>
        <w:t>(</w:t>
      </w:r>
      <w:r>
        <w:rPr>
          <w:rFonts w:ascii="Times New Roman" w:hAnsi="Times New Roman" w:cs="Times New Roman"/>
        </w:rPr>
        <w:t>4</w:t>
      </w:r>
      <w:r w:rsidRPr="001B45A0">
        <w:rPr>
          <w:rFonts w:ascii="Times New Roman" w:hAnsi="Times New Roman" w:cs="Times New Roman"/>
        </w:rPr>
        <w:t>)</w:t>
      </w:r>
      <w:r>
        <w:rPr>
          <w:rFonts w:ascii="Times New Roman" w:hAnsi="Times New Roman" w:cs="Times New Roman"/>
        </w:rPr>
        <w:t>: 1-13.</w:t>
      </w:r>
    </w:p>
    <w:p w14:paraId="4965FD31" w14:textId="6FCE197C" w:rsidR="001B45A0" w:rsidRDefault="001B45A0" w:rsidP="001B45A0">
      <w:pPr>
        <w:contextualSpacing/>
        <w:rPr>
          <w:rFonts w:ascii="Times New Roman" w:hAnsi="Times New Roman" w:cs="Times New Roman"/>
        </w:rPr>
      </w:pPr>
      <w:r>
        <w:rPr>
          <w:rFonts w:ascii="Times New Roman" w:hAnsi="Times New Roman" w:cs="Times New Roman"/>
        </w:rPr>
        <w:t>[</w:t>
      </w:r>
      <w:r w:rsidR="00A2369D">
        <w:rPr>
          <w:rFonts w:ascii="Times New Roman" w:hAnsi="Times New Roman" w:cs="Times New Roman"/>
        </w:rPr>
        <w:t>S</w:t>
      </w:r>
      <w:r>
        <w:rPr>
          <w:rFonts w:ascii="Times New Roman" w:hAnsi="Times New Roman" w:cs="Times New Roman"/>
        </w:rPr>
        <w:t>8]</w:t>
      </w:r>
      <w:r w:rsidRPr="001B45A0">
        <w:t xml:space="preserve"> </w:t>
      </w:r>
      <w:r w:rsidRPr="001B45A0">
        <w:rPr>
          <w:rFonts w:ascii="Times New Roman" w:hAnsi="Times New Roman" w:cs="Times New Roman"/>
        </w:rPr>
        <w:t>F. Ming, W. Gong, and L. Gao, Adaptiv</w:t>
      </w:r>
      <w:r>
        <w:rPr>
          <w:rFonts w:ascii="Times New Roman" w:hAnsi="Times New Roman" w:cs="Times New Roman"/>
        </w:rPr>
        <w:t xml:space="preserve">e auxiliary task selection for </w:t>
      </w:r>
      <w:r w:rsidRPr="001B45A0">
        <w:rPr>
          <w:rFonts w:ascii="Times New Roman" w:hAnsi="Times New Roman" w:cs="Times New Roman"/>
        </w:rPr>
        <w:t>multitasking-assisted constrained multi-ob</w:t>
      </w:r>
      <w:r>
        <w:rPr>
          <w:rFonts w:ascii="Times New Roman" w:hAnsi="Times New Roman" w:cs="Times New Roman"/>
        </w:rPr>
        <w:t>jective optimization [feature],</w:t>
      </w:r>
      <w:r>
        <w:rPr>
          <w:rFonts w:ascii="Times New Roman" w:hAnsi="Times New Roman" w:cs="Times New Roman" w:hint="eastAsia"/>
        </w:rPr>
        <w:t xml:space="preserve"> </w:t>
      </w:r>
      <w:r w:rsidRPr="001B45A0">
        <w:rPr>
          <w:rFonts w:ascii="Times New Roman" w:hAnsi="Times New Roman" w:cs="Times New Roman"/>
        </w:rPr>
        <w:t>IEEE Computational Intelligence Magazine, 2023, 18(2): 18-30.</w:t>
      </w:r>
    </w:p>
    <w:p w14:paraId="68AF1312" w14:textId="77777777" w:rsidR="00D2208B" w:rsidRPr="00441457" w:rsidRDefault="00D2208B" w:rsidP="00D2208B">
      <w:pPr>
        <w:contextualSpacing/>
        <w:rPr>
          <w:sz w:val="32"/>
          <w:szCs w:val="32"/>
        </w:rPr>
      </w:pPr>
    </w:p>
    <w:sectPr w:rsidR="00D2208B" w:rsidRPr="00441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6B969" w14:textId="77777777" w:rsidR="00764CA9" w:rsidRDefault="00764CA9" w:rsidP="00441457">
      <w:r>
        <w:separator/>
      </w:r>
    </w:p>
  </w:endnote>
  <w:endnote w:type="continuationSeparator" w:id="0">
    <w:p w14:paraId="3A4994A6" w14:textId="77777777" w:rsidR="00764CA9" w:rsidRDefault="00764CA9" w:rsidP="00441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5A714" w14:textId="77777777" w:rsidR="00764CA9" w:rsidRDefault="00764CA9" w:rsidP="00441457">
      <w:r>
        <w:separator/>
      </w:r>
    </w:p>
  </w:footnote>
  <w:footnote w:type="continuationSeparator" w:id="0">
    <w:p w14:paraId="0A8D298A" w14:textId="77777777" w:rsidR="00764CA9" w:rsidRDefault="00764CA9" w:rsidP="00441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178"/>
    <w:multiLevelType w:val="hybridMultilevel"/>
    <w:tmpl w:val="1C707714"/>
    <w:lvl w:ilvl="0" w:tplc="E3D29F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0E6CFA"/>
    <w:multiLevelType w:val="hybridMultilevel"/>
    <w:tmpl w:val="1174DC20"/>
    <w:lvl w:ilvl="0" w:tplc="79202F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DD680F"/>
    <w:multiLevelType w:val="hybridMultilevel"/>
    <w:tmpl w:val="596A9240"/>
    <w:lvl w:ilvl="0" w:tplc="9104B7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2140775">
    <w:abstractNumId w:val="2"/>
  </w:num>
  <w:num w:numId="2" w16cid:durableId="1883784715">
    <w:abstractNumId w:val="1"/>
  </w:num>
  <w:num w:numId="3" w16cid:durableId="172421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1B"/>
    <w:rsid w:val="000B2D42"/>
    <w:rsid w:val="000C1D1B"/>
    <w:rsid w:val="000C7127"/>
    <w:rsid w:val="001B45A0"/>
    <w:rsid w:val="002605E2"/>
    <w:rsid w:val="00294931"/>
    <w:rsid w:val="002A4667"/>
    <w:rsid w:val="002C1002"/>
    <w:rsid w:val="00304F05"/>
    <w:rsid w:val="003B6FC3"/>
    <w:rsid w:val="003F0A97"/>
    <w:rsid w:val="004301E1"/>
    <w:rsid w:val="00441457"/>
    <w:rsid w:val="004D2528"/>
    <w:rsid w:val="005C3D83"/>
    <w:rsid w:val="00613509"/>
    <w:rsid w:val="006763BB"/>
    <w:rsid w:val="007579D2"/>
    <w:rsid w:val="00764CA9"/>
    <w:rsid w:val="00777819"/>
    <w:rsid w:val="007B46CC"/>
    <w:rsid w:val="007C689F"/>
    <w:rsid w:val="009C0D3C"/>
    <w:rsid w:val="009C5393"/>
    <w:rsid w:val="00A2369D"/>
    <w:rsid w:val="00A52A59"/>
    <w:rsid w:val="00BD6C97"/>
    <w:rsid w:val="00CE6AF0"/>
    <w:rsid w:val="00D00B0E"/>
    <w:rsid w:val="00D2208B"/>
    <w:rsid w:val="00D412FC"/>
    <w:rsid w:val="00D722BB"/>
    <w:rsid w:val="00DA22F7"/>
    <w:rsid w:val="00DE2F3C"/>
    <w:rsid w:val="00E16ACD"/>
    <w:rsid w:val="00EA51DB"/>
    <w:rsid w:val="00F7021B"/>
    <w:rsid w:val="00FC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195F"/>
  <w15:chartTrackingRefBased/>
  <w15:docId w15:val="{C051E062-4854-4B3F-886D-CE351091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722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4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457"/>
    <w:rPr>
      <w:sz w:val="18"/>
      <w:szCs w:val="18"/>
    </w:rPr>
  </w:style>
  <w:style w:type="paragraph" w:styleId="a5">
    <w:name w:val="footer"/>
    <w:basedOn w:val="a"/>
    <w:link w:val="a6"/>
    <w:uiPriority w:val="99"/>
    <w:unhideWhenUsed/>
    <w:rsid w:val="00441457"/>
    <w:pPr>
      <w:tabs>
        <w:tab w:val="center" w:pos="4153"/>
        <w:tab w:val="right" w:pos="8306"/>
      </w:tabs>
      <w:snapToGrid w:val="0"/>
      <w:jc w:val="left"/>
    </w:pPr>
    <w:rPr>
      <w:sz w:val="18"/>
      <w:szCs w:val="18"/>
    </w:rPr>
  </w:style>
  <w:style w:type="character" w:customStyle="1" w:styleId="a6">
    <w:name w:val="页脚 字符"/>
    <w:basedOn w:val="a0"/>
    <w:link w:val="a5"/>
    <w:uiPriority w:val="99"/>
    <w:rsid w:val="00441457"/>
    <w:rPr>
      <w:sz w:val="18"/>
      <w:szCs w:val="18"/>
    </w:rPr>
  </w:style>
  <w:style w:type="paragraph" w:styleId="a7">
    <w:name w:val="Title"/>
    <w:basedOn w:val="a"/>
    <w:next w:val="a"/>
    <w:link w:val="a8"/>
    <w:uiPriority w:val="10"/>
    <w:qFormat/>
    <w:rsid w:val="00441457"/>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441457"/>
    <w:rPr>
      <w:rFonts w:ascii="Cambria" w:hAnsi="Cambria"/>
      <w:b/>
      <w:bCs/>
      <w:sz w:val="32"/>
      <w:szCs w:val="32"/>
    </w:rPr>
  </w:style>
  <w:style w:type="character" w:customStyle="1" w:styleId="20">
    <w:name w:val="标题 2 字符"/>
    <w:basedOn w:val="a0"/>
    <w:link w:val="2"/>
    <w:uiPriority w:val="9"/>
    <w:qFormat/>
    <w:rsid w:val="00D722BB"/>
    <w:rPr>
      <w:rFonts w:asciiTheme="majorHAnsi" w:eastAsiaTheme="majorEastAsia" w:hAnsiTheme="majorHAnsi" w:cstheme="majorBidi"/>
      <w:b/>
      <w:bCs/>
      <w:sz w:val="32"/>
      <w:szCs w:val="32"/>
    </w:rPr>
  </w:style>
  <w:style w:type="paragraph" w:styleId="a9">
    <w:name w:val="List Paragraph"/>
    <w:basedOn w:val="a"/>
    <w:uiPriority w:val="34"/>
    <w:qFormat/>
    <w:rsid w:val="005C3D83"/>
    <w:pPr>
      <w:ind w:firstLineChars="200" w:firstLine="420"/>
    </w:pPr>
  </w:style>
  <w:style w:type="table" w:styleId="aa">
    <w:name w:val="Table Grid"/>
    <w:basedOn w:val="a1"/>
    <w:uiPriority w:val="39"/>
    <w:rsid w:val="00BD6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7.bin"/><Relationship Id="rId26" Type="http://schemas.openxmlformats.org/officeDocument/2006/relationships/image" Target="media/image9.wmf"/><Relationship Id="rId21" Type="http://schemas.openxmlformats.org/officeDocument/2006/relationships/image" Target="media/image7.wmf"/><Relationship Id="rId34" Type="http://schemas.openxmlformats.org/officeDocument/2006/relationships/image" Target="media/image14.jpeg"/><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oleObject" Target="embeddings/oleObject11.bin"/><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10.bin"/><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6.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image" Target="media/image15.jpeg"/><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乔康佳</dc:creator>
  <cp:keywords/>
  <dc:description/>
  <cp:lastModifiedBy>康佳 乔</cp:lastModifiedBy>
  <cp:revision>33</cp:revision>
  <dcterms:created xsi:type="dcterms:W3CDTF">2024-01-17T06:20:00Z</dcterms:created>
  <dcterms:modified xsi:type="dcterms:W3CDTF">2024-03-18T09:16:00Z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