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系统开发文档</w:t>
      </w:r>
    </w:p>
    <w:p>
      <w:pPr>
        <w:spacing w:after="40"/>
        <w:jc w:val="center"/>
      </w:pPr>
      <w:r>
        <w:rPr>
          <w:rFonts w:ascii="Calibri" w:hAnsi="Calibri" w:eastAsia="微软雅黑"/>
          <w:b w:val="0"/>
          <w:color w:val="666666"/>
          <w:sz w:val="21"/>
        </w:rPr>
        <w:t>文档版本：V1.1（当前）　|　编制日期：2026-08-24　|　适用系统：“潭合同”台账管理系统 V1.0</w:t>
      </w:r>
    </w:p>
    <w:p>
      <w:pPr>
        <w:spacing w:after="40"/>
        <w:jc w:val="center"/>
      </w:pPr>
      <w:r>
        <w:rPr>
          <w:rFonts w:ascii="Calibri" w:hAnsi="Calibri" w:eastAsia="微软雅黑"/>
          <w:b w:val="0"/>
          <w:color w:val="666666"/>
          <w:sz w:val="21"/>
        </w:rPr>
        <w:t>读者对象：系统开发人员、运维开发人员</w:t>
      </w:r>
    </w:p>
    <w:p>
      <w:pPr>
        <w:spacing w:after="40"/>
        <w:jc w:val="center"/>
      </w:pPr>
      <w:r>
        <w:rPr>
          <w:rFonts w:ascii="Calibri" w:hAnsi="Calibri" w:eastAsia="微软雅黑"/>
          <w:b w:val="0"/>
          <w:color w:val="666666"/>
          <w:sz w:val="21"/>
        </w:rPr>
        <w:t>文档定位：说明系统技术架构、数据模型、后端设计、前端结构、安全设计、开发环境与扩展方法，作为系统二次开发、问题排查与版本迭代的技术依据。</w:t>
      </w:r>
    </w:p>
    <w:p>
      <w:pPr>
        <w:pStyle w:val="Heading1"/>
      </w:pPr>
      <w:r>
        <w:rPr>
          <w:rFonts w:ascii="Calibri" w:hAnsi="Calibri" w:eastAsia="微软雅黑"/>
          <w:b/>
          <w:color w:val="2E74B5"/>
          <w:sz w:val="32"/>
        </w:rPr>
        <w:t>一、系统概述</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w:t>
      </w:r>
    </w:p>
    <w:p>
      <w:pPr>
        <w:pStyle w:val="ListBullet"/>
      </w:pPr>
      <w:r>
        <w:rPr>
          <w:rFonts w:ascii="Calibri" w:hAnsi="Calibri" w:eastAsia="微软雅黑"/>
          <w:b/>
          <w:color w:val="333333"/>
          <w:sz w:val="22"/>
        </w:rPr>
        <w:t>部署形态</w:t>
      </w:r>
      <w:r>
        <w:rPr>
          <w:rFonts w:ascii="Calibri" w:hAnsi="Calibri" w:eastAsia="微软雅黑"/>
          <w:b w:val="0"/>
          <w:color w:val="333333"/>
          <w:sz w:val="22"/>
        </w:rPr>
        <w:t>：单机轻量级 Web 应用，后端 Flask，前端单页 HTML（Vue 3 + Bootstrap 5，依赖全部本地化），数据存储 SQLite。</w:t>
      </w:r>
    </w:p>
    <w:p>
      <w:pPr>
        <w:pStyle w:val="ListBullet"/>
      </w:pPr>
      <w:r>
        <w:rPr>
          <w:rFonts w:ascii="Calibri" w:hAnsi="Calibri" w:eastAsia="微软雅黑"/>
          <w:b/>
          <w:color w:val="333333"/>
          <w:sz w:val="22"/>
        </w:rPr>
        <w:t>代码规模</w:t>
      </w:r>
      <w:r>
        <w:rPr>
          <w:rFonts w:ascii="Calibri" w:hAnsi="Calibri" w:eastAsia="微软雅黑"/>
          <w:b w:val="0"/>
          <w:color w:val="333333"/>
          <w:sz w:val="22"/>
        </w:rPr>
        <w:t xml:space="preserve">：后端 </w:t>
      </w:r>
      <w:r>
        <w:rPr>
          <w:rFonts w:ascii="Consolas" w:hAnsi="Consolas" w:eastAsia="微软雅黑"/>
          <w:b w:val="0"/>
          <w:color w:val="333333"/>
          <w:sz w:val="21"/>
        </w:rPr>
        <w:t>app.py</w:t>
      </w:r>
      <w:r>
        <w:rPr>
          <w:rFonts w:ascii="Calibri" w:hAnsi="Calibri" w:eastAsia="微软雅黑"/>
          <w:b w:val="0"/>
          <w:color w:val="333333"/>
          <w:sz w:val="22"/>
        </w:rPr>
        <w:t xml:space="preserve"> 约 83 KB（全部业务逻辑与 API），前端 </w:t>
      </w:r>
      <w:r>
        <w:rPr>
          <w:rFonts w:ascii="Consolas" w:hAnsi="Consolas" w:eastAsia="微软雅黑"/>
          <w:b w:val="0"/>
          <w:color w:val="333333"/>
          <w:sz w:val="21"/>
        </w:rPr>
        <w:t>templates/index.html</w:t>
      </w:r>
      <w:r>
        <w:rPr>
          <w:rFonts w:ascii="Calibri" w:hAnsi="Calibri" w:eastAsia="微软雅黑"/>
          <w:b w:val="0"/>
          <w:color w:val="333333"/>
          <w:sz w:val="22"/>
        </w:rPr>
        <w:t xml:space="preserve"> 约 128 KB（单页应用）。</w:t>
      </w:r>
    </w:p>
    <w:p>
      <w:pPr>
        <w:pStyle w:val="ListBullet"/>
      </w:pPr>
      <w:r>
        <w:rPr>
          <w:rFonts w:ascii="Calibri" w:hAnsi="Calibri" w:eastAsia="微软雅黑"/>
          <w:b/>
          <w:color w:val="333333"/>
          <w:sz w:val="22"/>
        </w:rPr>
        <w:t>数据规模</w:t>
      </w:r>
      <w:r>
        <w:rPr>
          <w:rFonts w:ascii="Calibri" w:hAnsi="Calibri" w:eastAsia="微软雅黑"/>
          <w:b w:val="0"/>
          <w:color w:val="333333"/>
          <w:sz w:val="22"/>
        </w:rPr>
        <w:t>：当前约 639 条合同、27 个用户、13 个部门组合、6 个附件记录。</w:t>
      </w:r>
    </w:p>
    <w:p>
      <w:pPr>
        <w:pStyle w:val="Heading1"/>
      </w:pPr>
      <w:r>
        <w:rPr>
          <w:rFonts w:ascii="Calibri" w:hAnsi="Calibri" w:eastAsia="微软雅黑"/>
          <w:b/>
          <w:color w:val="2E74B5"/>
          <w:sz w:val="32"/>
        </w:rPr>
        <w:t>二、技术架构</w:t>
      </w:r>
    </w:p>
    <w:p>
      <w:pPr>
        <w:pStyle w:val="Heading2"/>
      </w:pPr>
      <w:r>
        <w:rPr>
          <w:rFonts w:ascii="Calibri" w:hAnsi="Calibri" w:eastAsia="微软雅黑"/>
          <w:b/>
          <w:color w:val="2E74B5"/>
          <w:sz w:val="26"/>
        </w:rPr>
        <w:t>2.1 技术栈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Vue 3（组合式 API）、Bootstrap 5、Chart.js、SheetJS、Bootstrap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，依赖本地化于 </w:t>
            </w:r>
            <w:r>
              <w:rPr>
                <w:rFonts w:ascii="Consolas" w:hAnsi="Consolas" w:eastAsia="微软雅黑"/>
                <w:b w:val="0"/>
                <w:color w:val="333333"/>
                <w:sz w:val="20"/>
              </w:rPr>
              <w:t>static/vendor/</w:t>
            </w:r>
            <w:r>
              <w:rPr>
                <w:rFonts w:ascii="Calibri" w:hAnsi="Calibri" w:eastAsia="微软雅黑"/>
                <w:b w:val="0"/>
                <w:color w:val="333333"/>
                <w:sz w:val="21"/>
              </w:rPr>
              <w:t>，无外网依赖</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Python 3.8+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API，基于 Session 认证</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七张业务表：合同、用户、部门、配置、附件、操作日志、schema_version（数据库版本记录表）</w:t>
            </w:r>
          </w:p>
        </w:tc>
      </w:tr>
      <w:tr>
        <w:tc>
          <w:tcPr>
            <w:tcW w:type="dxa" w:w="2608"/>
          </w:tcPr>
          <w:p>
            <w:pPr>
              <w:spacing w:after="40" w:before="40"/>
            </w:pPr>
            <w:r>
              <w:rPr>
                <w:rFonts w:ascii="Calibri" w:hAnsi="Calibri" w:eastAsia="微软雅黑"/>
                <w:b w:val="0"/>
                <w:color w:val="333333"/>
                <w:sz w:val="21"/>
              </w:rPr>
              <w:t>Excel</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模板下载、查询导出、日志导出、首次启动数据迁移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w:t>
            </w:r>
            <w:r>
              <w:rPr>
                <w:rFonts w:ascii="Consolas" w:hAnsi="Consolas" w:eastAsia="微软雅黑"/>
                <w:b w:val="0"/>
                <w:color w:val="333333"/>
                <w:sz w:val="20"/>
              </w:rPr>
              <w:t>threading.Lock</w:t>
            </w:r>
            <w:r>
              <w:rPr>
                <w:rFonts w:ascii="Calibri" w:hAnsi="Calibri" w:eastAsia="微软雅黑"/>
                <w:b w:val="0"/>
                <w:color w:val="333333"/>
                <w:sz w:val="21"/>
              </w:rPr>
              <w:t>）+ SQLite</w:t>
            </w:r>
          </w:p>
        </w:tc>
        <w:tc>
          <w:tcPr>
            <w:tcW w:type="dxa" w:w="5216"/>
          </w:tcPr>
          <w:p>
            <w:pPr>
              <w:spacing w:after="40" w:before="40"/>
            </w:pPr>
            <w:r>
              <w:rPr>
                <w:rFonts w:ascii="Calibri" w:hAnsi="Calibri" w:eastAsia="微软雅黑"/>
                <w:b w:val="0"/>
                <w:color w:val="333333"/>
                <w:sz w:val="21"/>
              </w:rPr>
              <w:t>写操作串行化，保证数据一致</w:t>
            </w:r>
          </w:p>
        </w:tc>
      </w:tr>
    </w:tbl>
    <w:p>
      <w:pPr>
        <w:spacing w:after="40"/>
      </w:pPr>
    </w:p>
    <w:p>
      <w:pPr>
        <w:pStyle w:val="Heading2"/>
      </w:pPr>
      <w:r>
        <w:rPr>
          <w:rFonts w:ascii="Calibri" w:hAnsi="Calibri" w:eastAsia="微软雅黑"/>
          <w:b/>
          <w:color w:val="2E74B5"/>
          <w:sz w:val="26"/>
        </w:rPr>
        <w:t>2.2 请求处理流程</w:t>
      </w:r>
    </w:p>
    <w:p>
      <w:pPr>
        <w:pStyle w:val="ListNumber"/>
        <w:numPr>
          <w:ilvl w:val="0"/>
          <w:numId w:val="10"/>
        </w:numPr>
      </w:pPr>
      <w:r>
        <w:rPr>
          <w:rFonts w:ascii="Calibri" w:hAnsi="Calibri" w:eastAsia="微软雅黑"/>
          <w:b w:val="0"/>
          <w:color w:val="333333"/>
          <w:sz w:val="22"/>
        </w:rPr>
        <w:t xml:space="preserve">浏览器加载 </w:t>
      </w:r>
      <w:r>
        <w:rPr>
          <w:rFonts w:ascii="Consolas" w:hAnsi="Consolas" w:eastAsia="微软雅黑"/>
          <w:b w:val="0"/>
          <w:color w:val="333333"/>
          <w:sz w:val="21"/>
        </w:rPr>
        <w:t>/</w:t>
      </w:r>
      <w:r>
        <w:rPr>
          <w:rFonts w:ascii="Calibri" w:hAnsi="Calibri" w:eastAsia="微软雅黑"/>
          <w:b w:val="0"/>
          <w:color w:val="333333"/>
          <w:sz w:val="22"/>
        </w:rPr>
        <w:t xml:space="preserve"> → 返回 </w:t>
      </w:r>
      <w:r>
        <w:rPr>
          <w:rFonts w:ascii="Consolas" w:hAnsi="Consolas" w:eastAsia="微软雅黑"/>
          <w:b w:val="0"/>
          <w:color w:val="333333"/>
          <w:sz w:val="21"/>
        </w:rPr>
        <w:t>templates/index.html</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前端 Vue 应用启动，调用 </w:t>
      </w:r>
      <w:r>
        <w:rPr>
          <w:rFonts w:ascii="Consolas" w:hAnsi="Consolas" w:eastAsia="微软雅黑"/>
          <w:b w:val="0"/>
          <w:color w:val="333333"/>
          <w:sz w:val="21"/>
        </w:rPr>
        <w:t>/api/current_user</w:t>
      </w:r>
      <w:r>
        <w:rPr>
          <w:rFonts w:ascii="Calibri" w:hAnsi="Calibri" w:eastAsia="微软雅黑"/>
          <w:b w:val="0"/>
          <w:color w:val="333333"/>
          <w:sz w:val="22"/>
        </w:rPr>
        <w:t xml:space="preserve"> 恢复会话；</w:t>
      </w:r>
    </w:p>
    <w:p>
      <w:pPr>
        <w:pStyle w:val="ListNumber"/>
        <w:numPr>
          <w:ilvl w:val="0"/>
          <w:numId w:val="10"/>
        </w:numPr>
      </w:pPr>
      <w:r>
        <w:rPr>
          <w:rFonts w:ascii="Calibri" w:hAnsi="Calibri" w:eastAsia="微软雅黑"/>
          <w:b w:val="0"/>
          <w:color w:val="333333"/>
          <w:sz w:val="22"/>
        </w:rPr>
        <w:t xml:space="preserve">各页面通过 </w:t>
      </w:r>
      <w:r>
        <w:rPr>
          <w:rFonts w:ascii="Consolas" w:hAnsi="Consolas" w:eastAsia="微软雅黑"/>
          <w:b w:val="0"/>
          <w:color w:val="333333"/>
          <w:sz w:val="21"/>
        </w:rPr>
        <w:t>fetch</w:t>
      </w:r>
      <w:r>
        <w:rPr>
          <w:rFonts w:ascii="Calibri" w:hAnsi="Calibri" w:eastAsia="微软雅黑"/>
          <w:b w:val="0"/>
          <w:color w:val="333333"/>
          <w:sz w:val="22"/>
        </w:rPr>
        <w:t xml:space="preserve"> 调用后端 REST API（前缀 </w:t>
      </w:r>
      <w:r>
        <w:rPr>
          <w:rFonts w:ascii="Consolas" w:hAnsi="Consolas" w:eastAsia="微软雅黑"/>
          <w:b w:val="0"/>
          <w:color w:val="333333"/>
          <w:sz w:val="21"/>
        </w:rPr>
        <w:t>/api</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后端装饰器 </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 xml:space="preserve"> 校验会话与角色；</w:t>
      </w:r>
    </w:p>
    <w:p>
      <w:pPr>
        <w:pStyle w:val="ListNumber"/>
        <w:numPr>
          <w:ilvl w:val="0"/>
          <w:numId w:val="10"/>
        </w:numPr>
      </w:pP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 做数据权限过滤；</w:t>
      </w:r>
    </w:p>
    <w:p>
      <w:pPr>
        <w:pStyle w:val="ListNumber"/>
        <w:numPr>
          <w:ilvl w:val="0"/>
          <w:numId w:val="10"/>
        </w:numPr>
      </w:pPr>
      <w:r>
        <w:rPr>
          <w:rFonts w:ascii="Calibri" w:hAnsi="Calibri" w:eastAsia="微软雅黑"/>
          <w:b w:val="0"/>
          <w:color w:val="333333"/>
          <w:sz w:val="22"/>
        </w:rPr>
        <w:t xml:space="preserve">所有写操作前执行 </w:t>
      </w:r>
      <w:r>
        <w:rPr>
          <w:rFonts w:ascii="Consolas" w:hAnsi="Consolas" w:eastAsia="微软雅黑"/>
          <w:b w:val="0"/>
          <w:color w:val="333333"/>
          <w:sz w:val="21"/>
        </w:rPr>
        <w:t>_backup()</w:t>
      </w:r>
      <w:r>
        <w:rPr>
          <w:rFonts w:ascii="Calibri" w:hAnsi="Calibri" w:eastAsia="微软雅黑"/>
          <w:b w:val="0"/>
          <w:color w:val="333333"/>
          <w:sz w:val="22"/>
        </w:rPr>
        <w:t xml:space="preserve"> 自动备份数据库，并调用 </w:t>
      </w:r>
      <w:r>
        <w:rPr>
          <w:rFonts w:ascii="Consolas" w:hAnsi="Consolas" w:eastAsia="微软雅黑"/>
          <w:b w:val="0"/>
          <w:color w:val="333333"/>
          <w:sz w:val="21"/>
        </w:rPr>
        <w:t>write_log()</w:t>
      </w:r>
      <w:r>
        <w:rPr>
          <w:rFonts w:ascii="Calibri" w:hAnsi="Calibri" w:eastAsia="微软雅黑"/>
          <w:b w:val="0"/>
          <w:color w:val="333333"/>
          <w:sz w:val="22"/>
        </w:rPr>
        <w:t xml:space="preserve"> 写入审计日志。</w:t>
      </w:r>
    </w:p>
    <w:p>
      <w:pPr>
        <w:pStyle w:val="Heading2"/>
      </w:pPr>
      <w:r>
        <w:rPr>
          <w:rFonts w:ascii="Calibri" w:hAnsi="Calibri" w:eastAsia="微软雅黑"/>
          <w:b/>
          <w:color w:val="2E74B5"/>
          <w:sz w:val="26"/>
        </w:rPr>
        <w:t>2.3 目录结构</w:t>
      </w:r>
    </w:p>
    <w:p>
      <w:pPr>
        <w:spacing w:before="80" w:after="160"/>
        <w:ind w:left="170" w:right="170"/>
        <w:shd w:val="clear" w:color="auto" w:fill="F5F7FA"/>
      </w:pPr>
      <w:r>
        <w:rPr>
          <w:rFonts w:ascii="Consolas" w:hAnsi="Consolas" w:eastAsia="微软雅黑"/>
          <w:color w:val="1F4D78"/>
          <w:sz w:val="20"/>
        </w:rPr>
        <w:t>contract_manager/</w:t>
      </w:r>
      <w:r>
        <w:br/>
      </w:r>
      <w:r>
        <w:rPr>
          <w:rFonts w:ascii="Consolas" w:hAnsi="Consolas" w:eastAsia="微软雅黑"/>
          <w:color w:val="1F4D78"/>
          <w:sz w:val="20"/>
        </w:rPr>
        <w:t>├── .gitignore              # Git 忽略规则（backups/、日志、缓存等）</w:t>
      </w:r>
      <w:r>
        <w:br/>
      </w:r>
      <w:r>
        <w:rPr>
          <w:rFonts w:ascii="Consolas" w:hAnsi="Consolas" w:eastAsia="微软雅黑"/>
          <w:color w:val="1F4D78"/>
          <w:sz w:val="20"/>
        </w:rPr>
        <w:t>├── app.py                 # Flask 主程序（全部后端逻辑与 API）</w:t>
      </w:r>
      <w:r>
        <w:br/>
      </w:r>
      <w:r>
        <w:rPr>
          <w:rFonts w:ascii="Consolas" w:hAnsi="Consolas" w:eastAsia="微软雅黑"/>
          <w:color w:val="1F4D78"/>
          <w:sz w:val="20"/>
        </w:rPr>
        <w:t>├── requirements.txt       # 依赖：flask、openpyxl、filelock</w:t>
      </w:r>
      <w:r>
        <w:br/>
      </w:r>
      <w:r>
        <w:rPr>
          <w:rFonts w:ascii="Consolas" w:hAnsi="Consolas" w:eastAsia="微软雅黑"/>
          <w:color w:val="1F4D78"/>
          <w:sz w:val="20"/>
        </w:rPr>
        <w:t>├── sync.ps1               # 一键提交并推送到 GitHub 的脚本</w:t>
      </w:r>
      <w:r>
        <w:br/>
      </w:r>
      <w:r>
        <w:rPr>
          <w:rFonts w:ascii="Consolas" w:hAnsi="Consolas" w:eastAsia="微软雅黑"/>
          <w:color w:val="1F4D78"/>
          <w:sz w:val="20"/>
        </w:rPr>
        <w:t>├── app.log                # 运行日志（启动输出）</w:t>
      </w:r>
      <w:r>
        <w:br/>
      </w:r>
      <w:r>
        <w:rPr>
          <w:rFonts w:ascii="Consolas" w:hAnsi="Consolas" w:eastAsia="微软雅黑"/>
          <w:color w:val="1F4D78"/>
          <w:sz w:val="20"/>
        </w:rPr>
        <w:t>├── app.log.err            # 错误日志（预留）</w:t>
      </w:r>
      <w:r>
        <w:br/>
      </w:r>
      <w:r>
        <w:rPr>
          <w:rFonts w:ascii="Consolas" w:hAnsi="Consolas" w:eastAsia="微软雅黑"/>
          <w:color w:val="1F4D78"/>
          <w:sz w:val="20"/>
        </w:rPr>
        <w:t>├── cookies.txt            # （预留/占位文件）</w:t>
      </w:r>
      <w:r>
        <w:br/>
      </w:r>
      <w:r>
        <w:rPr>
          <w:rFonts w:ascii="Consolas" w:hAnsi="Consolas" w:eastAsia="微软雅黑"/>
          <w:color w:val="1F4D78"/>
          <w:sz w:val="20"/>
        </w:rPr>
        <w:t>├── templates/</w:t>
      </w:r>
      <w:r>
        <w:br/>
      </w:r>
      <w:r>
        <w:rPr>
          <w:rFonts w:ascii="Consolas" w:hAnsi="Consolas" w:eastAsia="微软雅黑"/>
          <w:color w:val="1F4D78"/>
          <w:sz w:val="20"/>
        </w:rPr>
        <w:t>│   └── index.html         # 前端单页应用（Vue3 + Bootstrap5）</w:t>
      </w:r>
      <w:r>
        <w:br/>
      </w:r>
      <w:r>
        <w:rPr>
          <w:rFonts w:ascii="Consolas" w:hAnsi="Consolas" w:eastAsia="微软雅黑"/>
          <w:color w:val="1F4D78"/>
          <w:sz w:val="20"/>
        </w:rPr>
        <w:t>├── static/</w:t>
      </w:r>
      <w:r>
        <w:br/>
      </w:r>
      <w:r>
        <w:rPr>
          <w:rFonts w:ascii="Consolas" w:hAnsi="Consolas" w:eastAsia="微软雅黑"/>
          <w:color w:val="1F4D78"/>
          <w:sz w:val="20"/>
        </w:rPr>
        <w:t>│   ├── logo.jpg           # 单位 LOGO</w:t>
      </w:r>
      <w:r>
        <w:br/>
      </w:r>
      <w:r>
        <w:rPr>
          <w:rFonts w:ascii="Consolas" w:hAnsi="Consolas" w:eastAsia="微软雅黑"/>
          <w:color w:val="1F4D78"/>
          <w:sz w:val="20"/>
        </w:rPr>
        <w:t>│   └── vendor/            # 本地化前端依赖（css/js/fonts）</w:t>
      </w:r>
      <w:r>
        <w:br/>
      </w:r>
      <w:r>
        <w:rPr>
          <w:rFonts w:ascii="Consolas" w:hAnsi="Consolas" w:eastAsia="微软雅黑"/>
          <w:color w:val="1F4D78"/>
          <w:sz w:val="20"/>
        </w:rPr>
        <w:t>├── data/</w:t>
      </w:r>
      <w:r>
        <w:br/>
      </w:r>
      <w:r>
        <w:rPr>
          <w:rFonts w:ascii="Consolas" w:hAnsi="Consolas" w:eastAsia="微软雅黑"/>
          <w:color w:val="1F4D78"/>
          <w:sz w:val="20"/>
        </w:rPr>
        <w:t>│   ├── 合同台账.db         # SQLite 主数据库（核心数据）</w:t>
      </w:r>
      <w:r>
        <w:br/>
      </w:r>
      <w:r>
        <w:rPr>
          <w:rFonts w:ascii="Consolas" w:hAnsi="Consolas" w:eastAsia="微软雅黑"/>
          <w:color w:val="1F4D78"/>
          <w:sz w:val="20"/>
        </w:rPr>
        <w:t>│   ├── 合同台账.xlsx       # Excel 工作簿（模板/首次迁移数据源/交付物）</w:t>
      </w:r>
      <w:r>
        <w:br/>
      </w:r>
      <w:r>
        <w:rPr>
          <w:rFonts w:ascii="Consolas" w:hAnsi="Consolas" w:eastAsia="微软雅黑"/>
          <w:color w:val="1F4D78"/>
          <w:sz w:val="20"/>
        </w:rPr>
        <w:t>│   ├── 办公室2025年合同台账制式表格.xlsx  # 历史制式表格</w:t>
      </w:r>
      <w:r>
        <w:br/>
      </w:r>
      <w:r>
        <w:rPr>
          <w:rFonts w:ascii="Consolas" w:hAnsi="Consolas" w:eastAsia="微软雅黑"/>
          <w:color w:val="1F4D78"/>
          <w:sz w:val="20"/>
        </w:rPr>
        <w:t>│   └── attachments/       # 合同附件文件（决策依据/合同/验收结算）</w:t>
      </w:r>
      <w:r>
        <w:br/>
      </w:r>
      <w:r>
        <w:rPr>
          <w:rFonts w:ascii="Consolas" w:hAnsi="Consolas" w:eastAsia="微软雅黑"/>
          <w:color w:val="1F4D78"/>
          <w:sz w:val="20"/>
        </w:rPr>
        <w:t>├── backups/               # 写操作前自动备份（保留 30 天）</w:t>
      </w:r>
      <w:r>
        <w:br/>
      </w:r>
      <w:r>
        <w:rPr>
          <w:rFonts w:ascii="Consolas" w:hAnsi="Consolas" w:eastAsia="微软雅黑"/>
          <w:color w:val="1F4D78"/>
          <w:sz w:val="20"/>
        </w:rPr>
        <w:t>└── docs/</w:t>
      </w:r>
      <w:r>
        <w:br/>
      </w:r>
      <w:r>
        <w:rPr>
          <w:rFonts w:ascii="Consolas" w:hAnsi="Consolas" w:eastAsia="微软雅黑"/>
          <w:color w:val="1F4D78"/>
          <w:sz w:val="20"/>
        </w:rPr>
        <w:t xml:space="preserve">    ├── 数据字典表.md / .docx</w:t>
      </w:r>
      <w:r>
        <w:br/>
      </w:r>
      <w:r>
        <w:rPr>
          <w:rFonts w:ascii="Consolas" w:hAnsi="Consolas" w:eastAsia="微软雅黑"/>
          <w:color w:val="1F4D78"/>
          <w:sz w:val="20"/>
        </w:rPr>
        <w:t xml:space="preserve">    ├── 第三方许可清单.md / .docx</w:t>
      </w:r>
      <w:r>
        <w:br/>
      </w:r>
      <w:r>
        <w:rPr>
          <w:rFonts w:ascii="Consolas" w:hAnsi="Consolas" w:eastAsia="微软雅黑"/>
          <w:color w:val="1F4D78"/>
          <w:sz w:val="20"/>
        </w:rPr>
        <w:t xml:space="preserve">    ├── 系统部署手册.md / .docx</w:t>
      </w:r>
      <w:r>
        <w:br/>
      </w:r>
      <w:r>
        <w:rPr>
          <w:rFonts w:ascii="Consolas" w:hAnsi="Consolas" w:eastAsia="微软雅黑"/>
          <w:color w:val="1F4D78"/>
          <w:sz w:val="20"/>
        </w:rPr>
        <w:t xml:space="preserve">    ├── 用户操作手册.md / .docx</w:t>
      </w:r>
      <w:r>
        <w:br/>
      </w:r>
      <w:r>
        <w:rPr>
          <w:rFonts w:ascii="Consolas" w:hAnsi="Consolas" w:eastAsia="微软雅黑"/>
          <w:color w:val="1F4D78"/>
          <w:sz w:val="20"/>
        </w:rPr>
        <w:t xml:space="preserve">    ├── 系统功能评审与改进建议.md / .docx</w:t>
      </w:r>
      <w:r>
        <w:br/>
      </w:r>
      <w:r>
        <w:rPr>
          <w:rFonts w:ascii="Consolas" w:hAnsi="Consolas" w:eastAsia="微软雅黑"/>
          <w:color w:val="1F4D78"/>
          <w:sz w:val="20"/>
        </w:rPr>
        <w:t xml:space="preserve">    ├── 系统功能提升实施方案.md / .docx</w:t>
      </w:r>
      <w:r>
        <w:br/>
      </w:r>
      <w:r>
        <w:rPr>
          <w:rFonts w:ascii="Consolas" w:hAnsi="Consolas" w:eastAsia="微软雅黑"/>
          <w:color w:val="1F4D78"/>
          <w:sz w:val="20"/>
        </w:rPr>
        <w:t xml:space="preserve">    ├── 系统开发文档.md / .docx</w:t>
      </w:r>
      <w:r>
        <w:br/>
      </w:r>
      <w:r>
        <w:rPr>
          <w:rFonts w:ascii="Consolas" w:hAnsi="Consolas" w:eastAsia="微软雅黑"/>
          <w:color w:val="1F4D78"/>
          <w:sz w:val="20"/>
        </w:rPr>
        <w:t xml:space="preserve">    ├── 数据库完整性规范化修改内容.md</w:t>
      </w:r>
      <w:r>
        <w:br/>
      </w:r>
      <w:r>
        <w:rPr>
          <w:rFonts w:ascii="Consolas" w:hAnsi="Consolas" w:eastAsia="微软雅黑"/>
          <w:color w:val="1F4D78"/>
          <w:sz w:val="20"/>
        </w:rPr>
        <w:t xml:space="preserve">    ├── A-01~A-08 系列         # 数据库完整性规范化文档</w:t>
      </w:r>
      <w:r>
        <w:br/>
      </w:r>
      <w:r>
        <w:rPr>
          <w:rFonts w:ascii="Consolas" w:hAnsi="Consolas" w:eastAsia="微软雅黑"/>
          <w:color w:val="1F4D78"/>
          <w:sz w:val="20"/>
        </w:rPr>
        <w:t xml:space="preserve">    ├── licenses/          # 第三方开源许可文本</w:t>
      </w:r>
      <w:r>
        <w:br/>
      </w:r>
      <w:r>
        <w:rPr>
          <w:rFonts w:ascii="Consolas" w:hAnsi="Consolas" w:eastAsia="微软雅黑"/>
          <w:color w:val="1F4D78"/>
          <w:sz w:val="20"/>
        </w:rPr>
        <w:t xml:space="preserve">    ├── manual/            # 操作手册图片与本地化静态资源</w:t>
      </w:r>
      <w:r>
        <w:br/>
      </w:r>
      <w:r>
        <w:rPr>
          <w:rFonts w:ascii="Consolas" w:hAnsi="Consolas" w:eastAsia="微软雅黑"/>
          <w:color w:val="1F4D78"/>
          <w:sz w:val="20"/>
        </w:rPr>
        <w:t xml:space="preserve">    └── build_*_docx.py    # Markdown 转 Word 的构建脚本</w:t>
      </w:r>
    </w:p>
    <w:p>
      <w:pPr>
        <w:pStyle w:val="Heading1"/>
      </w:pPr>
      <w:r>
        <w:rPr>
          <w:rFonts w:ascii="Calibri" w:hAnsi="Calibri" w:eastAsia="微软雅黑"/>
          <w:b/>
          <w:color w:val="2E74B5"/>
          <w:sz w:val="32"/>
        </w:rPr>
        <w:t>三、数据模型</w:t>
      </w:r>
    </w:p>
    <w:p>
      <w:pPr>
        <w:pStyle w:val="Heading2"/>
      </w:pPr>
      <w:r>
        <w:rPr>
          <w:rFonts w:ascii="Calibri" w:hAnsi="Calibri" w:eastAsia="微软雅黑"/>
          <w:b/>
          <w:color w:val="2E74B5"/>
          <w:sz w:val="26"/>
        </w:rPr>
        <w:t>3.1 表结构总览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表名</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行数（2026-08）</w:t>
            </w:r>
          </w:p>
        </w:tc>
      </w:tr>
      <w:tr>
        <w:tc>
          <w:tcPr>
            <w:tcW w:type="dxa" w:w="2608"/>
          </w:tcPr>
          <w:p>
            <w:pPr>
              <w:spacing w:after="40" w:before="40"/>
            </w:pPr>
            <w:r>
              <w:rPr>
                <w:rFonts w:ascii="Calibri" w:hAnsi="Calibri" w:eastAsia="微软雅黑"/>
                <w:b w:val="0"/>
                <w:color w:val="333333"/>
                <w:sz w:val="21"/>
              </w:rPr>
              <w:t>contracts</w:t>
            </w:r>
          </w:p>
        </w:tc>
        <w:tc>
          <w:tcPr>
            <w:tcW w:type="dxa" w:w="1814"/>
          </w:tcPr>
          <w:p>
            <w:pPr>
              <w:spacing w:after="40" w:before="40"/>
            </w:pPr>
            <w:r>
              <w:rPr>
                <w:rFonts w:ascii="Calibri" w:hAnsi="Calibri" w:eastAsia="微软雅黑"/>
                <w:b w:val="0"/>
                <w:color w:val="333333"/>
                <w:sz w:val="21"/>
              </w:rPr>
              <w:t>合同台账主表</w:t>
            </w:r>
          </w:p>
        </w:tc>
        <w:tc>
          <w:tcPr>
            <w:tcW w:type="dxa" w:w="5216"/>
          </w:tcPr>
          <w:p>
            <w:pPr>
              <w:spacing w:after="40" w:before="40"/>
            </w:pPr>
            <w:r>
              <w:rPr>
                <w:rFonts w:ascii="Calibri" w:hAnsi="Calibri" w:eastAsia="微软雅黑"/>
                <w:b w:val="0"/>
                <w:color w:val="333333"/>
                <w:sz w:val="21"/>
              </w:rPr>
              <w:t>639</w:t>
            </w:r>
          </w:p>
        </w:tc>
      </w:tr>
      <w:tr>
        <w:tc>
          <w:tcPr>
            <w:tcW w:type="dxa" w:w="2608"/>
          </w:tcPr>
          <w:p>
            <w:pPr>
              <w:spacing w:after="40" w:before="40"/>
            </w:pPr>
            <w:r>
              <w:rPr>
                <w:rFonts w:ascii="Calibri" w:hAnsi="Calibri" w:eastAsia="微软雅黑"/>
                <w:b w:val="0"/>
                <w:color w:val="333333"/>
                <w:sz w:val="21"/>
              </w:rPr>
              <w:t>users</w:t>
            </w:r>
          </w:p>
        </w:tc>
        <w:tc>
          <w:tcPr>
            <w:tcW w:type="dxa" w:w="1814"/>
          </w:tcPr>
          <w:p>
            <w:pPr>
              <w:spacing w:after="40" w:before="40"/>
            </w:pPr>
            <w:r>
              <w:rPr>
                <w:rFonts w:ascii="Calibri" w:hAnsi="Calibri" w:eastAsia="微软雅黑"/>
                <w:b w:val="0"/>
                <w:color w:val="333333"/>
                <w:sz w:val="21"/>
              </w:rPr>
              <w:t>系统用户</w:t>
            </w:r>
          </w:p>
        </w:tc>
        <w:tc>
          <w:tcPr>
            <w:tcW w:type="dxa" w:w="5216"/>
          </w:tcPr>
          <w:p>
            <w:pPr>
              <w:spacing w:after="40" w:before="40"/>
            </w:pPr>
            <w:r>
              <w:rPr>
                <w:rFonts w:ascii="Calibri" w:hAnsi="Calibri" w:eastAsia="微软雅黑"/>
                <w:b w:val="0"/>
                <w:color w:val="333333"/>
                <w:sz w:val="21"/>
              </w:rPr>
              <w:t>27</w:t>
            </w:r>
          </w:p>
        </w:tc>
      </w:tr>
      <w:tr>
        <w:tc>
          <w:tcPr>
            <w:tcW w:type="dxa" w:w="2608"/>
          </w:tcPr>
          <w:p>
            <w:pPr>
              <w:spacing w:after="40" w:before="40"/>
            </w:pPr>
            <w:r>
              <w:rPr>
                <w:rFonts w:ascii="Calibri" w:hAnsi="Calibri" w:eastAsia="微软雅黑"/>
                <w:b w:val="0"/>
                <w:color w:val="333333"/>
                <w:sz w:val="21"/>
              </w:rPr>
              <w:t>departments</w:t>
            </w:r>
          </w:p>
        </w:tc>
        <w:tc>
          <w:tcPr>
            <w:tcW w:type="dxa" w:w="1814"/>
          </w:tcPr>
          <w:p>
            <w:pPr>
              <w:spacing w:after="40" w:before="40"/>
            </w:pPr>
            <w:r>
              <w:rPr>
                <w:rFonts w:ascii="Calibri" w:hAnsi="Calibri" w:eastAsia="微软雅黑"/>
                <w:b w:val="0"/>
                <w:color w:val="333333"/>
                <w:sz w:val="21"/>
              </w:rPr>
              <w:t>部门组合（单位-科室）</w:t>
            </w:r>
          </w:p>
        </w:tc>
        <w:tc>
          <w:tcPr>
            <w:tcW w:type="dxa" w:w="5216"/>
          </w:tcPr>
          <w:p>
            <w:pPr>
              <w:spacing w:after="40" w:before="40"/>
            </w:pPr>
            <w:r>
              <w:rPr>
                <w:rFonts w:ascii="Calibri" w:hAnsi="Calibri" w:eastAsia="微软雅黑"/>
                <w:b w:val="0"/>
                <w:color w:val="333333"/>
                <w:sz w:val="21"/>
              </w:rPr>
              <w:t>13</w:t>
            </w:r>
          </w:p>
        </w:tc>
      </w:tr>
      <w:tr>
        <w:tc>
          <w:tcPr>
            <w:tcW w:type="dxa" w:w="2608"/>
          </w:tcPr>
          <w:p>
            <w:pPr>
              <w:spacing w:after="40" w:before="40"/>
            </w:pPr>
            <w:r>
              <w:rPr>
                <w:rFonts w:ascii="Calibri" w:hAnsi="Calibri" w:eastAsia="微软雅黑"/>
                <w:b w:val="0"/>
                <w:color w:val="333333"/>
                <w:sz w:val="21"/>
              </w:rPr>
              <w:t>settings</w:t>
            </w:r>
          </w:p>
        </w:tc>
        <w:tc>
          <w:tcPr>
            <w:tcW w:type="dxa" w:w="1814"/>
          </w:tcPr>
          <w:p>
            <w:pPr>
              <w:spacing w:after="40" w:before="40"/>
            </w:pPr>
            <w:r>
              <w:rPr>
                <w:rFonts w:ascii="Calibri" w:hAnsi="Calibri" w:eastAsia="微软雅黑"/>
                <w:b w:val="0"/>
                <w:color w:val="333333"/>
                <w:sz w:val="21"/>
              </w:rPr>
              <w:t>系统配置</w:t>
            </w:r>
          </w:p>
        </w:tc>
        <w:tc>
          <w:tcPr>
            <w:tcW w:type="dxa" w:w="5216"/>
          </w:tcPr>
          <w:p>
            <w:pPr>
              <w:spacing w:after="40" w:before="40"/>
            </w:pPr>
            <w:r>
              <w:rPr>
                <w:rFonts w:ascii="Calibri" w:hAnsi="Calibri" w:eastAsia="微软雅黑"/>
                <w:b w:val="0"/>
                <w:color w:val="333333"/>
                <w:sz w:val="21"/>
              </w:rPr>
              <w:t>3</w:t>
            </w:r>
          </w:p>
        </w:tc>
      </w:tr>
      <w:tr>
        <w:tc>
          <w:tcPr>
            <w:tcW w:type="dxa" w:w="2608"/>
          </w:tcPr>
          <w:p>
            <w:pPr>
              <w:spacing w:after="40" w:before="40"/>
            </w:pPr>
            <w:r>
              <w:rPr>
                <w:rFonts w:ascii="Calibri" w:hAnsi="Calibri" w:eastAsia="微软雅黑"/>
                <w:b w:val="0"/>
                <w:color w:val="333333"/>
                <w:sz w:val="21"/>
              </w:rPr>
              <w:t>attachments</w:t>
            </w:r>
          </w:p>
        </w:tc>
        <w:tc>
          <w:tcPr>
            <w:tcW w:type="dxa" w:w="1814"/>
          </w:tcPr>
          <w:p>
            <w:pPr>
              <w:spacing w:after="40" w:before="40"/>
            </w:pPr>
            <w:r>
              <w:rPr>
                <w:rFonts w:ascii="Calibri" w:hAnsi="Calibri" w:eastAsia="微软雅黑"/>
                <w:b w:val="0"/>
                <w:color w:val="333333"/>
                <w:sz w:val="21"/>
              </w:rPr>
              <w:t>附件索引</w:t>
            </w:r>
          </w:p>
        </w:tc>
        <w:tc>
          <w:tcPr>
            <w:tcW w:type="dxa" w:w="5216"/>
          </w:tcPr>
          <w:p>
            <w:pPr>
              <w:spacing w:after="40" w:before="40"/>
            </w:pPr>
            <w:r>
              <w:rPr>
                <w:rFonts w:ascii="Calibri" w:hAnsi="Calibri" w:eastAsia="微软雅黑"/>
                <w:b w:val="0"/>
                <w:color w:val="333333"/>
                <w:sz w:val="21"/>
              </w:rPr>
              <w:t>6</w:t>
            </w:r>
          </w:p>
        </w:tc>
      </w:tr>
      <w:tr>
        <w:tc>
          <w:tcPr>
            <w:tcW w:type="dxa" w:w="2608"/>
          </w:tcPr>
          <w:p>
            <w:pPr>
              <w:spacing w:after="40" w:before="40"/>
            </w:pPr>
            <w:r>
              <w:rPr>
                <w:rFonts w:ascii="Calibri" w:hAnsi="Calibri" w:eastAsia="微软雅黑"/>
                <w:b w:val="0"/>
                <w:color w:val="333333"/>
                <w:sz w:val="21"/>
              </w:rPr>
              <w:t>operation_logs</w:t>
            </w:r>
          </w:p>
        </w:tc>
        <w:tc>
          <w:tcPr>
            <w:tcW w:type="dxa" w:w="1814"/>
          </w:tcPr>
          <w:p>
            <w:pPr>
              <w:spacing w:after="40" w:before="40"/>
            </w:pPr>
            <w:r>
              <w:rPr>
                <w:rFonts w:ascii="Calibri" w:hAnsi="Calibri" w:eastAsia="微软雅黑"/>
                <w:b w:val="0"/>
                <w:color w:val="333333"/>
                <w:sz w:val="21"/>
              </w:rPr>
              <w:t>操作审计日志</w:t>
            </w:r>
          </w:p>
        </w:tc>
        <w:tc>
          <w:tcPr>
            <w:tcW w:type="dxa" w:w="5216"/>
          </w:tcPr>
          <w:p>
            <w:pPr>
              <w:spacing w:after="40" w:before="40"/>
            </w:pPr>
            <w:r>
              <w:rPr>
                <w:rFonts w:ascii="Calibri" w:hAnsi="Calibri" w:eastAsia="微软雅黑"/>
                <w:b w:val="0"/>
                <w:color w:val="333333"/>
                <w:sz w:val="21"/>
              </w:rPr>
              <w:t>682</w:t>
            </w:r>
          </w:p>
        </w:tc>
      </w:tr>
      <w:tr>
        <w:tc>
          <w:tcPr>
            <w:tcW w:type="dxa" w:w="2608"/>
          </w:tcPr>
          <w:p>
            <w:pPr>
              <w:spacing w:after="40" w:before="40"/>
            </w:pPr>
            <w:r>
              <w:rPr>
                <w:rFonts w:ascii="Calibri" w:hAnsi="Calibri" w:eastAsia="微软雅黑"/>
                <w:b w:val="0"/>
                <w:color w:val="333333"/>
                <w:sz w:val="21"/>
              </w:rPr>
              <w:t>schema_version</w:t>
            </w:r>
          </w:p>
        </w:tc>
        <w:tc>
          <w:tcPr>
            <w:tcW w:type="dxa" w:w="1814"/>
          </w:tcPr>
          <w:p>
            <w:pPr>
              <w:spacing w:after="40" w:before="40"/>
            </w:pPr>
            <w:r>
              <w:rPr>
                <w:rFonts w:ascii="Calibri" w:hAnsi="Calibri" w:eastAsia="微软雅黑"/>
                <w:b w:val="0"/>
                <w:color w:val="333333"/>
                <w:sz w:val="21"/>
              </w:rPr>
              <w:t>数据库版本记录表（已应用迁移版本）</w:t>
            </w:r>
          </w:p>
        </w:tc>
        <w:tc>
          <w:tcPr>
            <w:tcW w:type="dxa" w:w="5216"/>
          </w:tcPr>
          <w:p>
            <w:pPr>
              <w:spacing w:after="40" w:before="40"/>
            </w:pPr>
            <w:r>
              <w:rPr>
                <w:rFonts w:ascii="Calibri" w:hAnsi="Calibri" w:eastAsia="微软雅黑"/>
                <w:b w:val="0"/>
                <w:color w:val="333333"/>
                <w:sz w:val="21"/>
              </w:rPr>
              <w:t>3</w:t>
            </w:r>
          </w:p>
        </w:tc>
      </w:tr>
    </w:tbl>
    <w:p>
      <w:pPr>
        <w:spacing w:after="40"/>
      </w:pPr>
    </w:p>
    <w:p>
      <w:pPr>
        <w:pStyle w:val="Heading2"/>
      </w:pPr>
      <w:r>
        <w:rPr>
          <w:rFonts w:ascii="Calibri" w:hAnsi="Calibri" w:eastAsia="微软雅黑"/>
          <w:b/>
          <w:color w:val="2E74B5"/>
          <w:sz w:val="26"/>
        </w:rPr>
        <w:t>3.2 contracts 表</w:t>
      </w:r>
    </w:p>
    <w:p>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（INTEGER AUTOINCREMENT）。全表 35 列（id + 34 个业务列）；34 个业务列 = 29 个台账模板列（</w:t>
      </w:r>
      <w:r>
        <w:rPr>
          <w:rFonts w:ascii="Consolas" w:hAnsi="Consolas" w:eastAsia="微软雅黑"/>
          <w:b w:val="0"/>
          <w:color w:val="333333"/>
          <w:sz w:val="21"/>
        </w:rPr>
        <w:t>CONTRACT_COLUMNS</w:t>
      </w:r>
      <w:r>
        <w:rPr>
          <w:rFonts w:ascii="Calibri" w:hAnsi="Calibri" w:eastAsia="微软雅黑"/>
          <w:b w:val="0"/>
          <w:color w:val="333333"/>
          <w:sz w:val="22"/>
        </w:rPr>
        <w:t>，不含是否归档/归档人/归档时间/所属单位/所属科室）+ 3 个归档字段（是否归档、归档人、归档时间）+ 2 个外键派生列（所属单位、所属科室）。</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列名</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id</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主键</w:t>
            </w:r>
          </w:p>
        </w:tc>
      </w:tr>
      <w:tr>
        <w:tc>
          <w:tcPr>
            <w:tcW w:type="dxa" w:w="2608"/>
          </w:tcPr>
          <w:p>
            <w:pPr>
              <w:spacing w:after="40" w:before="40"/>
            </w:pPr>
            <w:r>
              <w:rPr>
                <w:rFonts w:ascii="Calibri" w:hAnsi="Calibri" w:eastAsia="微软雅黑"/>
                <w:b w:val="0"/>
                <w:color w:val="333333"/>
                <w:sz w:val="21"/>
              </w:rPr>
              <w:t>编号</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必填，全局唯一（唯一索引 idx_contracts_no）</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必填，枚举：服务类/维护维修类/货物类/建设项目</w:t>
            </w:r>
          </w:p>
        </w:tc>
      </w:tr>
      <w:tr>
        <w:tc>
          <w:tcPr>
            <w:tcW w:type="dxa" w:w="2608"/>
          </w:tcPr>
          <w:p>
            <w:pPr>
              <w:spacing w:after="40" w:before="40"/>
            </w:pPr>
            <w:r>
              <w:rPr>
                <w:rFonts w:ascii="Calibri" w:hAnsi="Calibri" w:eastAsia="微软雅黑"/>
                <w:b w:val="0"/>
                <w:color w:val="333333"/>
                <w:sz w:val="21"/>
              </w:rPr>
              <w:t>项目名称</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决策依据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采购决策依据</w:t>
            </w:r>
          </w:p>
        </w:tc>
      </w:tr>
      <w:tr>
        <w:tc>
          <w:tcPr>
            <w:tcW w:type="dxa" w:w="2608"/>
          </w:tcPr>
          <w:p>
            <w:pPr>
              <w:spacing w:after="40" w:before="40"/>
            </w:pPr>
            <w:r>
              <w:rPr>
                <w:rFonts w:ascii="Calibri" w:hAnsi="Calibri" w:eastAsia="微软雅黑"/>
                <w:b w:val="0"/>
                <w:color w:val="333333"/>
                <w:sz w:val="21"/>
              </w:rPr>
              <w:t>决策的招标控制价</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控制价（万元），CHECK ≥ 0</w:t>
            </w:r>
          </w:p>
        </w:tc>
      </w:tr>
      <w:tr>
        <w:tc>
          <w:tcPr>
            <w:tcW w:type="dxa" w:w="2608"/>
          </w:tcPr>
          <w:p>
            <w:pPr>
              <w:spacing w:after="40" w:before="40"/>
            </w:pPr>
            <w:r>
              <w:rPr>
                <w:rFonts w:ascii="Calibri" w:hAnsi="Calibri" w:eastAsia="微软雅黑"/>
                <w:b w:val="0"/>
                <w:color w:val="333333"/>
                <w:sz w:val="21"/>
              </w:rPr>
              <w:t>招标控制价决策的依据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必填，枚举：公开招标/竞争性磋商/竞争性谈判/自行采购</w:t>
            </w:r>
          </w:p>
        </w:tc>
      </w:tr>
      <w:tr>
        <w:tc>
          <w:tcPr>
            <w:tcW w:type="dxa" w:w="2608"/>
          </w:tcPr>
          <w:p>
            <w:pPr>
              <w:spacing w:after="40" w:before="40"/>
            </w:pPr>
            <w:r>
              <w:rPr>
                <w:rFonts w:ascii="Calibri" w:hAnsi="Calibri" w:eastAsia="微软雅黑"/>
                <w:b w:val="0"/>
                <w:color w:val="333333"/>
                <w:sz w:val="21"/>
              </w:rPr>
              <w:t>中标单位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实际实施单位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合同金额（万元）</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必填，CHECK ≥ 0</w:t>
            </w:r>
          </w:p>
        </w:tc>
      </w:tr>
      <w:tr>
        <w:tc>
          <w:tcPr>
            <w:tcW w:type="dxa" w:w="2608"/>
          </w:tcPr>
          <w:p>
            <w:pPr>
              <w:spacing w:after="40" w:before="40"/>
            </w:pPr>
            <w:r>
              <w:rPr>
                <w:rFonts w:ascii="Calibri" w:hAnsi="Calibri" w:eastAsia="微软雅黑"/>
                <w:b w:val="0"/>
                <w:color w:val="333333"/>
                <w:sz w:val="21"/>
              </w:rPr>
              <w:t>合同主要内容</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采购时间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开工时间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完工时间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竣工验收时间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现场负责人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是否有签证或变更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w:t>
            </w:r>
          </w:p>
        </w:tc>
      </w:tr>
      <w:tr>
        <w:tc>
          <w:tcPr>
            <w:tcW w:type="dxa" w:w="2608"/>
          </w:tcPr>
          <w:p>
            <w:pPr>
              <w:spacing w:after="40" w:before="40"/>
            </w:pPr>
            <w:r>
              <w:rPr>
                <w:rFonts w:ascii="Calibri" w:hAnsi="Calibri" w:eastAsia="微软雅黑"/>
                <w:b w:val="0"/>
                <w:color w:val="333333"/>
                <w:sz w:val="21"/>
              </w:rPr>
              <w:t>签证或变更情况</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是/否（A-08 清洗后含“部分结算”，待确认，见 3.4）</w:t>
            </w:r>
          </w:p>
        </w:tc>
      </w:tr>
      <w:tr>
        <w:tc>
          <w:tcPr>
            <w:tcW w:type="dxa" w:w="2608"/>
          </w:tcPr>
          <w:p>
            <w:pPr>
              <w:spacing w:after="40" w:before="40"/>
            </w:pPr>
            <w:r>
              <w:rPr>
                <w:rFonts w:ascii="Calibri" w:hAnsi="Calibri" w:eastAsia="微软雅黑"/>
                <w:b w:val="0"/>
                <w:color w:val="333333"/>
                <w:sz w:val="21"/>
              </w:rPr>
              <w:t>结算金额</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已支付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未支付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期限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经办人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必填，多人用顿号分隔</w:t>
            </w:r>
          </w:p>
        </w:tc>
      </w:tr>
      <w:tr>
        <w:tc>
          <w:tcPr>
            <w:tcW w:type="dxa" w:w="2608"/>
          </w:tcPr>
          <w:p>
            <w:pPr>
              <w:spacing w:after="40" w:before="40"/>
            </w:pPr>
            <w:r>
              <w:rPr>
                <w:rFonts w:ascii="Calibri" w:hAnsi="Calibri" w:eastAsia="微软雅黑"/>
                <w:b w:val="0"/>
                <w:color w:val="333333"/>
                <w:sz w:val="21"/>
              </w:rPr>
              <w:t>备注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所属部门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必填，“单位名称-科室名称”，按登录用户自动注入</w:t>
            </w:r>
          </w:p>
        </w:tc>
      </w:tr>
      <w:tr>
        <w:tc>
          <w:tcPr>
            <w:tcW w:type="dxa" w:w="2608"/>
          </w:tcPr>
          <w:p>
            <w:pPr>
              <w:spacing w:after="40" w:before="40"/>
            </w:pPr>
            <w:r>
              <w:rPr>
                <w:rFonts w:ascii="Calibri" w:hAnsi="Calibri" w:eastAsia="微软雅黑"/>
                <w:b w:val="0"/>
                <w:color w:val="333333"/>
                <w:sz w:val="21"/>
              </w:rPr>
              <w:t>下次招采时间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提醒触发日，yyyy-mm-dd，CHECK 格式</w:t>
            </w:r>
          </w:p>
        </w:tc>
      </w:tr>
      <w:tr>
        <w:tc>
          <w:tcPr>
            <w:tcW w:type="dxa" w:w="2608"/>
          </w:tcPr>
          <w:p>
            <w:pPr>
              <w:spacing w:after="40" w:before="40"/>
            </w:pPr>
            <w:r>
              <w:rPr>
                <w:rFonts w:ascii="Calibri" w:hAnsi="Calibri" w:eastAsia="微软雅黑"/>
                <w:b w:val="0"/>
                <w:color w:val="333333"/>
                <w:sz w:val="21"/>
              </w:rPr>
              <w:t>提醒提前天数</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为空用全局默认值</w:t>
            </w:r>
          </w:p>
        </w:tc>
      </w:tr>
      <w:tr>
        <w:tc>
          <w:tcPr>
            <w:tcW w:type="dxa" w:w="2608"/>
          </w:tcPr>
          <w:p>
            <w:pPr>
              <w:spacing w:after="40" w:before="40"/>
            </w:pPr>
            <w:r>
              <w:rPr>
                <w:rFonts w:ascii="Calibri" w:hAnsi="Calibri" w:eastAsia="微软雅黑"/>
                <w:b w:val="0"/>
                <w:color w:val="333333"/>
                <w:sz w:val="21"/>
              </w:rPr>
              <w:t>是否归档</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是/否，归档后只读（归档字段，不在模板/导入列）</w:t>
            </w:r>
          </w:p>
        </w:tc>
      </w:tr>
      <w:tr>
        <w:tc>
          <w:tcPr>
            <w:tcW w:type="dxa" w:w="2608"/>
          </w:tcPr>
          <w:p>
            <w:pPr>
              <w:spacing w:after="40" w:before="40"/>
            </w:pPr>
            <w:r>
              <w:rPr>
                <w:rFonts w:ascii="Calibri" w:hAnsi="Calibri" w:eastAsia="微软雅黑"/>
                <w:b w:val="0"/>
                <w:color w:val="333333"/>
                <w:sz w:val="21"/>
              </w:rPr>
              <w:t>归档人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归档时间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必填，枚举：年初部门预算/年中追加预算/统筹预算/上级专项转移支付/上年结转结余/其他</w:t>
            </w:r>
          </w:p>
        </w:tc>
      </w:tr>
      <w:tr>
        <w:tc>
          <w:tcPr>
            <w:tcW w:type="dxa" w:w="2608"/>
          </w:tcPr>
          <w:p>
            <w:pPr>
              <w:spacing w:after="40" w:before="40"/>
            </w:pPr>
            <w:r>
              <w:rPr>
                <w:rFonts w:ascii="Calibri" w:hAnsi="Calibri" w:eastAsia="微软雅黑"/>
                <w:b w:val="0"/>
                <w:color w:val="333333"/>
                <w:sz w:val="21"/>
              </w:rPr>
              <w:t>所属单位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r>
        <w:tc>
          <w:tcPr>
            <w:tcW w:type="dxa" w:w="2608"/>
          </w:tcPr>
          <w:p>
            <w:pPr>
              <w:spacing w:after="40" w:before="40"/>
            </w:pPr>
            <w:r>
              <w:rPr>
                <w:rFonts w:ascii="Calibri" w:hAnsi="Calibri" w:eastAsia="微软雅黑"/>
                <w:b w:val="0"/>
                <w:color w:val="333333"/>
                <w:sz w:val="21"/>
              </w:rPr>
              <w:t>所属科室</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bl>
    <w:p>
      <w:pPr>
        <w:spacing w:after="40"/>
      </w:pPr>
    </w:p>
    <w:p>
      <w:r>
        <w:rPr>
          <w:rFonts w:ascii="Calibri" w:hAnsi="Calibri" w:eastAsia="微软雅黑"/>
          <w:b w:val="0"/>
          <w:color w:val="333333"/>
          <w:sz w:val="22"/>
        </w:rPr>
        <w:t xml:space="preserve">约束与索引（A-01/A-03/A-04/A-05 落地）：9 个必填 NOT NULL（编号、项目分类、项目名称、采购方式、合同金额（万元）、资金来源、合同主要内容、经办人、所属部门）；5 个金额列 CHECK ≥ 0（决策的招标控制价、合同金额（万元）、结算金额、已支付、未支付）；5 个日期列 CHECK 格式 yyyy-mm-dd（采购时间、开工时间、完工时间、竣工验收时间、下次招采时间）；唯一索引 </w:t>
      </w:r>
      <w:r>
        <w:rPr>
          <w:rFonts w:ascii="Consolas" w:hAnsi="Consolas" w:eastAsia="微软雅黑"/>
          <w:b w:val="0"/>
          <w:color w:val="333333"/>
          <w:sz w:val="21"/>
        </w:rPr>
        <w:t>idx_contracts_no</w:t>
      </w:r>
      <w:r>
        <w:rPr>
          <w:rFonts w:ascii="Calibri" w:hAnsi="Calibri" w:eastAsia="微软雅黑"/>
          <w:b w:val="0"/>
          <w:color w:val="333333"/>
          <w:sz w:val="22"/>
        </w:rPr>
        <w:t>（编号）；5 个普通索引（idx_contracts_department / idx_contracts_procurement_date / idx_contracts_next_bid_date / idx_contracts_archived / idx_contracts_handler）；外键（所属单位, 所属科室）→ departments（单位名称, 科室名称），所属单位/所属科室由触发器自动同步。</w:t>
      </w:r>
    </w:p>
    <w:p>
      <w:pPr>
        <w:pStyle w:val="Heading2"/>
      </w:pPr>
      <w:r>
        <w:rPr>
          <w:rFonts w:ascii="Calibri" w:hAnsi="Calibri" w:eastAsia="微软雅黑"/>
          <w:b/>
          <w:color w:val="2E74B5"/>
          <w:sz w:val="26"/>
        </w:rPr>
        <w:t>3.3 其他表结构</w:t>
      </w:r>
    </w:p>
    <w:p>
      <w:r>
        <w:rPr>
          <w:rFonts w:ascii="Calibri" w:hAnsi="Calibri" w:eastAsia="微软雅黑"/>
          <w:b/>
          <w:color w:val="333333"/>
          <w:sz w:val="22"/>
        </w:rPr>
        <w:t>users</w:t>
      </w:r>
      <w:r>
        <w:rPr>
          <w:rFonts w:ascii="Calibri" w:hAnsi="Calibri" w:eastAsia="微软雅黑"/>
          <w:b w:val="0"/>
          <w:color w:val="333333"/>
          <w:sz w:val="22"/>
        </w:rPr>
        <w:t>：用户名（TEXT，主键）、密码（TEXT，SHA256 哈希）、姓名、所属部门、角色（管理员/普通用户/查询用户）、分管部门（TEXT，顿号分隔，领导岗位用）、所属单位、所属科室（外键 → departments（单位名称, 科室名称），由触发器同步，A-03）。</w:t>
      </w:r>
    </w:p>
    <w:p>
      <w:r>
        <w:rPr>
          <w:rFonts w:ascii="Calibri" w:hAnsi="Calibri" w:eastAsia="微软雅黑"/>
          <w:b/>
          <w:color w:val="333333"/>
          <w:sz w:val="22"/>
        </w:rPr>
        <w:t>departments</w:t>
      </w:r>
      <w:r>
        <w:rPr>
          <w:rFonts w:ascii="Calibri" w:hAnsi="Calibri" w:eastAsia="微软雅黑"/>
          <w:b w:val="0"/>
          <w:color w:val="333333"/>
          <w:sz w:val="22"/>
        </w:rPr>
        <w:t>：单位名称、科室名称（复合主键（单位名称, 科室名称），A-02）。</w:t>
      </w:r>
    </w:p>
    <w:p>
      <w:r>
        <w:rPr>
          <w:rFonts w:ascii="Calibri" w:hAnsi="Calibri" w:eastAsia="微软雅黑"/>
          <w:b/>
          <w:color w:val="333333"/>
          <w:sz w:val="22"/>
        </w:rPr>
        <w:t>settings</w:t>
      </w:r>
      <w:r>
        <w:rPr>
          <w:rFonts w:ascii="Calibri" w:hAnsi="Calibri" w:eastAsia="微软雅黑"/>
          <w:b w:val="0"/>
          <w:color w:val="333333"/>
          <w:sz w:val="22"/>
        </w:rPr>
        <w:t>：配置项（TEXT，主键）、配置值（TEXT）。当前配置项：</w:t>
      </w:r>
      <w:r>
        <w:rPr>
          <w:rFonts w:ascii="Consolas" w:hAnsi="Consolas" w:eastAsia="微软雅黑"/>
          <w:b w:val="0"/>
          <w:color w:val="333333"/>
          <w:sz w:val="21"/>
        </w:rPr>
        <w:t>default_remind_days</w:t>
      </w:r>
      <w:r>
        <w:rPr>
          <w:rFonts w:ascii="Calibri" w:hAnsi="Calibri" w:eastAsia="微软雅黑"/>
          <w:b w:val="0"/>
          <w:color w:val="333333"/>
          <w:sz w:val="22"/>
        </w:rPr>
        <w:t>（默认 60）、</w:t>
      </w:r>
      <w:r>
        <w:rPr>
          <w:rFonts w:ascii="Consolas" w:hAnsi="Consolas" w:eastAsia="微软雅黑"/>
          <w:b w:val="0"/>
          <w:color w:val="333333"/>
          <w:sz w:val="21"/>
        </w:rPr>
        <w:t>log_keep_days</w:t>
      </w:r>
      <w:r>
        <w:rPr>
          <w:rFonts w:ascii="Calibri" w:hAnsi="Calibri" w:eastAsia="微软雅黑"/>
          <w:b w:val="0"/>
          <w:color w:val="333333"/>
          <w:sz w:val="22"/>
        </w:rPr>
        <w:t>（默认 90）、</w:t>
      </w:r>
      <w:r>
        <w:rPr>
          <w:rFonts w:ascii="Consolas" w:hAnsi="Consolas" w:eastAsia="微软雅黑"/>
          <w:b w:val="0"/>
          <w:color w:val="333333"/>
          <w:sz w:val="21"/>
        </w:rPr>
        <w:t>default_attach_max_mb</w:t>
      </w:r>
      <w:r>
        <w:rPr>
          <w:rFonts w:ascii="Calibri" w:hAnsi="Calibri" w:eastAsia="微软雅黑"/>
          <w:b w:val="0"/>
          <w:color w:val="333333"/>
          <w:sz w:val="22"/>
        </w:rPr>
        <w:t>（默认 20）。</w:t>
      </w:r>
    </w:p>
    <w:p>
      <w:r>
        <w:rPr>
          <w:rFonts w:ascii="Calibri" w:hAnsi="Calibri" w:eastAsia="微软雅黑"/>
          <w:b/>
          <w:color w:val="333333"/>
          <w:sz w:val="22"/>
        </w:rPr>
        <w:t>attachments</w:t>
      </w:r>
      <w:r>
        <w:rPr>
          <w:rFonts w:ascii="Calibri" w:hAnsi="Calibri" w:eastAsia="微软雅黑"/>
          <w:b w:val="0"/>
          <w:color w:val="333333"/>
          <w:sz w:val="22"/>
        </w:rPr>
        <w:t>：附件ID（TEXT，主键，UUID）、合同编号（外键 → contracts.编号，A-03）、附件类型（决策依据附件/合同附件/验收结算附件）、显示名称、存储文件名（UUID.扩展名）、文件大小（INTEGER，字节数，A-06）、上传人、上传时间。</w:t>
      </w:r>
    </w:p>
    <w:p>
      <w:r>
        <w:rPr>
          <w:rFonts w:ascii="Calibri" w:hAnsi="Calibri" w:eastAsia="微软雅黑"/>
          <w:b/>
          <w:color w:val="333333"/>
          <w:sz w:val="22"/>
        </w:rPr>
        <w:t>operation_logs</w:t>
      </w:r>
      <w:r>
        <w:rPr>
          <w:rFonts w:ascii="Calibri" w:hAnsi="Calibri" w:eastAsia="微软雅黑"/>
          <w:b w:val="0"/>
          <w:color w:val="333333"/>
          <w:sz w:val="22"/>
        </w:rPr>
        <w:t>：id（主键）、时间、用户名、姓名、角色、IP、模块、操作类型、对象、详情、结果。仅追加写入，无修改/删除接口。</w:t>
      </w:r>
    </w:p>
    <w:p>
      <w:r>
        <w:rPr>
          <w:rFonts w:ascii="Calibri" w:hAnsi="Calibri" w:eastAsia="微软雅黑"/>
          <w:b/>
          <w:color w:val="333333"/>
          <w:sz w:val="22"/>
        </w:rPr>
        <w:t>schema_version</w:t>
      </w:r>
      <w:r>
        <w:rPr>
          <w:rFonts w:ascii="Calibri" w:hAnsi="Calibri" w:eastAsia="微软雅黑"/>
          <w:b w:val="0"/>
          <w:color w:val="333333"/>
          <w:sz w:val="22"/>
        </w:rPr>
        <w:t xml:space="preserve">：version（INTEGER，主键，已应用的迁移版本号）、applied_at（TEXT，应用时间）、description（TEXT，变更说明）。由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自动维护，当前 3 行（v1/v2/v3，A-07）。</w:t>
      </w:r>
    </w:p>
    <w:p>
      <w:pPr>
        <w:pStyle w:val="Heading2"/>
      </w:pPr>
      <w:r>
        <w:rPr>
          <w:rFonts w:ascii="Calibri" w:hAnsi="Calibri" w:eastAsia="微软雅黑"/>
          <w:b/>
          <w:color w:val="2E74B5"/>
          <w:sz w:val="26"/>
        </w:rPr>
        <w:t>3.4 枚举与主数据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枚举</w:t>
            </w:r>
          </w:p>
        </w:tc>
        <w:tc>
          <w:tcPr>
            <w:tcW w:type="dxa" w:w="1814"/>
            <w:shd w:val="clear" w:color="auto" w:fill="2E74B5"/>
          </w:tcPr>
          <w:p>
            <w:pPr>
              <w:spacing w:after="40" w:before="40"/>
            </w:pPr>
            <w:r>
              <w:rPr>
                <w:rFonts w:ascii="Calibri" w:hAnsi="Calibri" w:eastAsia="微软雅黑"/>
                <w:b/>
                <w:color w:val="FFFFFF"/>
                <w:sz w:val="21"/>
              </w:rPr>
              <w:t>取值（A-08 清洗后）</w:t>
            </w:r>
          </w:p>
        </w:tc>
        <w:tc>
          <w:tcPr>
            <w:tcW w:type="dxa" w:w="5216"/>
            <w:shd w:val="clear" w:color="auto" w:fill="2E74B5"/>
          </w:tcPr>
          <w:p>
            <w:pPr>
              <w:spacing w:after="40" w:before="40"/>
            </w:pPr>
            <w:r>
              <w:rPr>
                <w:rFonts w:ascii="Calibri" w:hAnsi="Calibri" w:eastAsia="微软雅黑"/>
                <w:b/>
                <w:color w:val="FFFFFF"/>
                <w:sz w:val="21"/>
              </w:rPr>
              <w:t>数量</w:t>
            </w:r>
          </w:p>
        </w:tc>
      </w:tr>
      <w:tr>
        <w:tc>
          <w:tcPr>
            <w:tcW w:type="dxa" w:w="2608"/>
          </w:tcPr>
          <w:p>
            <w:pPr>
              <w:spacing w:after="40" w:before="40"/>
            </w:pPr>
            <w:r>
              <w:rPr>
                <w:rFonts w:ascii="Calibri" w:hAnsi="Calibri" w:eastAsia="微软雅黑"/>
                <w:b w:val="0"/>
                <w:color w:val="333333"/>
                <w:sz w:val="21"/>
              </w:rPr>
              <w:t>角色</w:t>
            </w:r>
          </w:p>
        </w:tc>
        <w:tc>
          <w:tcPr>
            <w:tcW w:type="dxa" w:w="1814"/>
          </w:tcPr>
          <w:p>
            <w:pPr>
              <w:spacing w:after="40" w:before="40"/>
            </w:pPr>
            <w:r>
              <w:rPr>
                <w:rFonts w:ascii="Calibri" w:hAnsi="Calibri" w:eastAsia="微软雅黑"/>
                <w:b w:val="0"/>
                <w:color w:val="333333"/>
                <w:sz w:val="21"/>
              </w:rPr>
              <w:t>管理员、普通用户、查询用户</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服务类、维护维修类、货物类、建设项目</w:t>
            </w:r>
          </w:p>
        </w:tc>
        <w:tc>
          <w:tcPr>
            <w:tcW w:type="dxa" w:w="5216"/>
          </w:tcPr>
          <w:p>
            <w:pPr>
              <w:spacing w:after="40" w:before="40"/>
            </w:pPr>
            <w:r>
              <w:rPr>
                <w:rFonts w:ascii="Calibri" w:hAnsi="Calibri" w:eastAsia="微软雅黑"/>
                <w:b w:val="0"/>
                <w:color w:val="333333"/>
                <w:sz w:val="21"/>
              </w:rPr>
              <w:t>338 / 109 / 132 / 60</w:t>
            </w: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自行采购、公开招标、竞争性磋商、竞争性谈判</w:t>
            </w:r>
          </w:p>
        </w:tc>
        <w:tc>
          <w:tcPr>
            <w:tcW w:type="dxa" w:w="5216"/>
          </w:tcPr>
          <w:p>
            <w:pPr>
              <w:spacing w:after="40" w:before="40"/>
            </w:pPr>
            <w:r>
              <w:rPr>
                <w:rFonts w:ascii="Calibri" w:hAnsi="Calibri" w:eastAsia="微软雅黑"/>
                <w:b w:val="0"/>
                <w:color w:val="333333"/>
                <w:sz w:val="21"/>
              </w:rPr>
              <w:t>533 / 75 / 14 / 17</w:t>
            </w: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是、否、空；部分结算（建议新增值，待确认）</w:t>
            </w:r>
          </w:p>
        </w:tc>
        <w:tc>
          <w:tcPr>
            <w:tcW w:type="dxa" w:w="5216"/>
          </w:tcPr>
          <w:p>
            <w:pPr>
              <w:spacing w:after="40" w:before="40"/>
            </w:pPr>
            <w:r>
              <w:rPr>
                <w:rFonts w:ascii="Calibri" w:hAnsi="Calibri" w:eastAsia="微软雅黑"/>
                <w:b w:val="0"/>
                <w:color w:val="333333"/>
                <w:sz w:val="21"/>
              </w:rPr>
              <w:t>583 / 42 / 13 / 1</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年初部门预算、年中追加预算、统筹预算、上级专项转移支付、上年结转结余、其他</w:t>
            </w:r>
          </w:p>
        </w:tc>
        <w:tc>
          <w:tcPr>
            <w:tcW w:type="dxa" w:w="5216"/>
          </w:tcPr>
          <w:p>
            <w:pPr>
              <w:spacing w:after="40" w:before="40"/>
            </w:pPr>
            <w:r>
              <w:rPr>
                <w:rFonts w:ascii="Calibri" w:hAnsi="Calibri" w:eastAsia="微软雅黑"/>
                <w:b w:val="0"/>
                <w:color w:val="333333"/>
                <w:sz w:val="21"/>
              </w:rPr>
              <w:t>6 个取值</w:t>
            </w:r>
          </w:p>
        </w:tc>
      </w:tr>
      <w:tr>
        <w:tc>
          <w:tcPr>
            <w:tcW w:type="dxa" w:w="2608"/>
          </w:tcPr>
          <w:p>
            <w:pPr>
              <w:spacing w:after="40" w:before="40"/>
            </w:pPr>
            <w:r>
              <w:rPr>
                <w:rFonts w:ascii="Calibri" w:hAnsi="Calibri" w:eastAsia="微软雅黑"/>
                <w:b w:val="0"/>
                <w:color w:val="333333"/>
                <w:sz w:val="21"/>
              </w:rPr>
              <w:t>附件类型</w:t>
            </w:r>
          </w:p>
        </w:tc>
        <w:tc>
          <w:tcPr>
            <w:tcW w:type="dxa" w:w="1814"/>
          </w:tcPr>
          <w:p>
            <w:pPr>
              <w:spacing w:after="40" w:before="40"/>
            </w:pPr>
            <w:r>
              <w:rPr>
                <w:rFonts w:ascii="Calibri" w:hAnsi="Calibri" w:eastAsia="微软雅黑"/>
                <w:b w:val="0"/>
                <w:color w:val="333333"/>
                <w:sz w:val="21"/>
              </w:rPr>
              <w:t>决策依据附件、合同附件、验收结算附件</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部门</w:t>
            </w:r>
          </w:p>
        </w:tc>
        <w:tc>
          <w:tcPr>
            <w:tcW w:type="dxa" w:w="1814"/>
          </w:tcPr>
          <w:p>
            <w:pPr>
              <w:spacing w:after="40" w:before="40"/>
            </w:pPr>
            <w:r>
              <w:rPr>
                <w:rFonts w:ascii="Calibri" w:hAnsi="Calibri" w:eastAsia="微软雅黑"/>
                <w:b w:val="0"/>
                <w:color w:val="333333"/>
                <w:sz w:val="21"/>
              </w:rPr>
              <w:t>由 departments 表维护，“单位名称-科室名称”</w:t>
            </w:r>
          </w:p>
        </w:tc>
        <w:tc>
          <w:tcPr>
            <w:tcW w:type="dxa" w:w="5216"/>
          </w:tcPr>
          <w:p>
            <w:pPr>
              <w:spacing w:after="40" w:before="40"/>
            </w:pPr>
            <w:r>
              <w:rPr>
                <w:rFonts w:ascii="Calibri" w:hAnsi="Calibri" w:eastAsia="微软雅黑"/>
                <w:b w:val="0"/>
                <w:color w:val="333333"/>
                <w:sz w:val="21"/>
              </w:rPr>
              <w:t>13 个组合</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A-08 已对枚举与部门数据完成标准化清洗（历史脏值修复，详见《数据库完整性规范化修改内容.md》）；A-05 已重建表约束，但枚举 CHECK 暂未启用，待“部分结算”取值确认后启用。</w:t>
      </w:r>
    </w:p>
    <w:p>
      <w:pPr>
        <w:pStyle w:val="Heading1"/>
      </w:pPr>
      <w:r>
        <w:rPr>
          <w:rFonts w:ascii="Calibri" w:hAnsi="Calibri" w:eastAsia="微软雅黑"/>
          <w:b/>
          <w:color w:val="2E74B5"/>
          <w:sz w:val="32"/>
        </w:rPr>
        <w:t>四、后端设计</w:t>
      </w:r>
    </w:p>
    <w:p>
      <w:pPr>
        <w:pStyle w:val="Heading2"/>
      </w:pPr>
      <w:r>
        <w:rPr>
          <w:rFonts w:ascii="Calibri" w:hAnsi="Calibri" w:eastAsia="微软雅黑"/>
          <w:b/>
          <w:color w:val="2E74B5"/>
          <w:sz w:val="26"/>
        </w:rPr>
        <w:t>4.1 认证与授权</w:t>
      </w:r>
    </w:p>
    <w:p>
      <w:pPr>
        <w:pStyle w:val="ListBullet"/>
      </w:pPr>
      <w:r>
        <w:rPr>
          <w:rFonts w:ascii="Calibri" w:hAnsi="Calibri" w:eastAsia="微软雅黑"/>
          <w:b/>
          <w:color w:val="333333"/>
          <w:sz w:val="22"/>
        </w:rPr>
        <w:t>会话</w:t>
      </w:r>
      <w:r>
        <w:rPr>
          <w:rFonts w:ascii="Calibri" w:hAnsi="Calibri" w:eastAsia="微软雅黑"/>
          <w:b w:val="0"/>
          <w:color w:val="333333"/>
          <w:sz w:val="22"/>
        </w:rPr>
        <w:t>：Flask Session（</w:t>
      </w:r>
      <w:r>
        <w:rPr>
          <w:rFonts w:ascii="Consolas" w:hAnsi="Consolas" w:eastAsia="微软雅黑"/>
          <w:b w:val="0"/>
          <w:color w:val="333333"/>
          <w:sz w:val="21"/>
        </w:rPr>
        <w:t>session["username"]</w:t>
      </w:r>
      <w:r>
        <w:rPr>
          <w:rFonts w:ascii="Calibri" w:hAnsi="Calibri" w:eastAsia="微软雅黑"/>
          <w:b w:val="0"/>
          <w:color w:val="333333"/>
          <w:sz w:val="22"/>
        </w:rPr>
        <w:t>），Cookie SameSite=Lax，会话常驻（</w:t>
      </w:r>
      <w:r>
        <w:rPr>
          <w:rFonts w:ascii="Consolas" w:hAnsi="Consolas" w:eastAsia="微软雅黑"/>
          <w:b w:val="0"/>
          <w:color w:val="333333"/>
          <w:sz w:val="21"/>
        </w:rPr>
        <w:t>session.permanent=True</w:t>
      </w:r>
      <w:r>
        <w:rPr>
          <w:rFonts w:ascii="Calibri" w:hAnsi="Calibri" w:eastAsia="微软雅黑"/>
          <w:b w:val="0"/>
          <w:color w:val="333333"/>
          <w:sz w:val="22"/>
        </w:rPr>
        <w:t>）；</w:t>
      </w:r>
    </w:p>
    <w:p>
      <w:pPr>
        <w:pStyle w:val="ListBullet"/>
      </w:pPr>
      <w:r>
        <w:rPr>
          <w:rFonts w:ascii="Calibri" w:hAnsi="Calibri" w:eastAsia="微软雅黑"/>
          <w:b/>
          <w:color w:val="333333"/>
          <w:sz w:val="22"/>
        </w:rPr>
        <w:t>装饰器</w:t>
      </w:r>
      <w:r>
        <w:rPr>
          <w:rFonts w:ascii="Calibri" w:hAnsi="Calibri" w:eastAsia="微软雅黑"/>
          <w:b w:val="0"/>
          <w:color w:val="333333"/>
          <w:sz w:val="22"/>
        </w:rPr>
        <w:t>：</w:t>
      </w:r>
      <w:r>
        <w:rPr>
          <w:rFonts w:ascii="Consolas" w:hAnsi="Consolas" w:eastAsia="微软雅黑"/>
          <w:b w:val="0"/>
          <w:color w:val="333333"/>
          <w:sz w:val="21"/>
        </w:rPr>
        <w:t>@login_required</w:t>
      </w:r>
      <w:r>
        <w:rPr>
          <w:rFonts w:ascii="Calibri" w:hAnsi="Calibri" w:eastAsia="微软雅黑"/>
          <w:b w:val="0"/>
          <w:color w:val="333333"/>
          <w:sz w:val="22"/>
        </w:rPr>
        <w:t xml:space="preserve"> 校验已登录；</w:t>
      </w:r>
      <w:r>
        <w:rPr>
          <w:rFonts w:ascii="Consolas" w:hAnsi="Consolas" w:eastAsia="微软雅黑"/>
          <w:b w:val="0"/>
          <w:color w:val="333333"/>
          <w:sz w:val="21"/>
        </w:rPr>
        <w:t>@admin_required</w:t>
      </w:r>
      <w:r>
        <w:rPr>
          <w:rFonts w:ascii="Calibri" w:hAnsi="Calibri" w:eastAsia="微软雅黑"/>
          <w:b w:val="0"/>
          <w:color w:val="333333"/>
          <w:sz w:val="22"/>
        </w:rPr>
        <w:t xml:space="preserve"> 校验管理员角色；</w:t>
      </w:r>
    </w:p>
    <w:p>
      <w:pPr>
        <w:pStyle w:val="ListBullet"/>
      </w:pPr>
      <w:r>
        <w:rPr>
          <w:rFonts w:ascii="Calibri" w:hAnsi="Calibri" w:eastAsia="微软雅黑"/>
          <w:b/>
          <w:color w:val="333333"/>
          <w:sz w:val="22"/>
        </w:rPr>
        <w:t>数据权限</w:t>
      </w:r>
      <w:r>
        <w:rPr>
          <w:rFonts w:ascii="Calibri" w:hAnsi="Calibri" w:eastAsia="微软雅黑"/>
          <w:b w:val="0"/>
          <w:color w:val="333333"/>
          <w:sz w:val="22"/>
        </w:rPr>
        <w:t>：</w:t>
      </w:r>
    </w:p>
    <w:p>
      <w:pPr>
        <w:pStyle w:val="ListBullet2"/>
      </w:pPr>
      <w:r>
        <w:rPr>
          <w:rFonts w:ascii="Calibri" w:hAnsi="Calibri" w:eastAsia="微软雅黑"/>
          <w:b w:val="0"/>
          <w:color w:val="333333"/>
          <w:sz w:val="22"/>
        </w:rPr>
        <w:t>管理员：全部合同可见可写；</w:t>
      </w:r>
    </w:p>
    <w:p>
      <w:pPr>
        <w:pStyle w:val="ListBullet2"/>
      </w:pPr>
      <w:r>
        <w:rPr>
          <w:rFonts w:ascii="Calibri" w:hAnsi="Calibri" w:eastAsia="微软雅黑"/>
          <w:b w:val="0"/>
          <w:color w:val="333333"/>
          <w:sz w:val="22"/>
        </w:rPr>
        <w:t>普通用户/查询用户：可见 = 本部门 + 分管部门（</w:t>
      </w:r>
      <w:r>
        <w:rPr>
          <w:rFonts w:ascii="Consolas" w:hAnsi="Consolas" w:eastAsia="微软雅黑"/>
          <w:b w:val="0"/>
          <w:color w:val="333333"/>
          <w:sz w:val="21"/>
        </w:rPr>
        <w:t>_visible_depts()</w:t>
      </w: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 过滤；</w:t>
      </w:r>
    </w:p>
    <w:p>
      <w:pPr>
        <w:pStyle w:val="ListBullet2"/>
      </w:pPr>
      <w:r>
        <w:rPr>
          <w:rFonts w:ascii="Calibri" w:hAnsi="Calibri" w:eastAsia="微软雅黑"/>
          <w:b w:val="0"/>
          <w:color w:val="333333"/>
          <w:sz w:val="22"/>
        </w:rPr>
        <w:t>写权限：</w:t>
      </w:r>
      <w:r>
        <w:rPr>
          <w:rFonts w:ascii="Consolas" w:hAnsi="Consolas" w:eastAsia="微软雅黑"/>
          <w:b w:val="0"/>
          <w:color w:val="333333"/>
          <w:sz w:val="21"/>
        </w:rPr>
        <w:t>_can_write()</w:t>
      </w:r>
      <w:r>
        <w:rPr>
          <w:rFonts w:ascii="Calibri" w:hAnsi="Calibri" w:eastAsia="微软雅黑"/>
          <w:b w:val="0"/>
          <w:color w:val="333333"/>
          <w:sz w:val="22"/>
        </w:rPr>
        <w:t xml:space="preserve"> 限制普通用户仅可操作可见部门合同；</w:t>
      </w:r>
    </w:p>
    <w:p>
      <w:pPr>
        <w:pStyle w:val="ListBullet2"/>
      </w:pPr>
      <w:r>
        <w:rPr>
          <w:rFonts w:ascii="Calibri" w:hAnsi="Calibri" w:eastAsia="微软雅黑"/>
          <w:b w:val="0"/>
          <w:color w:val="333333"/>
          <w:sz w:val="22"/>
        </w:rPr>
        <w:t>归档权限：管理员或该合同经办人（</w:t>
      </w:r>
      <w:r>
        <w:rPr>
          <w:rFonts w:ascii="Consolas" w:hAnsi="Consolas" w:eastAsia="微软雅黑"/>
          <w:b w:val="0"/>
          <w:color w:val="333333"/>
          <w:sz w:val="21"/>
        </w:rPr>
        <w:t>_split_names()</w:t>
      </w:r>
      <w:r>
        <w:rPr>
          <w:rFonts w:ascii="Calibri" w:hAnsi="Calibri" w:eastAsia="微软雅黑"/>
          <w:b w:val="0"/>
          <w:color w:val="333333"/>
          <w:sz w:val="22"/>
        </w:rPr>
        <w:t xml:space="preserve"> 解析多人）。</w:t>
      </w:r>
    </w:p>
    <w:p>
      <w:pPr>
        <w:pStyle w:val="Heading2"/>
      </w:pPr>
      <w:r>
        <w:rPr>
          <w:rFonts w:ascii="Calibri" w:hAnsi="Calibri" w:eastAsia="微软雅黑"/>
          <w:b/>
          <w:color w:val="2E74B5"/>
          <w:sz w:val="26"/>
        </w:rPr>
        <w:t>4.2 审计日志</w:t>
      </w:r>
    </w:p>
    <w:p>
      <w:pPr>
        <w:pStyle w:val="ListBullet"/>
      </w:pPr>
      <w:r>
        <w:rPr>
          <w:rFonts w:ascii="Consolas" w:hAnsi="Consolas" w:eastAsia="微软雅黑"/>
          <w:b w:val="0"/>
          <w:color w:val="333333"/>
          <w:sz w:val="21"/>
        </w:rPr>
        <w:t>write_log(module, action, obj="", detail="", result="成功")</w:t>
      </w:r>
      <w:r>
        <w:rPr>
          <w:rFonts w:ascii="Calibri" w:hAnsi="Calibri" w:eastAsia="微软雅黑"/>
          <w:b w:val="0"/>
          <w:color w:val="333333"/>
          <w:sz w:val="22"/>
        </w:rPr>
        <w:t xml:space="preserve"> 在关键操作处调用；</w:t>
      </w:r>
    </w:p>
    <w:p>
      <w:pPr>
        <w:pStyle w:val="ListBullet"/>
      </w:pPr>
      <w:r>
        <w:rPr>
          <w:rFonts w:ascii="Calibri" w:hAnsi="Calibri" w:eastAsia="微软雅黑"/>
          <w:b w:val="0"/>
          <w:color w:val="333333"/>
          <w:sz w:val="22"/>
        </w:rPr>
        <w:t xml:space="preserve">记录时间、用户、姓名、角色、IP（优先取 </w:t>
      </w:r>
      <w:r>
        <w:rPr>
          <w:rFonts w:ascii="Consolas" w:hAnsi="Consolas" w:eastAsia="微软雅黑"/>
          <w:b w:val="0"/>
          <w:color w:val="333333"/>
          <w:sz w:val="21"/>
        </w:rPr>
        <w:t>X-Forwarded-For</w:t>
      </w:r>
      <w:r>
        <w:rPr>
          <w:rFonts w:ascii="Calibri" w:hAnsi="Calibri" w:eastAsia="微软雅黑"/>
          <w:b w:val="0"/>
          <w:color w:val="333333"/>
          <w:sz w:val="22"/>
        </w:rPr>
        <w:t>）、模块、操作类型、对象、详情、结果；</w:t>
      </w:r>
    </w:p>
    <w:p>
      <w:pPr>
        <w:pStyle w:val="ListBullet"/>
      </w:pPr>
      <w:r>
        <w:rPr>
          <w:rFonts w:ascii="Calibri" w:hAnsi="Calibri" w:eastAsia="微软雅黑"/>
          <w:b w:val="0"/>
          <w:color w:val="333333"/>
          <w:sz w:val="22"/>
        </w:rPr>
        <w:t>日志只追加；</w:t>
      </w:r>
      <w:r>
        <w:rPr>
          <w:rFonts w:ascii="Consolas" w:hAnsi="Consolas" w:eastAsia="微软雅黑"/>
          <w:b w:val="0"/>
          <w:color w:val="333333"/>
          <w:sz w:val="21"/>
        </w:rPr>
        <w:t>_cleanup_logs()</w:t>
      </w:r>
      <w:r>
        <w:rPr>
          <w:rFonts w:ascii="Calibri" w:hAnsi="Calibri" w:eastAsia="微软雅黑"/>
          <w:b w:val="0"/>
          <w:color w:val="333333"/>
          <w:sz w:val="22"/>
        </w:rPr>
        <w:t xml:space="preserve"> 按 </w:t>
      </w:r>
      <w:r>
        <w:rPr>
          <w:rFonts w:ascii="Consolas" w:hAnsi="Consolas" w:eastAsia="微软雅黑"/>
          <w:b w:val="0"/>
          <w:color w:val="333333"/>
          <w:sz w:val="21"/>
        </w:rPr>
        <w:t>log_keep_days</w:t>
      </w:r>
      <w:r>
        <w:rPr>
          <w:rFonts w:ascii="Calibri" w:hAnsi="Calibri" w:eastAsia="微软雅黑"/>
          <w:b w:val="0"/>
          <w:color w:val="333333"/>
          <w:sz w:val="22"/>
        </w:rPr>
        <w:t>（默认 90 天）定期清理；</w:t>
      </w:r>
    </w:p>
    <w:p>
      <w:pPr>
        <w:pStyle w:val="ListBullet"/>
      </w:pPr>
      <w:r>
        <w:rPr>
          <w:rFonts w:ascii="Calibri" w:hAnsi="Calibri" w:eastAsia="微软雅黑"/>
          <w:b w:val="0"/>
          <w:color w:val="333333"/>
          <w:sz w:val="22"/>
        </w:rPr>
        <w:t>日志导出（管理员）动作自身留痕。</w:t>
      </w:r>
    </w:p>
    <w:p>
      <w:pPr>
        <w:pStyle w:val="Heading2"/>
      </w:pPr>
      <w:r>
        <w:rPr>
          <w:rFonts w:ascii="Calibri" w:hAnsi="Calibri" w:eastAsia="微软雅黑"/>
          <w:b/>
          <w:color w:val="2E74B5"/>
          <w:sz w:val="26"/>
        </w:rPr>
        <w:t>4.3 自动备份</w:t>
      </w:r>
    </w:p>
    <w:p>
      <w:pPr>
        <w:pStyle w:val="ListBullet"/>
      </w:pPr>
      <w:r>
        <w:rPr>
          <w:rFonts w:ascii="Calibri" w:hAnsi="Calibri" w:eastAsia="微软雅黑"/>
          <w:b w:val="0"/>
          <w:color w:val="333333"/>
          <w:sz w:val="22"/>
        </w:rPr>
        <w:t>每次写操作（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w:t>
      </w:r>
      <w:r>
        <w:rPr>
          <w:rFonts w:ascii="Consolas" w:hAnsi="Consolas" w:eastAsia="微软雅黑"/>
          <w:b w:val="0"/>
          <w:color w:val="333333"/>
          <w:sz w:val="21"/>
        </w:rPr>
        <w:t>write_attachments</w:t>
      </w:r>
      <w:r>
        <w:rPr>
          <w:rFonts w:ascii="Calibri" w:hAnsi="Calibri" w:eastAsia="微软雅黑"/>
          <w:b w:val="0"/>
          <w:color w:val="333333"/>
          <w:sz w:val="22"/>
        </w:rPr>
        <w:t xml:space="preserve">）前调用 </w:t>
      </w:r>
      <w:r>
        <w:rPr>
          <w:rFonts w:ascii="Consolas" w:hAnsi="Consolas" w:eastAsia="微软雅黑"/>
          <w:b w:val="0"/>
          <w:color w:val="333333"/>
          <w:sz w:val="21"/>
        </w:rPr>
        <w:t>_backup()</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备份到 </w:t>
      </w:r>
      <w:r>
        <w:rPr>
          <w:rFonts w:ascii="Consolas" w:hAnsi="Consolas" w:eastAsia="微软雅黑"/>
          <w:b w:val="0"/>
          <w:color w:val="333333"/>
          <w:sz w:val="21"/>
        </w:rPr>
        <w:t>backups/合同台账_YYYYMMDD_HHMMSS.db</w:t>
      </w:r>
      <w:r>
        <w:rPr>
          <w:rFonts w:ascii="Calibri" w:hAnsi="Calibri" w:eastAsia="微软雅黑"/>
          <w:b w:val="0"/>
          <w:color w:val="333333"/>
          <w:sz w:val="22"/>
        </w:rPr>
        <w:t>，保留 30 天自动清理。</w:t>
      </w:r>
    </w:p>
    <w:p>
      <w:pPr>
        <w:pStyle w:val="Heading2"/>
      </w:pPr>
      <w:r>
        <w:rPr>
          <w:rFonts w:ascii="Calibri" w:hAnsi="Calibri" w:eastAsia="微软雅黑"/>
          <w:b/>
          <w:color w:val="2E74B5"/>
          <w:sz w:val="26"/>
        </w:rPr>
        <w:t>4.4 API 参考</w:t>
      </w:r>
    </w:p>
    <w:p>
      <w:r>
        <w:rPr>
          <w:rFonts w:ascii="Calibri" w:hAnsi="Calibri" w:eastAsia="微软雅黑"/>
          <w:b/>
          <w:color w:val="333333"/>
          <w:sz w:val="22"/>
        </w:rPr>
        <w:t>认证与会话</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/api/login</w:t>
            </w:r>
          </w:p>
        </w:tc>
        <w:tc>
          <w:tcPr>
            <w:tcW w:type="dxa" w:w="2410"/>
          </w:tcPr>
          <w:p>
            <w:pPr>
              <w:spacing w:after="40" w:before="40"/>
            </w:pPr>
            <w:r>
              <w:rPr>
                <w:rFonts w:ascii="Calibri" w:hAnsi="Calibri" w:eastAsia="微软雅黑"/>
                <w:b w:val="0"/>
                <w:color w:val="333333"/>
                <w:sz w:val="21"/>
              </w:rPr>
              <w:t>公开</w:t>
            </w:r>
          </w:p>
        </w:tc>
        <w:tc>
          <w:tcPr>
            <w:tcW w:type="dxa" w:w="2408"/>
          </w:tcPr>
          <w:p>
            <w:pPr>
              <w:spacing w:after="40" w:before="40"/>
            </w:pPr>
            <w:r>
              <w:rPr>
                <w:rFonts w:ascii="Calibri" w:hAnsi="Calibri" w:eastAsia="微软雅黑"/>
                <w:b w:val="0"/>
                <w:color w:val="333333"/>
                <w:sz w:val="21"/>
              </w:rPr>
              <w:t>登录，成功写入会话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/api/logout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登出并清会话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/api/current_user</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当前用户信息</w:t>
            </w:r>
          </w:p>
        </w:tc>
      </w:tr>
    </w:tbl>
    <w:p>
      <w:pPr>
        <w:spacing w:after="40"/>
      </w:pPr>
    </w:p>
    <w:p>
      <w:r>
        <w:rPr>
          <w:rFonts w:ascii="Calibri" w:hAnsi="Calibri" w:eastAsia="微软雅黑"/>
          <w:b/>
          <w:color w:val="333333"/>
          <w:sz w:val="22"/>
        </w:rPr>
        <w:t>首页与提醒</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/api/dashboard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总合同数、总金额、到期合同数、待支付项目数、待支付总金额（按数据权限过滤）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/api/reminders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到期提醒列表（含剩余天数）</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/api/pending_payments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待支付提醒列表（与“待支付项目数”卡片口径一致：未归档+待支付金额&gt;0，含 pending_amount）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清空下次招采时间（永久关闭提醒）</w:t>
            </w:r>
          </w:p>
        </w:tc>
      </w:tr>
    </w:tbl>
    <w:p>
      <w:pPr>
        <w:spacing w:after="40"/>
      </w:pPr>
    </w:p>
    <w:p>
      <w:r>
        <w:rPr>
          <w:rFonts w:ascii="Calibri" w:hAnsi="Calibri" w:eastAsia="微软雅黑"/>
          <w:b/>
          <w:color w:val="333333"/>
          <w:sz w:val="22"/>
        </w:rPr>
        <w:t>合同台账</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组合筛选（含资金来源，默认按编号降序）</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新增（查询用户拒绝），自动注入所属部门</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合同详情</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修改（编号唯一性、附件同步改号）</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删除（必填 reason，归档只读不可删）</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/api/contracts/&lt;cid&gt;/archive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归档（管理员或经办人）</w:t>
            </w:r>
          </w:p>
        </w:tc>
      </w:tr>
    </w:tbl>
    <w:p>
      <w:pPr>
        <w:spacing w:after="40"/>
      </w:pPr>
    </w:p>
    <w:p>
      <w:r>
        <w:rPr>
          <w:rFonts w:ascii="Calibri" w:hAnsi="Calibri" w:eastAsia="微软雅黑"/>
          <w:b/>
          <w:color w:val="333333"/>
          <w:sz w:val="22"/>
        </w:rPr>
        <w:t>附件</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/api/contracts/&lt;cid&gt;/attachments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上传（格式白名单校验）</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下载（数据权限校验）</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/api/attachments/&lt;att_id&gt;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w:t>
            </w:r>
          </w:p>
        </w:tc>
      </w:tr>
    </w:tbl>
    <w:p>
      <w:pPr>
        <w:spacing w:after="40"/>
      </w:pPr>
    </w:p>
    <w:p>
      <w:r>
        <w:rPr>
          <w:rFonts w:ascii="Calibri" w:hAnsi="Calibri" w:eastAsia="微软雅黑"/>
          <w:b/>
          <w:color w:val="333333"/>
          <w:sz w:val="22"/>
        </w:rPr>
        <w:t>统计</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按部门/时间/经办人/项目分类/资金来源/部门支付情况/项目支付情况/部门预算执行情况/项目预算执行情况统计；支持 unit/dept/person/year/start_date/end_date 筛选</w:t>
            </w:r>
          </w:p>
        </w:tc>
      </w:tr>
    </w:tbl>
    <w:p>
      <w:pPr>
        <w:spacing w:after="40"/>
      </w:pPr>
    </w:p>
    <w:p>
      <w:r>
        <w:rPr>
          <w:rFonts w:ascii="Calibri" w:hAnsi="Calibri" w:eastAsia="微软雅黑"/>
          <w:b/>
          <w:color w:val="333333"/>
          <w:sz w:val="22"/>
        </w:rPr>
        <w:t>用户与部门</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用户列表（管理员全量，其他仅本人）</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新增（默认密码 123456）</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修改/重置密码</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/api/users/&lt;username&gt;/self</w:t>
            </w:r>
          </w:p>
        </w:tc>
        <w:tc>
          <w:tcPr>
            <w:tcW w:type="dxa" w:w="2410"/>
          </w:tcPr>
          <w:p>
            <w:pPr>
              <w:spacing w:after="40" w:before="40"/>
            </w:pPr>
            <w:r>
              <w:rPr>
                <w:rFonts w:ascii="Calibri" w:hAnsi="Calibri" w:eastAsia="微软雅黑"/>
                <w:b w:val="0"/>
                <w:color w:val="333333"/>
                <w:sz w:val="21"/>
              </w:rPr>
              <w:t>登录（本人）</w:t>
            </w:r>
          </w:p>
        </w:tc>
        <w:tc>
          <w:tcPr>
            <w:tcW w:type="dxa" w:w="2408"/>
          </w:tcPr>
          <w:p>
            <w:pPr>
              <w:spacing w:after="40" w:before="40"/>
            </w:pPr>
            <w:r>
              <w:rPr>
                <w:rFonts w:ascii="Calibri" w:hAnsi="Calibri" w:eastAsia="微软雅黑"/>
                <w:b w:val="0"/>
                <w:color w:val="333333"/>
                <w:sz w:val="21"/>
              </w:rPr>
              <w:t>修改用户名/密码</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删除（admin 不可删）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部门列表</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新增部门组合</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编辑（同步用户/合同/分管部门）</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删除（有用户时拒绝）</w:t>
            </w:r>
          </w:p>
        </w:tc>
      </w:tr>
    </w:tbl>
    <w:p>
      <w:pPr>
        <w:spacing w:after="40"/>
      </w:pPr>
    </w:p>
    <w:p>
      <w:r>
        <w:rPr>
          <w:rFonts w:ascii="Calibri" w:hAnsi="Calibri" w:eastAsia="微软雅黑"/>
          <w:b/>
          <w:color w:val="333333"/>
          <w:sz w:val="22"/>
        </w:rPr>
        <w:t>配置与日志</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读取提醒天数、日志保留天数</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保存配置</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日志分页（管理员全量，普通用户仅本人）</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/api/logs/export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导出日志 xlsx（自身留痕）</w:t>
            </w:r>
          </w:p>
        </w:tc>
      </w:tr>
    </w:tbl>
    <w:p>
      <w:pPr>
        <w:spacing w:after="40"/>
      </w:pPr>
    </w:p>
    <w:p>
      <w:pPr>
        <w:pStyle w:val="Heading2"/>
      </w:pPr>
      <w:r>
        <w:rPr>
          <w:rFonts w:ascii="Calibri" w:hAnsi="Calibri" w:eastAsia="微软雅黑"/>
          <w:b/>
          <w:color w:val="2E74B5"/>
          <w:sz w:val="26"/>
        </w:rPr>
        <w:t>4.5 关键实现说明</w:t>
      </w:r>
    </w:p>
    <w:p>
      <w:pPr>
        <w:pStyle w:val="ListBullet"/>
      </w:pPr>
      <w:r>
        <w:rPr>
          <w:rFonts w:ascii="Calibri" w:hAnsi="Calibri" w:eastAsia="微软雅黑"/>
          <w:b/>
          <w:color w:val="333333"/>
          <w:sz w:val="22"/>
        </w:rPr>
        <w:t>编号唯一性</w:t>
      </w:r>
      <w:r>
        <w:rPr>
          <w:rFonts w:ascii="Calibri" w:hAnsi="Calibri" w:eastAsia="微软雅黑"/>
          <w:b w:val="0"/>
          <w:color w:val="333333"/>
          <w:sz w:val="22"/>
        </w:rPr>
        <w:t>：新增/修改均遍历全表校验“编号”不重复；</w:t>
      </w:r>
    </w:p>
    <w:p>
      <w:pPr>
        <w:pStyle w:val="ListBullet"/>
      </w:pPr>
      <w:r>
        <w:rPr>
          <w:rFonts w:ascii="Calibri" w:hAnsi="Calibri" w:eastAsia="微软雅黑"/>
          <w:b/>
          <w:color w:val="333333"/>
          <w:sz w:val="22"/>
        </w:rPr>
        <w:t>提醒计算</w:t>
      </w:r>
      <w:r>
        <w:rPr>
          <w:rFonts w:ascii="Calibri" w:hAnsi="Calibri" w:eastAsia="微软雅黑"/>
          <w:b w:val="0"/>
          <w:color w:val="333333"/>
          <w:sz w:val="22"/>
        </w:rPr>
        <w:t>：</w:t>
      </w:r>
      <w:r>
        <w:rPr>
          <w:rFonts w:ascii="Consolas" w:hAnsi="Consolas" w:eastAsia="微软雅黑"/>
          <w:b w:val="0"/>
          <w:color w:val="333333"/>
          <w:sz w:val="21"/>
        </w:rPr>
        <w:t>next_bid_date - remind_days ≤ today</w:t>
      </w:r>
      <w:r>
        <w:rPr>
          <w:rFonts w:ascii="Calibri" w:hAnsi="Calibri" w:eastAsia="微软雅黑"/>
          <w:b w:val="0"/>
          <w:color w:val="333333"/>
          <w:sz w:val="22"/>
        </w:rPr>
        <w:t xml:space="preserve"> 且合同属于用户可见范围 → 进入提醒列表（含已归档合同）；剩余天数 = 下次招采时间 − 今天；</w:t>
      </w:r>
    </w:p>
    <w:p>
      <w:pPr>
        <w:pStyle w:val="ListBullet"/>
      </w:pPr>
      <w:r>
        <w:rPr>
          <w:rFonts w:ascii="Calibri" w:hAnsi="Calibri" w:eastAsia="微软雅黑"/>
          <w:b/>
          <w:color w:val="333333"/>
          <w:sz w:val="22"/>
        </w:rPr>
        <w:t>待支付计算</w:t>
      </w:r>
      <w:r>
        <w:rPr>
          <w:rFonts w:ascii="Calibri" w:hAnsi="Calibri" w:eastAsia="微软雅黑"/>
          <w:b w:val="0"/>
          <w:color w:val="333333"/>
          <w:sz w:val="22"/>
        </w:rPr>
        <w:t>：</w:t>
      </w:r>
      <w:r>
        <w:rPr>
          <w:rFonts w:ascii="Consolas" w:hAnsi="Consolas" w:eastAsia="微软雅黑"/>
          <w:b w:val="0"/>
          <w:color w:val="333333"/>
          <w:sz w:val="21"/>
        </w:rPr>
        <w:t>_pending_unpaid()</w:t>
      </w:r>
      <w:r>
        <w:rPr>
          <w:rFonts w:ascii="Calibri" w:hAnsi="Calibri" w:eastAsia="微软雅黑"/>
          <w:b w:val="0"/>
          <w:color w:val="333333"/>
          <w:sz w:val="22"/>
        </w:rPr>
        <w:t xml:space="preserve"> 优先取台账“未支付”字段（含 0），为空时按“合同金额 − 已支付”计算（空按 0）；</w:t>
      </w:r>
      <w:r>
        <w:rPr>
          <w:rFonts w:ascii="Consolas" w:hAnsi="Consolas" w:eastAsia="微软雅黑"/>
          <w:b w:val="0"/>
          <w:color w:val="333333"/>
          <w:sz w:val="21"/>
        </w:rPr>
        <w:t>_pending_count()</w:t>
      </w:r>
      <w:r>
        <w:rPr>
          <w:rFonts w:ascii="Calibri" w:hAnsi="Calibri" w:eastAsia="微软雅黑"/>
          <w:b w:val="0"/>
          <w:color w:val="333333"/>
          <w:sz w:val="22"/>
        </w:rPr>
        <w:t xml:space="preserve"> 统计未归档且待支付金额大于 0 的合同数；</w:t>
      </w:r>
      <w:r>
        <w:rPr>
          <w:rFonts w:ascii="Consolas" w:hAnsi="Consolas" w:eastAsia="微软雅黑"/>
          <w:b w:val="0"/>
          <w:color w:val="333333"/>
          <w:sz w:val="21"/>
        </w:rPr>
        <w:t>/api/pending_payments</w:t>
      </w:r>
      <w:r>
        <w:rPr>
          <w:rFonts w:ascii="Calibri" w:hAnsi="Calibri" w:eastAsia="微软雅黑"/>
          <w:b w:val="0"/>
          <w:color w:val="333333"/>
          <w:sz w:val="22"/>
        </w:rPr>
        <w:t xml:space="preserve"> 与待支付项目数卡片口径一致，按“未归档 + 待支付金额大于 0”筛选；</w:t>
      </w:r>
    </w:p>
    <w:p>
      <w:pPr>
        <w:pStyle w:val="ListBullet"/>
      </w:pPr>
      <w:r>
        <w:rPr>
          <w:rFonts w:ascii="Calibri" w:hAnsi="Calibri" w:eastAsia="微软雅黑"/>
          <w:b/>
          <w:color w:val="333333"/>
          <w:sz w:val="22"/>
        </w:rPr>
        <w:t>附件校验</w:t>
      </w:r>
      <w:r>
        <w:rPr>
          <w:rFonts w:ascii="Calibri" w:hAnsi="Calibri" w:eastAsia="微软雅黑"/>
          <w:b w:val="0"/>
          <w:color w:val="333333"/>
          <w:sz w:val="22"/>
        </w:rPr>
        <w:t>：格式白名单（jpg/jpeg/png/gif/webp/bmp/pdf）+ 大小限制（</w:t>
      </w:r>
      <w:r>
        <w:rPr>
          <w:rFonts w:ascii="Consolas" w:hAnsi="Consolas" w:eastAsia="微软雅黑"/>
          <w:b w:val="0"/>
          <w:color w:val="333333"/>
          <w:sz w:val="21"/>
        </w:rPr>
        <w:t>default_attach_max_mb</w:t>
      </w:r>
      <w:r>
        <w:rPr>
          <w:rFonts w:ascii="Calibri" w:hAnsi="Calibri" w:eastAsia="微软雅黑"/>
          <w:b w:val="0"/>
          <w:color w:val="333333"/>
          <w:sz w:val="22"/>
        </w:rPr>
        <w:t>，默认 20M，可在系统设置调整），超限拒绝并清理临时文件；</w:t>
      </w:r>
    </w:p>
    <w:p>
      <w:pPr>
        <w:pStyle w:val="ListBullet"/>
      </w:pPr>
      <w:r>
        <w:rPr>
          <w:rFonts w:ascii="Calibri" w:hAnsi="Calibri" w:eastAsia="微软雅黑"/>
          <w:b/>
          <w:color w:val="333333"/>
          <w:sz w:val="22"/>
        </w:rPr>
        <w:t>导入校验</w:t>
      </w:r>
      <w:r>
        <w:rPr>
          <w:rFonts w:ascii="Calibri" w:hAnsi="Calibri" w:eastAsia="微软雅黑"/>
          <w:b w:val="0"/>
          <w:color w:val="333333"/>
          <w:sz w:val="22"/>
        </w:rPr>
        <w:t>：</w:t>
      </w:r>
      <w:r>
        <w:rPr>
          <w:rFonts w:ascii="Consolas" w:hAnsi="Consolas" w:eastAsia="微软雅黑"/>
          <w:b w:val="0"/>
          <w:color w:val="333333"/>
          <w:sz w:val="21"/>
        </w:rPr>
        <w:t>_check_import_row()</w:t>
      </w:r>
      <w:r>
        <w:rPr>
          <w:rFonts w:ascii="Calibri" w:hAnsi="Calibri" w:eastAsia="微软雅黑"/>
          <w:b w:val="0"/>
          <w:color w:val="333333"/>
          <w:sz w:val="22"/>
        </w:rPr>
        <w:t xml:space="preserve"> 检查必填、编号重复（库内/文件内）、数字与日期格式、枚举、部门存在性，返回 通过/警告/错误 三级；必填校验与库表 NOT NULL 对齐（</w:t>
      </w:r>
      <w:r>
        <w:rPr>
          <w:rFonts w:ascii="Consolas" w:hAnsi="Consolas" w:eastAsia="微软雅黑"/>
          <w:b w:val="0"/>
          <w:color w:val="333333"/>
          <w:sz w:val="21"/>
        </w:rPr>
        <w:t>IMPORT_REQUIRED</w:t>
      </w:r>
      <w:r>
        <w:rPr>
          <w:rFonts w:ascii="Calibri" w:hAnsi="Calibri" w:eastAsia="微软雅黑"/>
          <w:b w:val="0"/>
          <w:color w:val="333333"/>
          <w:sz w:val="22"/>
        </w:rPr>
        <w:t xml:space="preserve"> 7 项 + 编号/项目名称单独校验，9 个必填字段为空即 error）；</w:t>
      </w:r>
      <w:r>
        <w:rPr>
          <w:rFonts w:ascii="Consolas" w:hAnsi="Consolas" w:eastAsia="微软雅黑"/>
          <w:b w:val="0"/>
          <w:color w:val="333333"/>
          <w:sz w:val="21"/>
        </w:rPr>
        <w:t>api_import_contracts</w:t>
      </w:r>
      <w:r>
        <w:rPr>
          <w:rFonts w:ascii="Calibri" w:hAnsi="Calibri" w:eastAsia="微软雅黑"/>
          <w:b w:val="0"/>
          <w:color w:val="333333"/>
          <w:sz w:val="22"/>
        </w:rPr>
        <w:t xml:space="preserve"> 执行导入捕获 </w:t>
      </w:r>
      <w:r>
        <w:rPr>
          <w:rFonts w:ascii="Consolas" w:hAnsi="Consolas" w:eastAsia="微软雅黑"/>
          <w:b w:val="0"/>
          <w:color w:val="333333"/>
          <w:sz w:val="21"/>
        </w:rPr>
        <w:t>sqlite3.IntegrityError</w:t>
      </w:r>
      <w:r>
        <w:rPr>
          <w:rFonts w:ascii="Calibri" w:hAnsi="Calibri" w:eastAsia="微软雅黑"/>
          <w:b w:val="0"/>
          <w:color w:val="333333"/>
          <w:sz w:val="22"/>
        </w:rPr>
        <w:t>，返回 400 中文友好提示；</w:t>
      </w:r>
    </w:p>
    <w:p>
      <w:pPr>
        <w:pStyle w:val="ListBullet"/>
      </w:pPr>
      <w:r>
        <w:rPr>
          <w:rFonts w:ascii="Calibri" w:hAnsi="Calibri" w:eastAsia="微软雅黑"/>
          <w:b/>
          <w:color w:val="333333"/>
          <w:sz w:val="22"/>
        </w:rPr>
        <w:t>Excel 兼容</w:t>
      </w:r>
      <w:r>
        <w:rPr>
          <w:rFonts w:ascii="Calibri" w:hAnsi="Calibri" w:eastAsia="微软雅黑"/>
          <w:b w:val="0"/>
          <w:color w:val="333333"/>
          <w:sz w:val="22"/>
        </w:rPr>
        <w:t>：列名归一化（</w:t>
      </w:r>
      <w:r>
        <w:rPr>
          <w:rFonts w:ascii="Consolas" w:hAnsi="Consolas" w:eastAsia="微软雅黑"/>
          <w:b w:val="0"/>
          <w:color w:val="333333"/>
          <w:sz w:val="21"/>
        </w:rPr>
        <w:t>_norm_header</w:t>
      </w:r>
      <w:r>
        <w:rPr>
          <w:rFonts w:ascii="Calibri" w:hAnsi="Calibri" w:eastAsia="微软雅黑"/>
          <w:b w:val="0"/>
          <w:color w:val="333333"/>
          <w:sz w:val="22"/>
        </w:rPr>
        <w:t>）兼容“端工验收时间”“经办人/分管领导”“甲方现场负责人”等历史表头。</w:t>
      </w:r>
    </w:p>
    <w:p>
      <w:pPr>
        <w:pStyle w:val="Heading3"/>
      </w:pPr>
      <w:r>
        <w:rPr>
          <w:rFonts w:ascii="Calibri" w:hAnsi="Calibri" w:eastAsia="微软雅黑"/>
          <w:b/>
          <w:color w:val="1F4D78"/>
          <w:sz w:val="24"/>
        </w:rPr>
        <w:t>数据库版本化迁移（schema_version）</w:t>
      </w:r>
    </w:p>
    <w:p>
      <w:pPr>
        <w:pStyle w:val="ListBullet"/>
      </w:pPr>
      <w:r>
        <w:rPr>
          <w:rFonts w:ascii="Calibri" w:hAnsi="Calibri" w:eastAsia="微软雅黑"/>
          <w:b w:val="0"/>
          <w:color w:val="333333"/>
          <w:sz w:val="22"/>
        </w:rPr>
        <w:t xml:space="preserve">版本记录表 </w:t>
      </w:r>
      <w:r>
        <w:rPr>
          <w:rFonts w:ascii="Consolas" w:hAnsi="Consolas" w:eastAsia="微软雅黑"/>
          <w:b w:val="0"/>
          <w:color w:val="333333"/>
          <w:sz w:val="21"/>
        </w:rPr>
        <w:t>schema_version(version, applied_at, description)</w:t>
      </w:r>
      <w:r>
        <w:rPr>
          <w:rFonts w:ascii="Calibri" w:hAnsi="Calibri" w:eastAsia="微软雅黑"/>
          <w:b w:val="0"/>
          <w:color w:val="333333"/>
          <w:sz w:val="22"/>
        </w:rPr>
        <w:t>，记录已应用的迁移版本（当前 3 行 v1/v2/v3）；</w:t>
      </w:r>
    </w:p>
    <w:p>
      <w:pPr>
        <w:pStyle w:val="ListBullet"/>
      </w:pPr>
      <w:r>
        <w:rPr>
          <w:rFonts w:ascii="Consolas" w:hAnsi="Consolas" w:eastAsia="微软雅黑"/>
          <w:b w:val="0"/>
          <w:color w:val="333333"/>
          <w:sz w:val="21"/>
        </w:rPr>
        <w:t>MIGRATIONS</w:t>
      </w:r>
      <w:r>
        <w:rPr>
          <w:rFonts w:ascii="Calibri" w:hAnsi="Calibri" w:eastAsia="微软雅黑"/>
          <w:b w:val="0"/>
          <w:color w:val="333333"/>
          <w:sz w:val="22"/>
        </w:rPr>
        <w:t xml:space="preserve"> 按版本号顺序登记迁移（当前 3 项）：v1 contracts 补历史字段列（资金来源/是否归档/归档人/归档时间）、v2 contracts 列改名（经办人/分管领导→经办人、甲方现场负责人→现场负责人）、v3 users 补分管部门；</w:t>
      </w:r>
    </w:p>
    <w:p>
      <w:pPr>
        <w:pStyle w:val="ListBullet"/>
      </w:pPr>
      <w:r>
        <w:rPr>
          <w:rFonts w:ascii="Consolas" w:hAnsi="Consolas" w:eastAsia="微软雅黑"/>
          <w:b w:val="0"/>
          <w:color w:val="333333"/>
          <w:sz w:val="21"/>
        </w:rPr>
        <w:t>_run_versioned_migrations(con)</w:t>
      </w:r>
      <w:r>
        <w:rPr>
          <w:rFonts w:ascii="Calibri" w:hAnsi="Calibri" w:eastAsia="微软雅黑"/>
          <w:b w:val="0"/>
          <w:color w:val="333333"/>
          <w:sz w:val="22"/>
        </w:rPr>
        <w:t xml:space="preserve"> 机制：建表 → 读取已应用版本 → 按版本号顺序执行未应用迁移 → 每个迁移独立事务，成功后写入版本记录并输出 </w:t>
      </w:r>
      <w:r>
        <w:rPr>
          <w:rFonts w:ascii="Consolas" w:hAnsi="Consolas" w:eastAsia="微软雅黑"/>
          <w:b w:val="0"/>
          <w:color w:val="333333"/>
          <w:sz w:val="21"/>
        </w:rPr>
        <w:t>[MIGRATE]</w:t>
      </w:r>
      <w:r>
        <w:rPr>
          <w:rFonts w:ascii="Calibri" w:hAnsi="Calibri" w:eastAsia="微软雅黑"/>
          <w:b w:val="0"/>
          <w:color w:val="333333"/>
          <w:sz w:val="22"/>
        </w:rPr>
        <w:t xml:space="preserve"> 日志 → 失败回滚且不记录版本（下次启动重试）；</w:t>
      </w:r>
    </w:p>
    <w:p>
      <w:pPr>
        <w:pStyle w:val="ListBullet"/>
      </w:pPr>
      <w:r>
        <w:rPr>
          <w:rFonts w:ascii="Calibri" w:hAnsi="Calibri" w:eastAsia="微软雅黑"/>
          <w:b w:val="0"/>
          <w:color w:val="333333"/>
          <w:sz w:val="22"/>
        </w:rPr>
        <w:t>幂等：迁移函数自带存在性判断，删除版本行可强制重跑对应版本；</w:t>
      </w:r>
    </w:p>
    <w:p>
      <w:pPr>
        <w:pStyle w:val="ListBullet"/>
      </w:pPr>
      <w:r>
        <w:rPr>
          <w:rFonts w:ascii="Calibri" w:hAnsi="Calibri" w:eastAsia="微软雅黑"/>
          <w:b w:val="0"/>
          <w:color w:val="333333"/>
          <w:sz w:val="22"/>
        </w:rPr>
        <w:t xml:space="preserve">新增结构变更必须向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追加新版本号，禁止修改已执行的历史版本（A-07）。</w:t>
      </w:r>
    </w:p>
    <w:p>
      <w:pPr>
        <w:pStyle w:val="Heading3"/>
      </w:pPr>
      <w:r>
        <w:rPr>
          <w:rFonts w:ascii="Calibri" w:hAnsi="Calibri" w:eastAsia="微软雅黑"/>
          <w:b/>
          <w:color w:val="1F4D78"/>
          <w:sz w:val="24"/>
        </w:rPr>
        <w:t>A-01~A-08 数据库完整性规范化落地清单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编号</w:t>
            </w:r>
          </w:p>
        </w:tc>
        <w:tc>
          <w:tcPr>
            <w:tcW w:type="dxa" w:w="1814"/>
            <w:shd w:val="clear" w:color="auto" w:fill="2E74B5"/>
          </w:tcPr>
          <w:p>
            <w:pPr>
              <w:spacing w:after="40" w:before="40"/>
            </w:pPr>
            <w:r>
              <w:rPr>
                <w:rFonts w:ascii="Calibri" w:hAnsi="Calibri" w:eastAsia="微软雅黑"/>
                <w:b/>
                <w:color w:val="FFFFFF"/>
                <w:sz w:val="21"/>
              </w:rPr>
              <w:t>内容</w:t>
            </w:r>
          </w:p>
        </w:tc>
        <w:tc>
          <w:tcPr>
            <w:tcW w:type="dxa" w:w="5216"/>
            <w:shd w:val="clear" w:color="auto" w:fill="2E74B5"/>
          </w:tcPr>
          <w:p>
            <w:pPr>
              <w:spacing w:after="40" w:before="40"/>
            </w:pPr>
            <w:r>
              <w:rPr>
                <w:rFonts w:ascii="Calibri" w:hAnsi="Calibri" w:eastAsia="微软雅黑"/>
                <w:b/>
                <w:color w:val="FFFFFF"/>
                <w:sz w:val="21"/>
              </w:rPr>
              <w:t>落地方式</w:t>
            </w:r>
          </w:p>
        </w:tc>
      </w:tr>
      <w:tr>
        <w:tc>
          <w:tcPr>
            <w:tcW w:type="dxa" w:w="2608"/>
          </w:tcPr>
          <w:p>
            <w:pPr>
              <w:spacing w:after="40" w:before="40"/>
            </w:pPr>
            <w:r>
              <w:rPr>
                <w:rFonts w:ascii="Calibri" w:hAnsi="Calibri" w:eastAsia="微软雅黑"/>
                <w:b w:val="0"/>
                <w:color w:val="333333"/>
                <w:sz w:val="21"/>
              </w:rPr>
              <w:t>A-01</w:t>
            </w:r>
          </w:p>
        </w:tc>
        <w:tc>
          <w:tcPr>
            <w:tcW w:type="dxa" w:w="1814"/>
          </w:tcPr>
          <w:p>
            <w:pPr>
              <w:spacing w:after="40" w:before="40"/>
            </w:pPr>
            <w:r>
              <w:rPr>
                <w:rFonts w:ascii="Calibri" w:hAnsi="Calibri" w:eastAsia="微软雅黑"/>
                <w:b w:val="0"/>
                <w:color w:val="333333"/>
                <w:sz w:val="21"/>
              </w:rPr>
              <w:t>合同编号唯一约束</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idx_contracts_no</w:t>
            </w:r>
            <w:r>
              <w:rPr>
                <w:rFonts w:ascii="Calibri" w:hAnsi="Calibri" w:eastAsia="微软雅黑"/>
                <w:b w:val="0"/>
                <w:color w:val="333333"/>
                <w:sz w:val="21"/>
              </w:rPr>
              <w:t>（先扫描拦截存量重复编号）</w:t>
            </w:r>
          </w:p>
        </w:tc>
      </w:tr>
      <w:tr>
        <w:tc>
          <w:tcPr>
            <w:tcW w:type="dxa" w:w="2608"/>
          </w:tcPr>
          <w:p>
            <w:pPr>
              <w:spacing w:after="40" w:before="40"/>
            </w:pPr>
            <w:r>
              <w:rPr>
                <w:rFonts w:ascii="Calibri" w:hAnsi="Calibri" w:eastAsia="微软雅黑"/>
                <w:b w:val="0"/>
                <w:color w:val="333333"/>
                <w:sz w:val="21"/>
              </w:rPr>
              <w:t>A-02</w:t>
            </w:r>
          </w:p>
        </w:tc>
        <w:tc>
          <w:tcPr>
            <w:tcW w:type="dxa" w:w="1814"/>
          </w:tcPr>
          <w:p>
            <w:pPr>
              <w:spacing w:after="40" w:before="40"/>
            </w:pPr>
            <w:r>
              <w:rPr>
                <w:rFonts w:ascii="Calibri" w:hAnsi="Calibri" w:eastAsia="微软雅黑"/>
                <w:b w:val="0"/>
                <w:color w:val="333333"/>
                <w:sz w:val="21"/>
              </w:rPr>
              <w:t>departments 复合主键</w:t>
            </w:r>
          </w:p>
        </w:tc>
        <w:tc>
          <w:tcPr>
            <w:tcW w:type="dxa" w:w="5216"/>
          </w:tcPr>
          <w:p>
            <w:pPr>
              <w:spacing w:after="40" w:before="40"/>
            </w:pPr>
            <w:r>
              <w:rPr>
                <w:rFonts w:ascii="Calibri" w:hAnsi="Calibri" w:eastAsia="微软雅黑"/>
                <w:b w:val="0"/>
                <w:color w:val="333333"/>
                <w:sz w:val="21"/>
              </w:rPr>
              <w:t>表重建为（单位名称, 科室名称）复合主键</w:t>
            </w:r>
          </w:p>
        </w:tc>
      </w:tr>
      <w:tr>
        <w:tc>
          <w:tcPr>
            <w:tcW w:type="dxa" w:w="2608"/>
          </w:tcPr>
          <w:p>
            <w:pPr>
              <w:spacing w:after="40" w:before="40"/>
            </w:pPr>
            <w:r>
              <w:rPr>
                <w:rFonts w:ascii="Calibri" w:hAnsi="Calibri" w:eastAsia="微软雅黑"/>
                <w:b w:val="0"/>
                <w:color w:val="333333"/>
                <w:sz w:val="21"/>
              </w:rPr>
              <w:t>A-03</w:t>
            </w:r>
          </w:p>
        </w:tc>
        <w:tc>
          <w:tcPr>
            <w:tcW w:type="dxa" w:w="1814"/>
          </w:tcPr>
          <w:p>
            <w:pPr>
              <w:spacing w:after="40" w:before="40"/>
            </w:pPr>
            <w:r>
              <w:rPr>
                <w:rFonts w:ascii="Calibri" w:hAnsi="Calibri" w:eastAsia="微软雅黑"/>
                <w:b w:val="0"/>
                <w:color w:val="333333"/>
                <w:sz w:val="21"/>
              </w:rPr>
              <w:t>外键与同步触发器</w:t>
            </w:r>
          </w:p>
        </w:tc>
        <w:tc>
          <w:tcPr>
            <w:tcW w:type="dxa" w:w="5216"/>
          </w:tcPr>
          <w:p>
            <w:pPr>
              <w:spacing w:after="40" w:before="40"/>
            </w:pPr>
            <w:r>
              <w:rPr>
                <w:rFonts w:ascii="Calibri" w:hAnsi="Calibri" w:eastAsia="微软雅黑"/>
                <w:b w:val="0"/>
                <w:color w:val="333333"/>
                <w:sz w:val="21"/>
              </w:rPr>
              <w:t>contracts/users 外键 → departments；</w:t>
            </w:r>
            <w:r>
              <w:rPr>
                <w:rFonts w:ascii="Consolas" w:hAnsi="Consolas" w:eastAsia="微软雅黑"/>
                <w:b w:val="0"/>
                <w:color w:val="333333"/>
                <w:sz w:val="20"/>
              </w:rPr>
              <w:t>PRAGMA foreign_keys=ON</w:t>
            </w:r>
            <w:r>
              <w:rPr>
                <w:rFonts w:ascii="Calibri" w:hAnsi="Calibri" w:eastAsia="微软雅黑"/>
                <w:b w:val="0"/>
                <w:color w:val="333333"/>
                <w:sz w:val="21"/>
              </w:rPr>
              <w:t>；触发器 trg_contracts_dept_sync_i/u、trg_users_dept_sync_i/u、trg_departments_rename_sync；修复 71 条部门数据</w:t>
            </w:r>
          </w:p>
        </w:tc>
      </w:tr>
      <w:tr>
        <w:tc>
          <w:tcPr>
            <w:tcW w:type="dxa" w:w="2608"/>
          </w:tcPr>
          <w:p>
            <w:pPr>
              <w:spacing w:after="40" w:before="40"/>
            </w:pPr>
            <w:r>
              <w:rPr>
                <w:rFonts w:ascii="Calibri" w:hAnsi="Calibri" w:eastAsia="微软雅黑"/>
                <w:b w:val="0"/>
                <w:color w:val="333333"/>
                <w:sz w:val="21"/>
              </w:rPr>
              <w:t>A-04</w:t>
            </w:r>
          </w:p>
        </w:tc>
        <w:tc>
          <w:tcPr>
            <w:tcW w:type="dxa" w:w="1814"/>
          </w:tcPr>
          <w:p>
            <w:pPr>
              <w:spacing w:after="40" w:before="40"/>
            </w:pPr>
            <w:r>
              <w:rPr>
                <w:rFonts w:ascii="Calibri" w:hAnsi="Calibri" w:eastAsia="微软雅黑"/>
                <w:b w:val="0"/>
                <w:color w:val="333333"/>
                <w:sz w:val="21"/>
              </w:rPr>
              <w:t>常用查询列索引</w:t>
            </w:r>
          </w:p>
        </w:tc>
        <w:tc>
          <w:tcPr>
            <w:tcW w:type="dxa" w:w="5216"/>
          </w:tcPr>
          <w:p>
            <w:pPr>
              <w:spacing w:after="40" w:before="40"/>
            </w:pPr>
            <w:r>
              <w:rPr>
                <w:rFonts w:ascii="Calibri" w:hAnsi="Calibri" w:eastAsia="微软雅黑"/>
                <w:b w:val="0"/>
                <w:color w:val="333333"/>
                <w:sz w:val="21"/>
              </w:rPr>
              <w:t>5 个索引：idx_contracts_department / idx_contracts_procurement_date / idx_contracts_next_bid_date / idx_contracts_archived / idx_contracts_handler</w:t>
            </w:r>
          </w:p>
        </w:tc>
      </w:tr>
      <w:tr>
        <w:tc>
          <w:tcPr>
            <w:tcW w:type="dxa" w:w="2608"/>
          </w:tcPr>
          <w:p>
            <w:pPr>
              <w:spacing w:after="40" w:before="40"/>
            </w:pPr>
            <w:r>
              <w:rPr>
                <w:rFonts w:ascii="Calibri" w:hAnsi="Calibri" w:eastAsia="微软雅黑"/>
                <w:b w:val="0"/>
                <w:color w:val="333333"/>
                <w:sz w:val="21"/>
              </w:rPr>
              <w:t>A-05</w:t>
            </w:r>
          </w:p>
        </w:tc>
        <w:tc>
          <w:tcPr>
            <w:tcW w:type="dxa" w:w="1814"/>
          </w:tcPr>
          <w:p>
            <w:pPr>
              <w:spacing w:after="40" w:before="40"/>
            </w:pPr>
            <w:r>
              <w:rPr>
                <w:rFonts w:ascii="Calibri" w:hAnsi="Calibri" w:eastAsia="微软雅黑"/>
                <w:b w:val="0"/>
                <w:color w:val="333333"/>
                <w:sz w:val="21"/>
              </w:rPr>
              <w:t>contracts 重建 CHECK/NOT NULL</w:t>
            </w:r>
          </w:p>
        </w:tc>
        <w:tc>
          <w:tcPr>
            <w:tcW w:type="dxa" w:w="5216"/>
          </w:tcPr>
          <w:p>
            <w:pPr>
              <w:spacing w:after="40" w:before="40"/>
            </w:pPr>
            <w:r>
              <w:rPr>
                <w:rFonts w:ascii="Calibri" w:hAnsi="Calibri" w:eastAsia="微软雅黑"/>
                <w:b w:val="0"/>
                <w:color w:val="333333"/>
                <w:sz w:val="21"/>
              </w:rPr>
              <w:t>9 必填 NOT NULL、5 金额列 CHECK ≥ 0、5 日期列 GLOB CHECK（yyyy-mm-dd）；枚举 CHECK 延后未启用</w:t>
            </w:r>
          </w:p>
        </w:tc>
      </w:tr>
      <w:tr>
        <w:tc>
          <w:tcPr>
            <w:tcW w:type="dxa" w:w="2608"/>
          </w:tcPr>
          <w:p>
            <w:pPr>
              <w:spacing w:after="40" w:before="40"/>
            </w:pPr>
            <w:r>
              <w:rPr>
                <w:rFonts w:ascii="Calibri" w:hAnsi="Calibri" w:eastAsia="微软雅黑"/>
                <w:b w:val="0"/>
                <w:color w:val="333333"/>
                <w:sz w:val="21"/>
              </w:rPr>
              <w:t>A-06</w:t>
            </w:r>
          </w:p>
        </w:tc>
        <w:tc>
          <w:tcPr>
            <w:tcW w:type="dxa" w:w="1814"/>
          </w:tcPr>
          <w:p>
            <w:pPr>
              <w:spacing w:after="40" w:before="40"/>
            </w:pPr>
            <w:r>
              <w:rPr>
                <w:rFonts w:ascii="Calibri" w:hAnsi="Calibri" w:eastAsia="微软雅黑"/>
                <w:b w:val="0"/>
                <w:color w:val="333333"/>
                <w:sz w:val="21"/>
              </w:rPr>
              <w:t>类型与日期规范化</w:t>
            </w:r>
          </w:p>
        </w:tc>
        <w:tc>
          <w:tcPr>
            <w:tcW w:type="dxa" w:w="5216"/>
          </w:tcPr>
          <w:p>
            <w:pPr>
              <w:spacing w:after="40" w:before="40"/>
            </w:pPr>
            <w:r>
              <w:rPr>
                <w:rFonts w:ascii="Calibri" w:hAnsi="Calibri" w:eastAsia="微软雅黑"/>
                <w:b w:val="0"/>
                <w:color w:val="333333"/>
                <w:sz w:val="21"/>
              </w:rPr>
              <w:t>attachments.文件大小 INTEGER（字节）；日期统一 yyyy-mm-dd</w:t>
            </w:r>
          </w:p>
        </w:tc>
      </w:tr>
      <w:tr>
        <w:tc>
          <w:tcPr>
            <w:tcW w:type="dxa" w:w="2608"/>
          </w:tcPr>
          <w:p>
            <w:pPr>
              <w:spacing w:after="40" w:before="40"/>
            </w:pPr>
            <w:r>
              <w:rPr>
                <w:rFonts w:ascii="Calibri" w:hAnsi="Calibri" w:eastAsia="微软雅黑"/>
                <w:b w:val="0"/>
                <w:color w:val="333333"/>
                <w:sz w:val="21"/>
              </w:rPr>
              <w:t>A-07</w:t>
            </w:r>
          </w:p>
        </w:tc>
        <w:tc>
          <w:tcPr>
            <w:tcW w:type="dxa" w:w="1814"/>
          </w:tcPr>
          <w:p>
            <w:pPr>
              <w:spacing w:after="40" w:before="40"/>
            </w:pPr>
            <w:r>
              <w:rPr>
                <w:rFonts w:ascii="Calibri" w:hAnsi="Calibri" w:eastAsia="微软雅黑"/>
                <w:b w:val="0"/>
                <w:color w:val="333333"/>
                <w:sz w:val="21"/>
              </w:rPr>
              <w:t>版本化迁移机制</w:t>
            </w:r>
          </w:p>
        </w:tc>
        <w:tc>
          <w:tcPr>
            <w:tcW w:type="dxa" w:w="5216"/>
          </w:tcPr>
          <w:p>
            <w:pPr>
              <w:spacing w:after="40" w:before="40"/>
            </w:pPr>
            <w:r>
              <w:rPr>
                <w:rFonts w:ascii="Calibri" w:hAnsi="Calibri" w:eastAsia="微软雅黑"/>
                <w:b w:val="0"/>
                <w:color w:val="333333"/>
                <w:sz w:val="21"/>
              </w:rPr>
              <w:t xml:space="preserve">schema_version 表 + MIGRATIONS + </w:t>
            </w:r>
            <w:r>
              <w:rPr>
                <w:rFonts w:ascii="Consolas" w:hAnsi="Consolas" w:eastAsia="微软雅黑"/>
                <w:b w:val="0"/>
                <w:color w:val="333333"/>
                <w:sz w:val="20"/>
              </w:rPr>
              <w:t>_run_versioned_migrations()</w:t>
            </w:r>
          </w:p>
        </w:tc>
      </w:tr>
      <w:tr>
        <w:tc>
          <w:tcPr>
            <w:tcW w:type="dxa" w:w="2608"/>
          </w:tcPr>
          <w:p>
            <w:pPr>
              <w:spacing w:after="40" w:before="40"/>
            </w:pPr>
            <w:r>
              <w:rPr>
                <w:rFonts w:ascii="Calibri" w:hAnsi="Calibri" w:eastAsia="微软雅黑"/>
                <w:b w:val="0"/>
                <w:color w:val="333333"/>
                <w:sz w:val="21"/>
              </w:rPr>
              <w:t>A-08</w:t>
            </w:r>
          </w:p>
        </w:tc>
        <w:tc>
          <w:tcPr>
            <w:tcW w:type="dxa" w:w="1814"/>
          </w:tcPr>
          <w:p>
            <w:pPr>
              <w:spacing w:after="40" w:before="40"/>
            </w:pPr>
            <w:r>
              <w:rPr>
                <w:rFonts w:ascii="Calibri" w:hAnsi="Calibri" w:eastAsia="微软雅黑"/>
                <w:b w:val="0"/>
                <w:color w:val="333333"/>
                <w:sz w:val="21"/>
              </w:rPr>
              <w:t>枚举与部门数据清洗</w:t>
            </w:r>
          </w:p>
        </w:tc>
        <w:tc>
          <w:tcPr>
            <w:tcW w:type="dxa" w:w="5216"/>
          </w:tcPr>
          <w:p>
            <w:pPr>
              <w:spacing w:after="40" w:before="40"/>
            </w:pPr>
            <w:r>
              <w:rPr>
                <w:rFonts w:ascii="Calibri" w:hAnsi="Calibri" w:eastAsia="微软雅黑"/>
                <w:b w:val="0"/>
                <w:color w:val="333333"/>
                <w:sz w:val="21"/>
              </w:rPr>
              <w:t>枚举脏值标准化、部门数据修复（详见《数据库完整性规范化修改内容.md》）</w:t>
            </w:r>
          </w:p>
        </w:tc>
      </w:tr>
    </w:tbl>
    <w:p>
      <w:pPr>
        <w:spacing w:after="40"/>
      </w:pPr>
    </w:p>
    <w:p>
      <w:pPr>
        <w:pStyle w:val="Heading1"/>
      </w:pPr>
      <w:r>
        <w:rPr>
          <w:rFonts w:ascii="Calibri" w:hAnsi="Calibri" w:eastAsia="微软雅黑"/>
          <w:b/>
          <w:color w:val="2E74B5"/>
          <w:sz w:val="32"/>
        </w:rPr>
        <w:t>五、前端设计</w:t>
      </w:r>
    </w:p>
    <w:p>
      <w:pPr>
        <w:pStyle w:val="Heading2"/>
      </w:pPr>
      <w:r>
        <w:rPr>
          <w:rFonts w:ascii="Calibri" w:hAnsi="Calibri" w:eastAsia="微软雅黑"/>
          <w:b/>
          <w:color w:val="2E74B5"/>
          <w:sz w:val="26"/>
        </w:rPr>
        <w:t>5.1 总体结构</w:t>
      </w:r>
    </w:p>
    <w:p>
      <w:pPr>
        <w:pStyle w:val="ListBullet"/>
      </w:pPr>
      <w:r>
        <w:rPr>
          <w:rFonts w:ascii="Calibri" w:hAnsi="Calibri" w:eastAsia="微软雅黑"/>
          <w:b w:val="0"/>
          <w:color w:val="333333"/>
          <w:sz w:val="22"/>
        </w:rPr>
        <w:t>单文件应用，Vue 3 全局构建（</w:t>
      </w:r>
      <w:r>
        <w:rPr>
          <w:rFonts w:ascii="Consolas" w:hAnsi="Consolas" w:eastAsia="微软雅黑"/>
          <w:b w:val="0"/>
          <w:color w:val="333333"/>
          <w:sz w:val="21"/>
        </w:rPr>
        <w:t>vue.global.prod.js</w:t>
      </w:r>
      <w:r>
        <w:rPr>
          <w:rFonts w:ascii="Calibri" w:hAnsi="Calibri" w:eastAsia="微软雅黑"/>
          <w:b w:val="0"/>
          <w:color w:val="333333"/>
          <w:sz w:val="22"/>
        </w:rPr>
        <w:t>），无构建步骤、无 npm 依赖；</w:t>
      </w:r>
    </w:p>
    <w:p>
      <w:pPr>
        <w:pStyle w:val="ListBullet"/>
      </w:pPr>
      <w:r>
        <w:rPr>
          <w:rFonts w:ascii="Calibri" w:hAnsi="Calibri" w:eastAsia="微软雅黑"/>
          <w:b w:val="0"/>
          <w:color w:val="333333"/>
          <w:sz w:val="22"/>
        </w:rPr>
        <w:t>状态管理：</w:t>
      </w:r>
      <w:r>
        <w:rPr>
          <w:rFonts w:ascii="Consolas" w:hAnsi="Consolas" w:eastAsia="微软雅黑"/>
          <w:b w:val="0"/>
          <w:color w:val="333333"/>
          <w:sz w:val="21"/>
        </w:rPr>
        <w:t>store = reactive({ user, dashboard, reminders, config })</w:t>
      </w:r>
      <w:r>
        <w:rPr>
          <w:rFonts w:ascii="Calibri" w:hAnsi="Calibri" w:eastAsia="微软雅黑"/>
          <w:b w:val="0"/>
          <w:color w:val="333333"/>
          <w:sz w:val="22"/>
        </w:rPr>
        <w:t>；</w:t>
      </w:r>
    </w:p>
    <w:p>
      <w:pPr>
        <w:pStyle w:val="ListBullet"/>
      </w:pPr>
      <w:r>
        <w:rPr>
          <w:rFonts w:ascii="Calibri" w:hAnsi="Calibri" w:eastAsia="微软雅黑"/>
          <w:b w:val="0"/>
          <w:color w:val="333333"/>
          <w:sz w:val="22"/>
        </w:rPr>
        <w:t>视图切换：</w:t>
      </w:r>
      <w:r>
        <w:rPr>
          <w:rFonts w:ascii="Consolas" w:hAnsi="Consolas" w:eastAsia="微软雅黑"/>
          <w:b w:val="0"/>
          <w:color w:val="333333"/>
          <w:sz w:val="21"/>
        </w:rPr>
        <w:t>currentView</w:t>
      </w:r>
      <w:r>
        <w:rPr>
          <w:rFonts w:ascii="Calibri" w:hAnsi="Calibri" w:eastAsia="微软雅黑"/>
          <w:b w:val="0"/>
          <w:color w:val="333333"/>
          <w:sz w:val="22"/>
        </w:rPr>
        <w:t xml:space="preserve">（home / contracts / stats / users / depts / settings / logs），菜单点击触发 </w:t>
      </w:r>
      <w:r>
        <w:rPr>
          <w:rFonts w:ascii="Consolas" w:hAnsi="Consolas" w:eastAsia="微软雅黑"/>
          <w:b w:val="0"/>
          <w:color w:val="333333"/>
          <w:sz w:val="21"/>
        </w:rPr>
        <w:t>switchView()</w:t>
      </w:r>
      <w:r>
        <w:rPr>
          <w:rFonts w:ascii="Calibri" w:hAnsi="Calibri" w:eastAsia="微软雅黑"/>
          <w:b w:val="0"/>
          <w:color w:val="333333"/>
          <w:sz w:val="22"/>
        </w:rPr>
        <w:t>；</w:t>
      </w:r>
    </w:p>
    <w:p>
      <w:pPr>
        <w:pStyle w:val="ListBullet"/>
      </w:pPr>
      <w:r>
        <w:rPr>
          <w:rFonts w:ascii="Calibri" w:hAnsi="Calibri" w:eastAsia="微软雅黑"/>
          <w:b w:val="0"/>
          <w:color w:val="333333"/>
          <w:sz w:val="22"/>
        </w:rPr>
        <w:t>API 封装：</w:t>
      </w:r>
      <w:r>
        <w:rPr>
          <w:rFonts w:ascii="Consolas" w:hAnsi="Consolas" w:eastAsia="微软雅黑"/>
          <w:b w:val="0"/>
          <w:color w:val="333333"/>
          <w:sz w:val="21"/>
        </w:rPr>
        <w:t>api(method, path, body)</w:t>
      </w:r>
      <w:r>
        <w:rPr>
          <w:rFonts w:ascii="Calibri" w:hAnsi="Calibri" w:eastAsia="微软雅黑"/>
          <w:b w:val="0"/>
          <w:color w:val="333333"/>
          <w:sz w:val="22"/>
        </w:rPr>
        <w:t xml:space="preserve"> 统一处理 JSON、错误与 401 跳转。</w:t>
      </w:r>
    </w:p>
    <w:p>
      <w:pPr>
        <w:pStyle w:val="Heading2"/>
      </w:pPr>
      <w:r>
        <w:rPr>
          <w:rFonts w:ascii="Calibri" w:hAnsi="Calibri" w:eastAsia="微软雅黑"/>
          <w:b/>
          <w:color w:val="2E74B5"/>
          <w:sz w:val="26"/>
        </w:rPr>
        <w:t>5.2 视图与功能</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视图</w:t>
            </w:r>
          </w:p>
        </w:tc>
        <w:tc>
          <w:tcPr>
            <w:tcW w:type="dxa" w:w="7257"/>
            <w:shd w:val="clear" w:color="auto" w:fill="2E74B5"/>
          </w:tcPr>
          <w:p>
            <w:pPr>
              <w:spacing w:after="40" w:before="40"/>
            </w:pPr>
            <w:r>
              <w:rPr>
                <w:rFonts w:ascii="Calibri" w:hAnsi="Calibri" w:eastAsia="微软雅黑"/>
                <w:b/>
                <w:color w:val="FFFFFF"/>
                <w:sz w:val="21"/>
              </w:rPr>
              <w:t>功能</w:t>
            </w:r>
          </w:p>
        </w:tc>
      </w:tr>
      <w:tr>
        <w:tc>
          <w:tcPr>
            <w:tcW w:type="dxa" w:w="2381"/>
          </w:tcPr>
          <w:p>
            <w:pPr>
              <w:spacing w:after="40" w:before="40"/>
            </w:pPr>
            <w:r>
              <w:rPr>
                <w:rFonts w:ascii="Calibri" w:hAnsi="Calibri" w:eastAsia="微软雅黑"/>
                <w:b w:val="0"/>
                <w:color w:val="333333"/>
                <w:sz w:val="21"/>
              </w:rPr>
              <w:t>home</w:t>
            </w:r>
          </w:p>
        </w:tc>
        <w:tc>
          <w:tcPr>
            <w:tcW w:type="dxa" w:w="7257"/>
          </w:tcPr>
          <w:p>
            <w:pPr>
              <w:spacing w:after="40" w:before="40"/>
            </w:pPr>
            <w:r>
              <w:rPr>
                <w:rFonts w:ascii="Calibri" w:hAnsi="Calibri" w:eastAsia="微软雅黑"/>
                <w:b w:val="0"/>
                <w:color w:val="333333"/>
                <w:sz w:val="21"/>
              </w:rPr>
              <w:t>五张统计卡片（总合同数/总合同额/已将到期/待支付项目数/待支付总金额）、合同到期提醒列表（忽略/永久关闭、更多/折叠）、待支付提醒列表（动态数量说明、更多/折叠）</w:t>
            </w:r>
          </w:p>
        </w:tc>
      </w:tr>
      <w:tr>
        <w:tc>
          <w:tcPr>
            <w:tcW w:type="dxa" w:w="2381"/>
          </w:tcPr>
          <w:p>
            <w:pPr>
              <w:spacing w:after="40" w:before="40"/>
            </w:pPr>
            <w:r>
              <w:rPr>
                <w:rFonts w:ascii="Calibri" w:hAnsi="Calibri" w:eastAsia="微软雅黑"/>
                <w:b w:val="0"/>
                <w:color w:val="333333"/>
                <w:sz w:val="21"/>
              </w:rPr>
              <w:t>contracts</w:t>
            </w:r>
          </w:p>
        </w:tc>
        <w:tc>
          <w:tcPr>
            <w:tcW w:type="dxa" w:w="7257"/>
          </w:tcPr>
          <w:p>
            <w:pPr>
              <w:spacing w:after="40" w:before="40"/>
            </w:pPr>
            <w:r>
              <w:rPr>
                <w:rFonts w:ascii="Calibri" w:hAnsi="Calibri" w:eastAsia="微软雅黑"/>
                <w:b w:val="0"/>
                <w:color w:val="333333"/>
                <w:sz w:val="21"/>
              </w:rPr>
              <w:t>搜索筛选、分页表格、新增/编辑弹窗、删除、归档、附件上传、导出、导入预览与执行、打印为PDF</w:t>
            </w:r>
          </w:p>
        </w:tc>
      </w:tr>
      <w:tr>
        <w:tc>
          <w:tcPr>
            <w:tcW w:type="dxa" w:w="2381"/>
          </w:tcPr>
          <w:p>
            <w:pPr>
              <w:spacing w:after="40" w:before="40"/>
            </w:pPr>
            <w:r>
              <w:rPr>
                <w:rFonts w:ascii="Calibri" w:hAnsi="Calibri" w:eastAsia="微软雅黑"/>
                <w:b w:val="0"/>
                <w:color w:val="333333"/>
                <w:sz w:val="21"/>
              </w:rPr>
              <w:t>stats</w:t>
            </w:r>
          </w:p>
        </w:tc>
        <w:tc>
          <w:tcPr>
            <w:tcW w:type="dxa" w:w="7257"/>
          </w:tcPr>
          <w:p>
            <w:pPr>
              <w:spacing w:after="40" w:before="40"/>
            </w:pPr>
            <w:r>
              <w:rPr>
                <w:rFonts w:ascii="Calibri" w:hAnsi="Calibri" w:eastAsia="微软雅黑"/>
                <w:b w:val="0"/>
                <w:color w:val="333333"/>
                <w:sz w:val="21"/>
              </w:rPr>
              <w:t>九个统计维度（部门/时间/经办人/项目分类/资金来源/部门支付情况/项目支付情况/部门预算执行情况/项目预算执行情况）、筛选控件一行排列、统计/重置按钮、四种图表类型、统计明细表、导出</w:t>
            </w:r>
          </w:p>
        </w:tc>
      </w:tr>
      <w:tr>
        <w:tc>
          <w:tcPr>
            <w:tcW w:type="dxa" w:w="2381"/>
          </w:tcPr>
          <w:p>
            <w:pPr>
              <w:spacing w:after="40" w:before="40"/>
            </w:pPr>
            <w:r>
              <w:rPr>
                <w:rFonts w:ascii="Calibri" w:hAnsi="Calibri" w:eastAsia="微软雅黑"/>
                <w:b w:val="0"/>
                <w:color w:val="333333"/>
                <w:sz w:val="21"/>
              </w:rPr>
              <w:t>users</w:t>
            </w:r>
          </w:p>
        </w:tc>
        <w:tc>
          <w:tcPr>
            <w:tcW w:type="dxa" w:w="7257"/>
          </w:tcPr>
          <w:p>
            <w:pPr>
              <w:spacing w:after="40" w:before="40"/>
            </w:pPr>
            <w:r>
              <w:rPr>
                <w:rFonts w:ascii="Calibri" w:hAnsi="Calibri" w:eastAsia="微软雅黑"/>
                <w:b w:val="0"/>
                <w:color w:val="333333"/>
                <w:sz w:val="21"/>
              </w:rPr>
              <w:t>用户增删改、重置密码、分管部门授权</w:t>
            </w:r>
          </w:p>
        </w:tc>
      </w:tr>
      <w:tr>
        <w:tc>
          <w:tcPr>
            <w:tcW w:type="dxa" w:w="2381"/>
          </w:tcPr>
          <w:p>
            <w:pPr>
              <w:spacing w:after="40" w:before="40"/>
            </w:pPr>
            <w:r>
              <w:rPr>
                <w:rFonts w:ascii="Calibri" w:hAnsi="Calibri" w:eastAsia="微软雅黑"/>
                <w:b w:val="0"/>
                <w:color w:val="333333"/>
                <w:sz w:val="21"/>
              </w:rPr>
              <w:t>depts</w:t>
            </w:r>
          </w:p>
        </w:tc>
        <w:tc>
          <w:tcPr>
            <w:tcW w:type="dxa" w:w="7257"/>
          </w:tcPr>
          <w:p>
            <w:pPr>
              <w:spacing w:after="40" w:before="40"/>
            </w:pPr>
            <w:r>
              <w:rPr>
                <w:rFonts w:ascii="Calibri" w:hAnsi="Calibri" w:eastAsia="微软雅黑"/>
                <w:b w:val="0"/>
                <w:color w:val="333333"/>
                <w:sz w:val="21"/>
              </w:rPr>
              <w:t>部门组合维护（嵌套在用户管理页）</w:t>
            </w:r>
          </w:p>
        </w:tc>
      </w:tr>
      <w:tr>
        <w:tc>
          <w:tcPr>
            <w:tcW w:type="dxa" w:w="2381"/>
          </w:tcPr>
          <w:p>
            <w:pPr>
              <w:spacing w:after="40" w:before="40"/>
            </w:pPr>
            <w:r>
              <w:rPr>
                <w:rFonts w:ascii="Calibri" w:hAnsi="Calibri" w:eastAsia="微软雅黑"/>
                <w:b w:val="0"/>
                <w:color w:val="333333"/>
                <w:sz w:val="21"/>
              </w:rPr>
              <w:t>settings</w:t>
            </w:r>
          </w:p>
        </w:tc>
        <w:tc>
          <w:tcPr>
            <w:tcW w:type="dxa" w:w="7257"/>
          </w:tcPr>
          <w:p>
            <w:pPr>
              <w:spacing w:after="40" w:before="40"/>
            </w:pPr>
            <w:r>
              <w:rPr>
                <w:rFonts w:ascii="Calibri" w:hAnsi="Calibri" w:eastAsia="微软雅黑"/>
                <w:b w:val="0"/>
                <w:color w:val="333333"/>
                <w:sz w:val="21"/>
              </w:rPr>
              <w:t>默认提醒天数、日志保留天数</w:t>
            </w:r>
          </w:p>
        </w:tc>
      </w:tr>
      <w:tr>
        <w:tc>
          <w:tcPr>
            <w:tcW w:type="dxa" w:w="2381"/>
          </w:tcPr>
          <w:p>
            <w:pPr>
              <w:spacing w:after="40" w:before="40"/>
            </w:pPr>
            <w:r>
              <w:rPr>
                <w:rFonts w:ascii="Calibri" w:hAnsi="Calibri" w:eastAsia="微软雅黑"/>
                <w:b w:val="0"/>
                <w:color w:val="333333"/>
                <w:sz w:val="21"/>
              </w:rPr>
              <w:t>logs</w:t>
            </w:r>
          </w:p>
        </w:tc>
        <w:tc>
          <w:tcPr>
            <w:tcW w:type="dxa" w:w="7257"/>
          </w:tcPr>
          <w:p>
            <w:pPr>
              <w:spacing w:after="40" w:before="40"/>
            </w:pPr>
            <w:r>
              <w:rPr>
                <w:rFonts w:ascii="Calibri" w:hAnsi="Calibri" w:eastAsia="微软雅黑"/>
                <w:b w:val="0"/>
                <w:color w:val="333333"/>
                <w:sz w:val="21"/>
              </w:rPr>
              <w:t>日志筛选、分页、导出</w:t>
            </w:r>
          </w:p>
        </w:tc>
      </w:tr>
    </w:tbl>
    <w:p>
      <w:pPr>
        <w:spacing w:after="40"/>
      </w:pPr>
    </w:p>
    <w:p>
      <w:pPr>
        <w:pStyle w:val="Heading2"/>
      </w:pPr>
      <w:r>
        <w:rPr>
          <w:rFonts w:ascii="Calibri" w:hAnsi="Calibri" w:eastAsia="微软雅黑"/>
          <w:b/>
          <w:color w:val="2E74B5"/>
          <w:sz w:val="26"/>
        </w:rPr>
        <w:t>5.3 表单与校验</w:t>
      </w:r>
    </w:p>
    <w:p>
      <w:pPr>
        <w:pStyle w:val="ListBullet"/>
      </w:pPr>
      <w:r>
        <w:rPr>
          <w:rFonts w:ascii="Consolas" w:hAnsi="Consolas" w:eastAsia="微软雅黑"/>
          <w:b w:val="0"/>
          <w:color w:val="333333"/>
          <w:sz w:val="21"/>
        </w:rPr>
        <w:t>defaultForm</w:t>
      </w:r>
      <w:r>
        <w:rPr>
          <w:rFonts w:ascii="Calibri" w:hAnsi="Calibri" w:eastAsia="微软雅黑"/>
          <w:b w:val="0"/>
          <w:color w:val="333333"/>
          <w:sz w:val="22"/>
        </w:rPr>
        <w:t xml:space="preserve"> 定义合同表单 28 字段；</w:t>
      </w:r>
      <w:r>
        <w:rPr>
          <w:rFonts w:ascii="Consolas" w:hAnsi="Consolas" w:eastAsia="微软雅黑"/>
          <w:b w:val="0"/>
          <w:color w:val="333333"/>
          <w:sz w:val="21"/>
        </w:rPr>
        <w:t>formErrors</w:t>
      </w:r>
      <w:r>
        <w:rPr>
          <w:rFonts w:ascii="Calibri" w:hAnsi="Calibri" w:eastAsia="微软雅黑"/>
          <w:b w:val="0"/>
          <w:color w:val="333333"/>
          <w:sz w:val="22"/>
        </w:rPr>
        <w:t xml:space="preserve"> 记录字段级错误；</w:t>
      </w:r>
    </w:p>
    <w:p>
      <w:pPr>
        <w:pStyle w:val="ListBullet"/>
      </w:pPr>
      <w:r>
        <w:rPr>
          <w:rFonts w:ascii="Consolas" w:hAnsi="Consolas" w:eastAsia="微软雅黑"/>
          <w:b w:val="0"/>
          <w:color w:val="333333"/>
          <w:sz w:val="21"/>
        </w:rPr>
        <w:t>validateContractForm()</w:t>
      </w:r>
      <w:r>
        <w:rPr>
          <w:rFonts w:ascii="Calibri" w:hAnsi="Calibri" w:eastAsia="微软雅黑"/>
          <w:b w:val="0"/>
          <w:color w:val="333333"/>
          <w:sz w:val="22"/>
        </w:rPr>
        <w:t xml:space="preserve"> 前端校验必填、金额、日期格式；</w:t>
      </w:r>
    </w:p>
    <w:p>
      <w:pPr>
        <w:pStyle w:val="ListBullet"/>
      </w:pPr>
      <w:r>
        <w:rPr>
          <w:rFonts w:ascii="Calibri" w:hAnsi="Calibri" w:eastAsia="微软雅黑"/>
          <w:b w:val="0"/>
          <w:color w:val="333333"/>
          <w:sz w:val="22"/>
        </w:rPr>
        <w:t xml:space="preserve">附件选择走 </w:t>
      </w:r>
      <w:r>
        <w:rPr>
          <w:rFonts w:ascii="Consolas" w:hAnsi="Consolas" w:eastAsia="微软雅黑"/>
          <w:b w:val="0"/>
          <w:color w:val="333333"/>
          <w:sz w:val="21"/>
        </w:rPr>
        <w:t>onAttachSelect()</w:t>
      </w:r>
      <w:r>
        <w:rPr>
          <w:rFonts w:ascii="Calibri" w:hAnsi="Calibri" w:eastAsia="微软雅黑"/>
          <w:b w:val="0"/>
          <w:color w:val="333333"/>
          <w:sz w:val="22"/>
        </w:rPr>
        <w:t xml:space="preserve">，前端白名单 </w:t>
      </w:r>
      <w:r>
        <w:rPr>
          <w:rFonts w:ascii="Consolas" w:hAnsi="Consolas" w:eastAsia="微软雅黑"/>
          <w:b w:val="0"/>
          <w:color w:val="333333"/>
          <w:sz w:val="21"/>
        </w:rPr>
        <w:t>ATTACH_ALLOWED</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删除/归档/清空提醒使用统一确认框 </w:t>
      </w:r>
      <w:r>
        <w:rPr>
          <w:rFonts w:ascii="Consolas" w:hAnsi="Consolas" w:eastAsia="微软雅黑"/>
          <w:b w:val="0"/>
          <w:color w:val="333333"/>
          <w:sz w:val="21"/>
        </w:rPr>
        <w:t>showConfirm()</w:t>
      </w:r>
      <w:r>
        <w:rPr>
          <w:rFonts w:ascii="Calibri" w:hAnsi="Calibri" w:eastAsia="微软雅黑"/>
          <w:b w:val="0"/>
          <w:color w:val="333333"/>
          <w:sz w:val="22"/>
        </w:rPr>
        <w:t xml:space="preserve">（支持 </w:t>
      </w:r>
      <w:r>
        <w:rPr>
          <w:rFonts w:ascii="Consolas" w:hAnsi="Consolas" w:eastAsia="微软雅黑"/>
          <w:b w:val="0"/>
          <w:color w:val="333333"/>
          <w:sz w:val="21"/>
        </w:rPr>
        <w:t>needReason</w:t>
      </w:r>
      <w:r>
        <w:rPr>
          <w:rFonts w:ascii="Calibri" w:hAnsi="Calibri" w:eastAsia="微软雅黑"/>
          <w:b w:val="0"/>
          <w:color w:val="333333"/>
          <w:sz w:val="22"/>
        </w:rPr>
        <w:t>）。</w:t>
      </w:r>
    </w:p>
    <w:p>
      <w:pPr>
        <w:pStyle w:val="Heading2"/>
      </w:pPr>
      <w:r>
        <w:rPr>
          <w:rFonts w:ascii="Calibri" w:hAnsi="Calibri" w:eastAsia="微软雅黑"/>
          <w:b/>
          <w:color w:val="2E74B5"/>
          <w:sz w:val="26"/>
        </w:rPr>
        <w:t>5.4 打印为PDF实现</w:t>
      </w:r>
    </w:p>
    <w:p>
      <w:pPr>
        <w:pStyle w:val="ListBullet"/>
      </w:pPr>
      <w:r>
        <w:rPr>
          <w:rFonts w:ascii="Consolas" w:hAnsi="Consolas" w:eastAsia="微软雅黑"/>
          <w:b w:val="0"/>
          <w:color w:val="333333"/>
          <w:sz w:val="21"/>
        </w:rPr>
        <w:t>printContractPdf()</w:t>
      </w:r>
      <w:r>
        <w:rPr>
          <w:rFonts w:ascii="Calibri" w:hAnsi="Calibri" w:eastAsia="微软雅黑"/>
          <w:b w:val="0"/>
          <w:color w:val="333333"/>
          <w:sz w:val="22"/>
        </w:rPr>
        <w:t xml:space="preserve"> 从当前合同弹窗的 </w:t>
      </w:r>
      <w:r>
        <w:rPr>
          <w:rFonts w:ascii="Consolas" w:hAnsi="Consolas" w:eastAsia="微软雅黑"/>
          <w:b w:val="0"/>
          <w:color w:val="333333"/>
          <w:sz w:val="21"/>
        </w:rPr>
        <w:t>contractForm</w:t>
      </w:r>
      <w:r>
        <w:rPr>
          <w:rFonts w:ascii="Calibri" w:hAnsi="Calibri" w:eastAsia="微软雅黑"/>
          <w:b w:val="0"/>
          <w:color w:val="333333"/>
          <w:sz w:val="22"/>
        </w:rPr>
        <w:t xml:space="preserve"> 直接读取数据（不二次加载），保证打印内容与页面一致；</w:t>
      </w:r>
    </w:p>
    <w:p>
      <w:pPr>
        <w:pStyle w:val="ListBullet"/>
      </w:pPr>
      <w:r>
        <w:rPr>
          <w:rFonts w:ascii="Calibri" w:hAnsi="Calibri" w:eastAsia="微软雅黑"/>
          <w:b w:val="0"/>
          <w:color w:val="333333"/>
          <w:sz w:val="22"/>
        </w:rPr>
        <w:t xml:space="preserve">通过 </w:t>
      </w:r>
      <w:r>
        <w:rPr>
          <w:rFonts w:ascii="Consolas" w:hAnsi="Consolas" w:eastAsia="微软雅黑"/>
          <w:b w:val="0"/>
          <w:color w:val="333333"/>
          <w:sz w:val="21"/>
        </w:rPr>
        <w:t>window.open('', '_blank')</w:t>
      </w:r>
      <w:r>
        <w:rPr>
          <w:rFonts w:ascii="Calibri" w:hAnsi="Calibri" w:eastAsia="微软雅黑"/>
          <w:b w:val="0"/>
          <w:color w:val="333333"/>
          <w:sz w:val="22"/>
        </w:rPr>
        <w:t xml:space="preserve"> 打开新标签页并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生成独立打印文档（内嵌 CSS，无系统导航/侧边菜单）；弹窗被拦截时回退为隐藏 iframe 打印；</w:t>
      </w:r>
    </w:p>
    <w:p>
      <w:pPr>
        <w:pStyle w:val="ListBullet"/>
      </w:pPr>
      <w:r>
        <w:rPr>
          <w:rFonts w:ascii="Calibri" w:hAnsi="Calibri" w:eastAsia="微软雅黑"/>
          <w:b w:val="0"/>
          <w:color w:val="333333"/>
          <w:sz w:val="22"/>
        </w:rPr>
        <w:t xml:space="preserve">打印文档采用 A4 </w:t>
      </w:r>
      <w:r>
        <w:rPr>
          <w:rFonts w:ascii="Consolas" w:hAnsi="Consolas" w:eastAsia="微软雅黑"/>
          <w:b w:val="0"/>
          <w:color w:val="333333"/>
          <w:sz w:val="21"/>
        </w:rPr>
        <w:t>@page</w:t>
      </w:r>
      <w:r>
        <w:rPr>
          <w:rFonts w:ascii="Calibri" w:hAnsi="Calibri" w:eastAsia="微软雅黑"/>
          <w:b w:val="0"/>
          <w:color w:val="333333"/>
          <w:sz w:val="22"/>
        </w:rPr>
        <w:t xml:space="preserve"> 与紧凑字体（11px 表格、</w:t>
      </w:r>
      <w:r>
        <w:rPr>
          <w:rFonts w:ascii="Consolas" w:hAnsi="Consolas" w:eastAsia="微软雅黑"/>
          <w:b w:val="0"/>
          <w:color w:val="333333"/>
          <w:sz w:val="21"/>
        </w:rPr>
        <w:t>page-break-inside:avoid</w:t>
      </w:r>
      <w:r>
        <w:rPr>
          <w:rFonts w:ascii="Calibri" w:hAnsi="Calibri" w:eastAsia="微软雅黑"/>
          <w:b w:val="0"/>
          <w:color w:val="333333"/>
          <w:sz w:val="22"/>
        </w:rPr>
        <w:t>）保证单条合同 1 页内完成；</w:t>
      </w:r>
    </w:p>
    <w:p>
      <w:pPr>
        <w:pStyle w:val="ListBullet"/>
      </w:pPr>
      <w:r>
        <w:rPr>
          <w:rFonts w:ascii="Calibri" w:hAnsi="Calibri" w:eastAsia="微软雅黑"/>
          <w:b w:val="0"/>
          <w:color w:val="333333"/>
          <w:sz w:val="22"/>
        </w:rPr>
        <w:t xml:space="preserve">水印层 </w:t>
      </w:r>
      <w:r>
        <w:rPr>
          <w:rFonts w:ascii="Consolas" w:hAnsi="Consolas" w:eastAsia="微软雅黑"/>
          <w:b w:val="0"/>
          <w:color w:val="333333"/>
          <w:sz w:val="21"/>
        </w:rPr>
        <w:t>.wm</w:t>
      </w:r>
      <w:r>
        <w:rPr>
          <w:rFonts w:ascii="Calibri" w:hAnsi="Calibri" w:eastAsia="微软雅黑"/>
          <w:b w:val="0"/>
          <w:color w:val="333333"/>
          <w:sz w:val="22"/>
        </w:rPr>
        <w:t>：</w:t>
      </w:r>
      <w:r>
        <w:rPr>
          <w:rFonts w:ascii="Consolas" w:hAnsi="Consolas" w:eastAsia="微软雅黑"/>
          <w:b w:val="0"/>
          <w:color w:val="333333"/>
          <w:sz w:val="21"/>
        </w:rPr>
        <w:t>打印人：{登录用户姓名}　打印时间：YYYY-MM-DD HH:mm:ss</w:t>
      </w:r>
      <w:r>
        <w:rPr>
          <w:rFonts w:ascii="Calibri" w:hAnsi="Calibri" w:eastAsia="微软雅黑"/>
          <w:b w:val="0"/>
          <w:color w:val="333333"/>
          <w:sz w:val="22"/>
        </w:rPr>
        <w:t>，12px、浅灰、透明度 15%、</w:t>
      </w:r>
      <w:r>
        <w:rPr>
          <w:rFonts w:ascii="Consolas" w:hAnsi="Consolas" w:eastAsia="微软雅黑"/>
          <w:b w:val="0"/>
          <w:color w:val="333333"/>
          <w:sz w:val="21"/>
        </w:rPr>
        <w:t>rotate(-45deg)</w:t>
      </w:r>
      <w:r>
        <w:rPr>
          <w:rFonts w:ascii="Calibri" w:hAnsi="Calibri" w:eastAsia="微软雅黑"/>
          <w:b w:val="0"/>
          <w:color w:val="333333"/>
          <w:sz w:val="22"/>
        </w:rPr>
        <w:t xml:space="preserve"> 固定定位覆盖整页，</w:t>
      </w:r>
      <w:r>
        <w:rPr>
          <w:rFonts w:ascii="Consolas" w:hAnsi="Consolas" w:eastAsia="微软雅黑"/>
          <w:b w:val="0"/>
          <w:color w:val="333333"/>
          <w:sz w:val="21"/>
        </w:rPr>
        <w:t>print-color-adjust:exact</w:t>
      </w:r>
      <w:r>
        <w:rPr>
          <w:rFonts w:ascii="Calibri" w:hAnsi="Calibri" w:eastAsia="微软雅黑"/>
          <w:b w:val="0"/>
          <w:color w:val="333333"/>
          <w:sz w:val="22"/>
        </w:rPr>
        <w:t xml:space="preserve"> 确保打印预览与 PDF 可见；</w:t>
      </w:r>
    </w:p>
    <w:p>
      <w:pPr>
        <w:pStyle w:val="ListBullet"/>
      </w:pPr>
      <w:r>
        <w:rPr>
          <w:rFonts w:ascii="Calibri" w:hAnsi="Calibri" w:eastAsia="微软雅黑"/>
          <w:b w:val="0"/>
          <w:color w:val="333333"/>
          <w:sz w:val="22"/>
        </w:rPr>
        <w:t xml:space="preserve">新窗口 </w:t>
      </w:r>
      <w:r>
        <w:rPr>
          <w:rFonts w:ascii="Consolas" w:hAnsi="Consolas" w:eastAsia="微软雅黑"/>
          <w:b w:val="0"/>
          <w:color w:val="333333"/>
          <w:sz w:val="21"/>
        </w:rPr>
        <w:t>window.print()</w:t>
      </w:r>
      <w:r>
        <w:rPr>
          <w:rFonts w:ascii="Calibri" w:hAnsi="Calibri" w:eastAsia="微软雅黑"/>
          <w:b w:val="0"/>
          <w:color w:val="333333"/>
          <w:sz w:val="22"/>
        </w:rPr>
        <w:t xml:space="preserve"> 自动触发打印预览。</w:t>
      </w:r>
    </w:p>
    <w:p>
      <w:pPr>
        <w:pStyle w:val="Heading1"/>
      </w:pPr>
      <w:r>
        <w:rPr>
          <w:rFonts w:ascii="Calibri" w:hAnsi="Calibri" w:eastAsia="微软雅黑"/>
          <w:b/>
          <w:color w:val="2E74B5"/>
          <w:sz w:val="32"/>
        </w:rPr>
        <w:t>六、安全设计（现状）</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现状</w:t>
            </w:r>
          </w:p>
        </w:tc>
      </w:tr>
      <w:tr>
        <w:tc>
          <w:tcPr>
            <w:tcW w:type="dxa" w:w="2381"/>
          </w:tcPr>
          <w:p>
            <w:pPr>
              <w:spacing w:after="40" w:before="40"/>
            </w:pPr>
            <w:r>
              <w:rPr>
                <w:rFonts w:ascii="Calibri" w:hAnsi="Calibri" w:eastAsia="微软雅黑"/>
                <w:b w:val="0"/>
                <w:color w:val="333333"/>
                <w:sz w:val="21"/>
              </w:rPr>
              <w:t>认证</w:t>
            </w:r>
          </w:p>
        </w:tc>
        <w:tc>
          <w:tcPr>
            <w:tcW w:type="dxa" w:w="7257"/>
          </w:tcPr>
          <w:p>
            <w:pPr>
              <w:spacing w:after="40" w:before="40"/>
            </w:pPr>
            <w:r>
              <w:rPr>
                <w:rFonts w:ascii="Calibri" w:hAnsi="Calibri" w:eastAsia="微软雅黑"/>
                <w:b w:val="0"/>
                <w:color w:val="333333"/>
                <w:sz w:val="21"/>
              </w:rPr>
              <w:t>Session + Cookie（SameSite=Lax），登录失败写日志</w:t>
            </w:r>
          </w:p>
        </w:tc>
      </w:tr>
      <w:tr>
        <w:tc>
          <w:tcPr>
            <w:tcW w:type="dxa" w:w="2381"/>
          </w:tcPr>
          <w:p>
            <w:pPr>
              <w:spacing w:after="40" w:before="40"/>
            </w:pPr>
            <w:r>
              <w:rPr>
                <w:rFonts w:ascii="Calibri" w:hAnsi="Calibri" w:eastAsia="微软雅黑"/>
                <w:b w:val="0"/>
                <w:color w:val="333333"/>
                <w:sz w:val="21"/>
              </w:rPr>
              <w:t>密码</w:t>
            </w:r>
          </w:p>
        </w:tc>
        <w:tc>
          <w:tcPr>
            <w:tcW w:type="dxa" w:w="7257"/>
          </w:tcPr>
          <w:p>
            <w:pPr>
              <w:spacing w:after="40" w:before="40"/>
            </w:pPr>
            <w:r>
              <w:rPr>
                <w:rFonts w:ascii="Calibri" w:hAnsi="Calibri" w:eastAsia="微软雅黑"/>
                <w:b w:val="0"/>
                <w:color w:val="333333"/>
                <w:sz w:val="21"/>
              </w:rPr>
              <w:t>SHA256(密码+固定盐)（计划升级 PBKDF2，见《系统功能提升实施方案》3.1）</w:t>
            </w:r>
          </w:p>
        </w:tc>
      </w:tr>
      <w:tr>
        <w:tc>
          <w:tcPr>
            <w:tcW w:type="dxa" w:w="2381"/>
          </w:tcPr>
          <w:p>
            <w:pPr>
              <w:spacing w:after="40" w:before="40"/>
            </w:pPr>
            <w:r>
              <w:rPr>
                <w:rFonts w:ascii="Calibri" w:hAnsi="Calibri" w:eastAsia="微软雅黑"/>
                <w:b w:val="0"/>
                <w:color w:val="333333"/>
                <w:sz w:val="21"/>
              </w:rPr>
              <w:t>会话密钥</w:t>
            </w:r>
          </w:p>
        </w:tc>
        <w:tc>
          <w:tcPr>
            <w:tcW w:type="dxa" w:w="7257"/>
          </w:tcPr>
          <w:p>
            <w:pPr>
              <w:spacing w:after="40" w:before="40"/>
            </w:pPr>
            <w:r>
              <w:rPr>
                <w:rFonts w:ascii="Calibri" w:hAnsi="Calibri" w:eastAsia="微软雅黑"/>
                <w:b w:val="0"/>
                <w:color w:val="333333"/>
                <w:sz w:val="21"/>
              </w:rPr>
              <w:t>源码内置固定值（计划环境变量化，见方案 3.3）</w:t>
            </w:r>
          </w:p>
        </w:tc>
      </w:tr>
      <w:tr>
        <w:tc>
          <w:tcPr>
            <w:tcW w:type="dxa" w:w="2381"/>
          </w:tcPr>
          <w:p>
            <w:pPr>
              <w:spacing w:after="40" w:before="40"/>
            </w:pPr>
            <w:r>
              <w:rPr>
                <w:rFonts w:ascii="Calibri" w:hAnsi="Calibri" w:eastAsia="微软雅黑"/>
                <w:b w:val="0"/>
                <w:color w:val="333333"/>
                <w:sz w:val="21"/>
              </w:rPr>
              <w:t>登录防护</w:t>
            </w:r>
          </w:p>
        </w:tc>
        <w:tc>
          <w:tcPr>
            <w:tcW w:type="dxa" w:w="7257"/>
          </w:tcPr>
          <w:p>
            <w:pPr>
              <w:spacing w:after="40" w:before="40"/>
            </w:pPr>
            <w:r>
              <w:rPr>
                <w:rFonts w:ascii="Calibri" w:hAnsi="Calibri" w:eastAsia="微软雅黑"/>
                <w:b w:val="0"/>
                <w:color w:val="333333"/>
                <w:sz w:val="21"/>
              </w:rPr>
              <w:t>无失败锁定（计划见方案 3.2）</w:t>
            </w:r>
          </w:p>
        </w:tc>
      </w:tr>
      <w:tr>
        <w:tc>
          <w:tcPr>
            <w:tcW w:type="dxa" w:w="2381"/>
          </w:tcPr>
          <w:p>
            <w:pPr>
              <w:spacing w:after="40" w:before="40"/>
            </w:pPr>
            <w:r>
              <w:rPr>
                <w:rFonts w:ascii="Calibri" w:hAnsi="Calibri" w:eastAsia="微软雅黑"/>
                <w:b w:val="0"/>
                <w:color w:val="333333"/>
                <w:sz w:val="21"/>
              </w:rPr>
              <w:t>数据权限</w:t>
            </w:r>
          </w:p>
        </w:tc>
        <w:tc>
          <w:tcPr>
            <w:tcW w:type="dxa" w:w="7257"/>
          </w:tcPr>
          <w:p>
            <w:pPr>
              <w:spacing w:after="40" w:before="40"/>
            </w:pPr>
            <w:r>
              <w:rPr>
                <w:rFonts w:ascii="Calibri" w:hAnsi="Calibri" w:eastAsia="微软雅黑"/>
                <w:b w:val="0"/>
                <w:color w:val="333333"/>
                <w:sz w:val="21"/>
              </w:rPr>
              <w:t>角色 + 部门/分管部门双重过滤，列表/统计/提醒/导出口径一致</w:t>
            </w:r>
          </w:p>
        </w:tc>
      </w:tr>
      <w:tr>
        <w:tc>
          <w:tcPr>
            <w:tcW w:type="dxa" w:w="2381"/>
          </w:tcPr>
          <w:p>
            <w:pPr>
              <w:spacing w:after="40" w:before="40"/>
            </w:pPr>
            <w:r>
              <w:rPr>
                <w:rFonts w:ascii="Calibri" w:hAnsi="Calibri" w:eastAsia="微软雅黑"/>
                <w:b w:val="0"/>
                <w:color w:val="333333"/>
                <w:sz w:val="21"/>
              </w:rPr>
              <w:t>输入校验</w:t>
            </w:r>
          </w:p>
        </w:tc>
        <w:tc>
          <w:tcPr>
            <w:tcW w:type="dxa" w:w="7257"/>
          </w:tcPr>
          <w:p>
            <w:pPr>
              <w:spacing w:after="40" w:before="40"/>
            </w:pPr>
            <w:r>
              <w:rPr>
                <w:rFonts w:ascii="Calibri" w:hAnsi="Calibri" w:eastAsia="微软雅黑"/>
                <w:b w:val="0"/>
                <w:color w:val="333333"/>
                <w:sz w:val="21"/>
              </w:rPr>
              <w:t>必填、编号唯一、日期格式、枚举、部门存在性、附件格式白名单与大小限制（默认20M，可配置）</w:t>
            </w:r>
          </w:p>
        </w:tc>
      </w:tr>
      <w:tr>
        <w:tc>
          <w:tcPr>
            <w:tcW w:type="dxa" w:w="2381"/>
          </w:tcPr>
          <w:p>
            <w:pPr>
              <w:spacing w:after="40" w:before="40"/>
            </w:pPr>
            <w:r>
              <w:rPr>
                <w:rFonts w:ascii="Calibri" w:hAnsi="Calibri" w:eastAsia="微软雅黑"/>
                <w:b w:val="0"/>
                <w:color w:val="333333"/>
                <w:sz w:val="21"/>
              </w:rPr>
              <w:t>审计</w:t>
            </w:r>
          </w:p>
        </w:tc>
        <w:tc>
          <w:tcPr>
            <w:tcW w:type="dxa" w:w="7257"/>
          </w:tcPr>
          <w:p>
            <w:pPr>
              <w:spacing w:after="40" w:before="40"/>
            </w:pPr>
            <w:r>
              <w:rPr>
                <w:rFonts w:ascii="Calibri" w:hAnsi="Calibri" w:eastAsia="微软雅黑"/>
                <w:b w:val="0"/>
                <w:color w:val="333333"/>
                <w:sz w:val="21"/>
              </w:rPr>
              <w:t>操作日志只追加，保留 90 天可配置，导出留痕</w:t>
            </w:r>
          </w:p>
        </w:tc>
      </w:tr>
      <w:tr>
        <w:tc>
          <w:tcPr>
            <w:tcW w:type="dxa" w:w="2381"/>
          </w:tcPr>
          <w:p>
            <w:pPr>
              <w:spacing w:after="40" w:before="40"/>
            </w:pPr>
            <w:r>
              <w:rPr>
                <w:rFonts w:ascii="Calibri" w:hAnsi="Calibri" w:eastAsia="微软雅黑"/>
                <w:b w:val="0"/>
                <w:color w:val="333333"/>
                <w:sz w:val="21"/>
              </w:rPr>
              <w:t>备份</w:t>
            </w:r>
          </w:p>
        </w:tc>
        <w:tc>
          <w:tcPr>
            <w:tcW w:type="dxa" w:w="7257"/>
          </w:tcPr>
          <w:p>
            <w:pPr>
              <w:spacing w:after="40" w:before="40"/>
            </w:pPr>
            <w:r>
              <w:rPr>
                <w:rFonts w:ascii="Calibri" w:hAnsi="Calibri" w:eastAsia="微软雅黑"/>
                <w:b w:val="0"/>
                <w:color w:val="333333"/>
                <w:sz w:val="21"/>
              </w:rPr>
              <w:t>写操作前自动备份，保留 30 天</w:t>
            </w:r>
          </w:p>
        </w:tc>
      </w:tr>
      <w:tr>
        <w:tc>
          <w:tcPr>
            <w:tcW w:type="dxa" w:w="2381"/>
          </w:tcPr>
          <w:p>
            <w:pPr>
              <w:spacing w:after="40" w:before="40"/>
            </w:pPr>
            <w:r>
              <w:rPr>
                <w:rFonts w:ascii="Calibri" w:hAnsi="Calibri" w:eastAsia="微软雅黑"/>
                <w:b w:val="0"/>
                <w:color w:val="333333"/>
                <w:sz w:val="21"/>
              </w:rPr>
              <w:t>前端依赖</w:t>
            </w:r>
          </w:p>
        </w:tc>
        <w:tc>
          <w:tcPr>
            <w:tcW w:type="dxa" w:w="7257"/>
          </w:tcPr>
          <w:p>
            <w:pPr>
              <w:spacing w:after="40" w:before="40"/>
            </w:pPr>
            <w:r>
              <w:rPr>
                <w:rFonts w:ascii="Calibri" w:hAnsi="Calibri" w:eastAsia="微软雅黑"/>
                <w:b w:val="0"/>
                <w:color w:val="333333"/>
                <w:sz w:val="21"/>
              </w:rPr>
              <w:t>全部本地化，无外网请求</w:t>
            </w:r>
          </w:p>
        </w:tc>
      </w:tr>
    </w:tbl>
    <w:p>
      <w:pPr>
        <w:spacing w:after="40"/>
      </w:pPr>
    </w:p>
    <w:p>
      <w:pPr>
        <w:pStyle w:val="Heading1"/>
      </w:pPr>
      <w:r>
        <w:rPr>
          <w:rFonts w:ascii="Calibri" w:hAnsi="Calibri" w:eastAsia="微软雅黑"/>
          <w:b/>
          <w:color w:val="2E74B5"/>
          <w:sz w:val="32"/>
        </w:rPr>
        <w:t>七、开发环境与工作流</w:t>
      </w:r>
    </w:p>
    <w:p>
      <w:pPr>
        <w:pStyle w:val="Heading2"/>
      </w:pPr>
      <w:r>
        <w:rPr>
          <w:rFonts w:ascii="Calibri" w:hAnsi="Calibri" w:eastAsia="微软雅黑"/>
          <w:b/>
          <w:color w:val="2E74B5"/>
          <w:sz w:val="26"/>
        </w:rPr>
        <w:t>7.1 环境准备</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 Windows: venv\Scripts\activate</w:t>
      </w:r>
      <w:r>
        <w:br/>
      </w:r>
      <w:r>
        <w:rPr>
          <w:rFonts w:ascii="Consolas" w:hAnsi="Consolas" w:eastAsia="微软雅黑"/>
          <w:color w:val="1F4D78"/>
          <w:sz w:val="20"/>
        </w:rPr>
        <w:t># Linux:   source venv/bin/activate</w:t>
      </w:r>
      <w:r>
        <w:br/>
      </w:r>
      <w:r>
        <w:rPr>
          <w:rFonts w:ascii="Consolas" w:hAnsi="Consolas" w:eastAsia="微软雅黑"/>
          <w:color w:val="1F4D78"/>
          <w:sz w:val="20"/>
        </w:rPr>
        <w:t>pip install -r requirements.txt   # flask、openpyxl、filelock</w:t>
      </w:r>
    </w:p>
    <w:p>
      <w:pPr>
        <w:pStyle w:val="Heading2"/>
      </w:pPr>
      <w:r>
        <w:rPr>
          <w:rFonts w:ascii="Calibri" w:hAnsi="Calibri" w:eastAsia="微软雅黑"/>
          <w:b/>
          <w:color w:val="2E74B5"/>
          <w:sz w:val="26"/>
        </w:rPr>
        <w:t>7.2 运行与调试</w:t>
      </w:r>
    </w:p>
    <w:p>
      <w:pPr>
        <w:spacing w:before="80" w:after="160"/>
        <w:ind w:left="170" w:right="170"/>
        <w:shd w:val="clear" w:color="auto" w:fill="F5F7FA"/>
      </w:pPr>
      <w:r>
        <w:rPr>
          <w:rFonts w:ascii="Consolas" w:hAnsi="Consolas" w:eastAsia="微软雅黑"/>
          <w:color w:val="1F4D78"/>
          <w:sz w:val="20"/>
        </w:rPr>
        <w:t>python app.py</w:t>
      </w:r>
    </w:p>
    <w:p>
      <w:pPr>
        <w:pStyle w:val="ListBullet"/>
      </w:pPr>
      <w:r>
        <w:rPr>
          <w:rFonts w:ascii="Calibri" w:hAnsi="Calibri" w:eastAsia="微软雅黑"/>
          <w:b w:val="0"/>
          <w:color w:val="333333"/>
          <w:sz w:val="22"/>
        </w:rPr>
        <w:t xml:space="preserve">默认地址 </w:t>
      </w:r>
      <w:r>
        <w:rPr>
          <w:rFonts w:ascii="Consolas" w:hAnsi="Consolas" w:eastAsia="微软雅黑"/>
          <w:b w:val="0"/>
          <w:color w:val="333333"/>
          <w:sz w:val="21"/>
        </w:rPr>
        <w:t>http://localhost:5000</w:t>
      </w:r>
      <w:r>
        <w:rPr>
          <w:rFonts w:ascii="Calibri" w:hAnsi="Calibri" w:eastAsia="微软雅黑"/>
          <w:b w:val="0"/>
          <w:color w:val="333333"/>
          <w:sz w:val="22"/>
        </w:rPr>
        <w:t xml:space="preserve">，默认管理员 </w:t>
      </w:r>
      <w:r>
        <w:rPr>
          <w:rFonts w:ascii="Consolas" w:hAnsi="Consolas" w:eastAsia="微软雅黑"/>
          <w:b w:val="0"/>
          <w:color w:val="333333"/>
          <w:sz w:val="21"/>
        </w:rPr>
        <w:t>admin / 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首次启动自动建库、迁移 Excel、写入默认数据；</w:t>
      </w:r>
    </w:p>
    <w:p>
      <w:pPr>
        <w:pStyle w:val="ListBullet"/>
      </w:pPr>
      <w:r>
        <w:rPr>
          <w:rFonts w:ascii="Calibri" w:hAnsi="Calibri" w:eastAsia="微软雅黑"/>
          <w:b w:val="0"/>
          <w:color w:val="333333"/>
          <w:sz w:val="22"/>
        </w:rPr>
        <w:t xml:space="preserve">建议开发时在 </w:t>
      </w:r>
      <w:r>
        <w:rPr>
          <w:rFonts w:ascii="Consolas" w:hAnsi="Consolas" w:eastAsia="微软雅黑"/>
          <w:b w:val="0"/>
          <w:color w:val="333333"/>
          <w:sz w:val="21"/>
        </w:rPr>
        <w:t>app.run()</w:t>
      </w:r>
      <w:r>
        <w:rPr>
          <w:rFonts w:ascii="Calibri" w:hAnsi="Calibri" w:eastAsia="微软雅黑"/>
          <w:b w:val="0"/>
          <w:color w:val="333333"/>
          <w:sz w:val="22"/>
        </w:rPr>
        <w:t xml:space="preserve"> 临时开启 </w:t>
      </w:r>
      <w:r>
        <w:rPr>
          <w:rFonts w:ascii="Consolas" w:hAnsi="Consolas" w:eastAsia="微软雅黑"/>
          <w:b w:val="0"/>
          <w:color w:val="333333"/>
          <w:sz w:val="21"/>
        </w:rPr>
        <w:t>debug=True</w:t>
      </w:r>
      <w:r>
        <w:rPr>
          <w:rFonts w:ascii="Calibri" w:hAnsi="Calibri" w:eastAsia="微软雅黑"/>
          <w:b w:val="0"/>
          <w:color w:val="333333"/>
          <w:sz w:val="22"/>
        </w:rPr>
        <w:t>（生产禁止）。</w:t>
      </w:r>
    </w:p>
    <w:p>
      <w:pPr>
        <w:pStyle w:val="Heading2"/>
      </w:pPr>
      <w:r>
        <w:rPr>
          <w:rFonts w:ascii="Calibri" w:hAnsi="Calibri" w:eastAsia="微软雅黑"/>
          <w:b/>
          <w:color w:val="2E74B5"/>
          <w:sz w:val="26"/>
        </w:rPr>
        <w:t>7.3 编码与提交规范</w:t>
      </w:r>
    </w:p>
    <w:p>
      <w:pPr>
        <w:pStyle w:val="ListBullet"/>
      </w:pPr>
      <w:r>
        <w:rPr>
          <w:rFonts w:ascii="Calibri" w:hAnsi="Calibri" w:eastAsia="微软雅黑"/>
          <w:b w:val="0"/>
          <w:color w:val="333333"/>
          <w:sz w:val="22"/>
        </w:rPr>
        <w:t>所有源文件 UTF-8 编码（中文直写）；</w:t>
      </w:r>
    </w:p>
    <w:p>
      <w:pPr>
        <w:pStyle w:val="ListBullet"/>
      </w:pPr>
      <w:r>
        <w:rPr>
          <w:rFonts w:ascii="Calibri" w:hAnsi="Calibri" w:eastAsia="微软雅黑"/>
          <w:b w:val="0"/>
          <w:color w:val="333333"/>
          <w:sz w:val="22"/>
        </w:rPr>
        <w:t>后端：函数式风格，辅助函数集中在前半部分，API 路由按模块注释分隔；</w:t>
      </w:r>
    </w:p>
    <w:p>
      <w:pPr>
        <w:pStyle w:val="ListBullet"/>
      </w:pPr>
      <w:r>
        <w:rPr>
          <w:rFonts w:ascii="Calibri" w:hAnsi="Calibri" w:eastAsia="微软雅黑"/>
          <w:b w:val="0"/>
          <w:color w:val="333333"/>
          <w:sz w:val="22"/>
        </w:rPr>
        <w:t>前端：Vue 3 组合式 API，避免引入新构建工具，保持单文件可维护；</w:t>
      </w:r>
    </w:p>
    <w:p>
      <w:pPr>
        <w:pStyle w:val="ListBullet"/>
      </w:pPr>
      <w:r>
        <w:rPr>
          <w:rFonts w:ascii="Calibri" w:hAnsi="Calibri" w:eastAsia="微软雅黑"/>
          <w:b w:val="0"/>
          <w:color w:val="333333"/>
          <w:sz w:val="22"/>
        </w:rPr>
        <w:t xml:space="preserve">数据库结构变更一律向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自动执行；</w:t>
      </w:r>
    </w:p>
    <w:p>
      <w:pPr>
        <w:pStyle w:val="ListBullet"/>
      </w:pPr>
      <w:r>
        <w:rPr>
          <w:rFonts w:ascii="Calibri" w:hAnsi="Calibri" w:eastAsia="微软雅黑"/>
          <w:b w:val="0"/>
          <w:color w:val="333333"/>
          <w:sz w:val="22"/>
        </w:rPr>
        <w:t>每次改动同步更新对应文档与《数据字典表》。</w:t>
      </w:r>
    </w:p>
    <w:p>
      <w:pPr>
        <w:pStyle w:val="Heading2"/>
      </w:pPr>
      <w:r>
        <w:rPr>
          <w:rFonts w:ascii="Calibri" w:hAnsi="Calibri" w:eastAsia="微软雅黑"/>
          <w:b/>
          <w:color w:val="2E74B5"/>
          <w:sz w:val="26"/>
        </w:rPr>
        <w:t>7.4 测试方式</w:t>
      </w:r>
    </w:p>
    <w:p>
      <w:r>
        <w:rPr>
          <w:rFonts w:ascii="Calibri" w:hAnsi="Calibri" w:eastAsia="微软雅黑"/>
          <w:b w:val="0"/>
          <w:color w:val="333333"/>
          <w:sz w:val="22"/>
        </w:rPr>
        <w:t>系统当前无自动化测试框架，采用以下人工回归方式：</w:t>
      </w:r>
    </w:p>
    <w:p>
      <w:pPr>
        <w:pStyle w:val="ListNumber"/>
        <w:numPr>
          <w:ilvl w:val="0"/>
          <w:numId w:val="11"/>
        </w:numPr>
      </w:pPr>
      <w:r>
        <w:rPr>
          <w:rFonts w:ascii="Calibri" w:hAnsi="Calibri" w:eastAsia="微软雅黑"/>
          <w:b w:val="0"/>
          <w:color w:val="333333"/>
          <w:sz w:val="22"/>
        </w:rPr>
        <w:t xml:space="preserve">准备测试数据：复制 </w:t>
      </w:r>
      <w:r>
        <w:rPr>
          <w:rFonts w:ascii="Consolas" w:hAnsi="Consolas" w:eastAsia="微软雅黑"/>
          <w:b w:val="0"/>
          <w:color w:val="333333"/>
          <w:sz w:val="21"/>
        </w:rPr>
        <w:t>data/</w:t>
      </w:r>
      <w:r>
        <w:rPr>
          <w:rFonts w:ascii="Calibri" w:hAnsi="Calibri" w:eastAsia="微软雅黑"/>
          <w:b w:val="0"/>
          <w:color w:val="333333"/>
          <w:sz w:val="22"/>
        </w:rPr>
        <w:t xml:space="preserve"> 目录备份后使用真实库或空库演练；</w:t>
      </w:r>
    </w:p>
    <w:p>
      <w:pPr>
        <w:pStyle w:val="ListNumber"/>
        <w:numPr>
          <w:ilvl w:val="0"/>
          <w:numId w:val="11"/>
        </w:numPr>
      </w:pPr>
      <w:r>
        <w:rPr>
          <w:rFonts w:ascii="Calibri" w:hAnsi="Calibri" w:eastAsia="微软雅黑"/>
          <w:b w:val="0"/>
          <w:color w:val="333333"/>
          <w:sz w:val="22"/>
        </w:rPr>
        <w:t>按《系统功能提升实施方案》5.1 节回归清单逐项验证；</w:t>
      </w:r>
    </w:p>
    <w:p>
      <w:pPr>
        <w:pStyle w:val="ListNumber"/>
        <w:numPr>
          <w:ilvl w:val="0"/>
          <w:numId w:val="11"/>
        </w:numPr>
      </w:pPr>
      <w:r>
        <w:rPr>
          <w:rFonts w:ascii="Calibri" w:hAnsi="Calibri" w:eastAsia="微软雅黑"/>
          <w:b w:val="0"/>
          <w:color w:val="333333"/>
          <w:sz w:val="22"/>
        </w:rPr>
        <w:t>重点验证三类角色（管理员/普通用户/查询用户）的数据权限边界；</w:t>
      </w:r>
    </w:p>
    <w:p>
      <w:pPr>
        <w:pStyle w:val="ListNumber"/>
        <w:numPr>
          <w:ilvl w:val="0"/>
          <w:numId w:val="11"/>
        </w:numPr>
      </w:pPr>
      <w:r>
        <w:rPr>
          <w:rFonts w:ascii="Calibri" w:hAnsi="Calibri" w:eastAsia="微软雅黑"/>
          <w:b w:val="0"/>
          <w:color w:val="333333"/>
          <w:sz w:val="22"/>
        </w:rPr>
        <w:t>导出与导入往返验证：导出 → 修改 → 导入预览 → 导入。</w:t>
      </w:r>
    </w:p>
    <w:p>
      <w:pPr>
        <w:pStyle w:val="Heading2"/>
      </w:pPr>
      <w:r>
        <w:rPr>
          <w:rFonts w:ascii="Calibri" w:hAnsi="Calibri" w:eastAsia="微软雅黑"/>
          <w:b/>
          <w:color w:val="2E74B5"/>
          <w:sz w:val="26"/>
        </w:rPr>
        <w:t>7.5 版本管理（Git/GitHub 同步）</w:t>
      </w:r>
    </w:p>
    <w:p>
      <w:r>
        <w:rPr>
          <w:rFonts w:ascii="Calibri" w:hAnsi="Calibri" w:eastAsia="微软雅黑"/>
          <w:b w:val="0"/>
          <w:color w:val="333333"/>
          <w:sz w:val="22"/>
        </w:rPr>
        <w:t>本项目使用 Git 进行版本管理，远程仓库托管在 GitHub。</w:t>
      </w:r>
    </w:p>
    <w:p>
      <w:r>
        <w:rPr>
          <w:rFonts w:ascii="Calibri" w:hAnsi="Calibri" w:eastAsia="微软雅黑"/>
          <w:b/>
          <w:color w:val="333333"/>
          <w:sz w:val="22"/>
        </w:rPr>
        <w:t>远程仓库</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仓库地址</w:t>
            </w:r>
          </w:p>
        </w:tc>
        <w:tc>
          <w:tcPr>
            <w:tcW w:type="dxa" w:w="7257"/>
          </w:tcPr>
          <w:p>
            <w:pPr>
              <w:spacing w:after="40" w:before="40"/>
            </w:pPr>
            <w:r>
              <w:rPr>
                <w:rFonts w:ascii="Calibri" w:hAnsi="Calibri" w:eastAsia="微软雅黑"/>
                <w:b w:val="0"/>
                <w:color w:val="333333"/>
                <w:sz w:val="21"/>
              </w:rPr>
              <w:t>https://github.com/cim8078/contract_manage（公开）</w:t>
            </w:r>
          </w:p>
        </w:tc>
      </w:tr>
      <w:tr>
        <w:tc>
          <w:tcPr>
            <w:tcW w:type="dxa" w:w="2381"/>
          </w:tcPr>
          <w:p>
            <w:pPr>
              <w:spacing w:after="40" w:before="40"/>
            </w:pPr>
            <w:r>
              <w:rPr>
                <w:rFonts w:ascii="Calibri" w:hAnsi="Calibri" w:eastAsia="微软雅黑"/>
                <w:b w:val="0"/>
                <w:color w:val="333333"/>
                <w:sz w:val="21"/>
              </w:rPr>
              <w:t>默认分支</w:t>
            </w:r>
          </w:p>
        </w:tc>
        <w:tc>
          <w:tcPr>
            <w:tcW w:type="dxa" w:w="7257"/>
          </w:tcPr>
          <w:p>
            <w:pPr>
              <w:spacing w:after="40" w:before="40"/>
            </w:pPr>
            <w:r>
              <w:rPr>
                <w:rFonts w:ascii="Calibri" w:hAnsi="Calibri" w:eastAsia="微软雅黑"/>
                <w:b w:val="0"/>
                <w:color w:val="333333"/>
                <w:sz w:val="21"/>
              </w:rPr>
              <w:t>main</w:t>
            </w:r>
          </w:p>
        </w:tc>
      </w:tr>
      <w:tr>
        <w:tc>
          <w:tcPr>
            <w:tcW w:type="dxa" w:w="2381"/>
          </w:tcPr>
          <w:p>
            <w:pPr>
              <w:spacing w:after="40" w:before="40"/>
            </w:pPr>
            <w:r>
              <w:rPr>
                <w:rFonts w:ascii="Calibri" w:hAnsi="Calibri" w:eastAsia="微软雅黑"/>
                <w:b w:val="0"/>
                <w:color w:val="333333"/>
                <w:sz w:val="21"/>
              </w:rPr>
              <w:t>凭据管理</w:t>
            </w:r>
          </w:p>
        </w:tc>
        <w:tc>
          <w:tcPr>
            <w:tcW w:type="dxa" w:w="7257"/>
          </w:tcPr>
          <w:p>
            <w:pPr>
              <w:spacing w:after="40" w:before="40"/>
            </w:pPr>
            <w:r>
              <w:rPr>
                <w:rFonts w:ascii="Calibri" w:hAnsi="Calibri" w:eastAsia="微软雅黑"/>
                <w:b w:val="0"/>
                <w:color w:val="333333"/>
                <w:sz w:val="21"/>
              </w:rPr>
              <w:t>Git Credential Manager（随 Git for Windows 安装，凭据保存在 Windows 凭据管理器，推送时自动使用，无需重复登录）</w:t>
            </w:r>
          </w:p>
        </w:tc>
      </w:tr>
      <w:tr>
        <w:tc>
          <w:tcPr>
            <w:tcW w:type="dxa" w:w="2381"/>
          </w:tcPr>
          <w:p>
            <w:pPr>
              <w:spacing w:after="40" w:before="40"/>
            </w:pPr>
            <w:r>
              <w:rPr>
                <w:rFonts w:ascii="Calibri" w:hAnsi="Calibri" w:eastAsia="微软雅黑"/>
                <w:b w:val="0"/>
                <w:color w:val="333333"/>
                <w:sz w:val="21"/>
              </w:rPr>
              <w:t>提交署名</w:t>
            </w:r>
          </w:p>
        </w:tc>
        <w:tc>
          <w:tcPr>
            <w:tcW w:type="dxa" w:w="7257"/>
          </w:tcPr>
          <w:p>
            <w:pPr>
              <w:spacing w:after="40" w:before="40"/>
            </w:pPr>
            <w:r>
              <w:rPr>
                <w:rFonts w:ascii="Calibri" w:hAnsi="Calibri" w:eastAsia="微软雅黑"/>
                <w:b w:val="0"/>
                <w:color w:val="333333"/>
                <w:sz w:val="21"/>
              </w:rPr>
              <w:t>cim8078 / cim8078@users.noreply.github.com</w:t>
            </w:r>
          </w:p>
        </w:tc>
      </w:tr>
    </w:tbl>
    <w:p>
      <w:pPr>
        <w:spacing w:after="40"/>
      </w:pPr>
    </w:p>
    <w:p>
      <w:r>
        <w:rPr>
          <w:rFonts w:ascii="Calibri" w:hAnsi="Calibri" w:eastAsia="微软雅黑"/>
          <w:b/>
          <w:color w:val="333333"/>
          <w:sz w:val="22"/>
        </w:rPr>
        <w:t>本地修改推送到 GitHub</w:t>
      </w:r>
    </w:p>
    <w:p>
      <w:pPr>
        <w:spacing w:before="80" w:after="160"/>
        <w:ind w:left="170" w:right="170"/>
        <w:shd w:val="clear" w:color="auto" w:fill="F5F7FA"/>
      </w:pPr>
      <w:r>
        <w:rPr>
          <w:rFonts w:ascii="Consolas" w:hAnsi="Consolas" w:eastAsia="微软雅黑"/>
          <w:color w:val="1F4D78"/>
          <w:sz w:val="20"/>
        </w:rPr>
        <w:t>git status                 # 查看工作区变更，确认同步范围</w:t>
      </w:r>
      <w:r>
        <w:br/>
      </w:r>
      <w:r>
        <w:rPr>
          <w:rFonts w:ascii="Consolas" w:hAnsi="Consolas" w:eastAsia="微软雅黑"/>
          <w:color w:val="1F4D78"/>
          <w:sz w:val="20"/>
        </w:rPr>
        <w:t>git add -A                 # 暂存全部修改（backups/、cookies.txt、日志等已被 .gitignore 排除）</w:t>
      </w:r>
      <w:r>
        <w:br/>
      </w:r>
      <w:r>
        <w:rPr>
          <w:rFonts w:ascii="Consolas" w:hAnsi="Consolas" w:eastAsia="微软雅黑"/>
          <w:color w:val="1F4D78"/>
          <w:sz w:val="20"/>
        </w:rPr>
        <w:t>git commit -m "变更说明"    # 生成一次提交记录</w:t>
      </w:r>
      <w:r>
        <w:br/>
      </w:r>
      <w:r>
        <w:rPr>
          <w:rFonts w:ascii="Consolas" w:hAnsi="Consolas" w:eastAsia="微软雅黑"/>
          <w:color w:val="1F4D78"/>
          <w:sz w:val="20"/>
        </w:rPr>
        <w:t>git push                   # 推送到 GitHub</w:t>
      </w:r>
    </w:p>
    <w:p>
      <w:r>
        <w:rPr>
          <w:rFonts w:ascii="Calibri" w:hAnsi="Calibri" w:eastAsia="微软雅黑"/>
          <w:b w:val="0"/>
          <w:color w:val="333333"/>
          <w:sz w:val="22"/>
        </w:rPr>
        <w:t>也可以使用一键脚本（项目根目录）：</w:t>
      </w:r>
    </w:p>
    <w:p>
      <w:pPr>
        <w:spacing w:before="80" w:after="160"/>
        <w:ind w:left="170" w:right="170"/>
        <w:shd w:val="clear" w:color="auto" w:fill="F5F7FA"/>
      </w:pPr>
      <w:r>
        <w:rPr>
          <w:rFonts w:ascii="Consolas" w:hAnsi="Consolas" w:eastAsia="微软雅黑"/>
          <w:color w:val="1F4D78"/>
          <w:sz w:val="20"/>
        </w:rPr>
        <w:t>.\sync.ps1                    # 自动生成提交说明并推送</w:t>
      </w:r>
      <w:r>
        <w:br/>
      </w:r>
      <w:r>
        <w:rPr>
          <w:rFonts w:ascii="Consolas" w:hAnsi="Consolas" w:eastAsia="微软雅黑"/>
          <w:color w:val="1F4D78"/>
          <w:sz w:val="20"/>
        </w:rPr>
        <w:t>.\sync.ps1 "修复登录问题"      # 使用自定义提交说明</w:t>
      </w:r>
    </w:p>
    <w:p>
      <w:r>
        <w:rPr>
          <w:rFonts w:ascii="Calibri" w:hAnsi="Calibri" w:eastAsia="微软雅黑"/>
          <w:b/>
          <w:color w:val="333333"/>
          <w:sz w:val="22"/>
        </w:rPr>
        <w:t>从 GitHub 拉取更新</w:t>
      </w:r>
    </w:p>
    <w:p>
      <w:pPr>
        <w:spacing w:before="80" w:after="160"/>
        <w:ind w:left="170" w:right="170"/>
        <w:shd w:val="clear" w:color="auto" w:fill="F5F7FA"/>
      </w:pPr>
      <w:r>
        <w:rPr>
          <w:rFonts w:ascii="Consolas" w:hAnsi="Consolas" w:eastAsia="微软雅黑"/>
          <w:color w:val="1F4D78"/>
          <w:sz w:val="20"/>
        </w:rPr>
        <w:t>git pull</w:t>
      </w:r>
    </w:p>
    <w:p>
      <w:r>
        <w:rPr>
          <w:rFonts w:ascii="Calibri" w:hAnsi="Calibri" w:eastAsia="微软雅黑"/>
          <w:b/>
          <w:color w:val="333333"/>
          <w:sz w:val="22"/>
        </w:rPr>
        <w:t>同步规则</w:t>
      </w:r>
    </w:p>
    <w:p>
      <w:pPr>
        <w:pStyle w:val="ListBullet"/>
      </w:pPr>
      <w:r>
        <w:rPr>
          <w:rFonts w:ascii="Calibri" w:hAnsi="Calibri" w:eastAsia="微软雅黑"/>
          <w:b w:val="0"/>
          <w:color w:val="333333"/>
          <w:sz w:val="22"/>
        </w:rPr>
        <w:t xml:space="preserve">提交前先执行 </w:t>
      </w:r>
      <w:r>
        <w:rPr>
          <w:rFonts w:ascii="Consolas" w:hAnsi="Consolas" w:eastAsia="微软雅黑"/>
          <w:b w:val="0"/>
          <w:color w:val="333333"/>
          <w:sz w:val="21"/>
        </w:rPr>
        <w:t>git status</w:t>
      </w:r>
      <w:r>
        <w:rPr>
          <w:rFonts w:ascii="Calibri" w:hAnsi="Calibri" w:eastAsia="微软雅黑"/>
          <w:b w:val="0"/>
          <w:color w:val="333333"/>
          <w:sz w:val="22"/>
        </w:rPr>
        <w:t xml:space="preserve"> 核对变更范围，避免误提交；</w:t>
      </w:r>
    </w:p>
    <w:p>
      <w:pPr>
        <w:pStyle w:val="ListBullet"/>
      </w:pPr>
      <w:r>
        <w:rPr>
          <w:rFonts w:ascii="Calibri" w:hAnsi="Calibri" w:eastAsia="微软雅黑"/>
          <w:b w:val="0"/>
          <w:color w:val="333333"/>
          <w:sz w:val="22"/>
        </w:rPr>
        <w:t>提交说明用一句话概括本次变更（如“新增资金来源字段”“修复导出日期格式”），便于版本回溯；</w:t>
      </w:r>
    </w:p>
    <w:p>
      <w:pPr>
        <w:pStyle w:val="ListBullet"/>
      </w:pPr>
      <w:r>
        <w:rPr>
          <w:rFonts w:ascii="Consolas" w:hAnsi="Consolas" w:eastAsia="微软雅黑"/>
          <w:b w:val="0"/>
          <w:color w:val="333333"/>
          <w:sz w:val="21"/>
        </w:rPr>
        <w:t>backups/</w:t>
      </w:r>
      <w:r>
        <w:rPr>
          <w:rFonts w:ascii="Calibri" w:hAnsi="Calibri" w:eastAsia="微软雅黑"/>
          <w:b w:val="0"/>
          <w:color w:val="333333"/>
          <w:sz w:val="22"/>
        </w:rPr>
        <w:t>（历史数据库快照）、</w:t>
      </w:r>
      <w:r>
        <w:rPr>
          <w:rFonts w:ascii="Consolas" w:hAnsi="Consolas" w:eastAsia="微软雅黑"/>
          <w:b w:val="0"/>
          <w:color w:val="333333"/>
          <w:sz w:val="21"/>
        </w:rPr>
        <w:t>cookies.txt</w:t>
      </w:r>
      <w:r>
        <w:rPr>
          <w:rFonts w:ascii="Calibri" w:hAnsi="Calibri" w:eastAsia="微软雅黑"/>
          <w:b w:val="0"/>
          <w:color w:val="333333"/>
          <w:sz w:val="22"/>
        </w:rPr>
        <w:t>、运行日志、</w:t>
      </w:r>
      <w:r>
        <w:rPr>
          <w:rFonts w:ascii="Consolas" w:hAnsi="Consolas" w:eastAsia="微软雅黑"/>
          <w:b w:val="0"/>
          <w:color w:val="333333"/>
          <w:sz w:val="21"/>
        </w:rPr>
        <w:t>__pycache__/</w:t>
      </w:r>
      <w:r>
        <w:rPr>
          <w:rFonts w:ascii="Calibri" w:hAnsi="Calibri" w:eastAsia="微软雅黑"/>
          <w:b w:val="0"/>
          <w:color w:val="333333"/>
          <w:sz w:val="22"/>
        </w:rPr>
        <w:t>、</w:t>
      </w:r>
      <w:r>
        <w:rPr>
          <w:rFonts w:ascii="Consolas" w:hAnsi="Consolas" w:eastAsia="微软雅黑"/>
          <w:b w:val="0"/>
          <w:color w:val="333333"/>
          <w:sz w:val="21"/>
        </w:rPr>
        <w:t>.playwright-cli/</w:t>
      </w:r>
      <w:r>
        <w:rPr>
          <w:rFonts w:ascii="Calibri" w:hAnsi="Calibri" w:eastAsia="微软雅黑"/>
          <w:b w:val="0"/>
          <w:color w:val="333333"/>
          <w:sz w:val="22"/>
        </w:rPr>
        <w:t xml:space="preserve"> 等已在 </w:t>
      </w:r>
      <w:r>
        <w:rPr>
          <w:rFonts w:ascii="Consolas" w:hAnsi="Consolas" w:eastAsia="微软雅黑"/>
          <w:b w:val="0"/>
          <w:color w:val="333333"/>
          <w:sz w:val="21"/>
        </w:rPr>
        <w:t>.gitignore</w:t>
      </w:r>
      <w:r>
        <w:rPr>
          <w:rFonts w:ascii="Calibri" w:hAnsi="Calibri" w:eastAsia="微软雅黑"/>
          <w:b w:val="0"/>
          <w:color w:val="333333"/>
          <w:sz w:val="22"/>
        </w:rPr>
        <w:t xml:space="preserve"> 中排除，禁止使用 </w:t>
      </w:r>
      <w:r>
        <w:rPr>
          <w:rFonts w:ascii="Consolas" w:hAnsi="Consolas" w:eastAsia="微软雅黑"/>
          <w:b w:val="0"/>
          <w:color w:val="333333"/>
          <w:sz w:val="21"/>
        </w:rPr>
        <w:t>git add -f</w:t>
      </w:r>
      <w:r>
        <w:rPr>
          <w:rFonts w:ascii="Calibri" w:hAnsi="Calibri" w:eastAsia="微软雅黑"/>
          <w:b w:val="0"/>
          <w:color w:val="333333"/>
          <w:sz w:val="22"/>
        </w:rPr>
        <w:t xml:space="preserve"> 强制提交；</w:t>
      </w:r>
    </w:p>
    <w:p>
      <w:pPr>
        <w:pStyle w:val="ListBullet"/>
      </w:pPr>
      <w:r>
        <w:rPr>
          <w:rFonts w:ascii="Consolas" w:hAnsi="Consolas" w:eastAsia="微软雅黑"/>
          <w:b w:val="0"/>
          <w:color w:val="333333"/>
          <w:sz w:val="21"/>
        </w:rPr>
        <w:t>data/</w:t>
      </w:r>
      <w:r>
        <w:rPr>
          <w:rFonts w:ascii="Calibri" w:hAnsi="Calibri" w:eastAsia="微软雅黑"/>
          <w:b w:val="0"/>
          <w:color w:val="333333"/>
          <w:sz w:val="22"/>
        </w:rPr>
        <w:t xml:space="preserve"> 下的数据库与附件属于仓库内容，会随提交同步到 GitHub；仓库为公开可见，注意不得将账号口令等敏感信息写入代码、数据或文档；</w:t>
      </w:r>
    </w:p>
    <w:p>
      <w:pPr>
        <w:pStyle w:val="ListBullet"/>
      </w:pPr>
      <w:r>
        <w:rPr>
          <w:rFonts w:ascii="Calibri" w:hAnsi="Calibri" w:eastAsia="微软雅黑"/>
          <w:b w:val="0"/>
          <w:color w:val="333333"/>
          <w:sz w:val="22"/>
        </w:rPr>
        <w:t>本地与远程出现冲突时（</w:t>
      </w:r>
      <w:r>
        <w:rPr>
          <w:rFonts w:ascii="Consolas" w:hAnsi="Consolas" w:eastAsia="微软雅黑"/>
          <w:b w:val="0"/>
          <w:color w:val="333333"/>
          <w:sz w:val="21"/>
        </w:rPr>
        <w:t>git pull</w:t>
      </w:r>
      <w:r>
        <w:rPr>
          <w:rFonts w:ascii="Calibri" w:hAnsi="Calibri" w:eastAsia="微软雅黑"/>
          <w:b w:val="0"/>
          <w:color w:val="333333"/>
          <w:sz w:val="22"/>
        </w:rPr>
        <w:t xml:space="preserve"> 提示 conflict），打开冲突文件保留正确内容，再执行 </w:t>
      </w:r>
      <w:r>
        <w:rPr>
          <w:rFonts w:ascii="Consolas" w:hAnsi="Consolas" w:eastAsia="微软雅黑"/>
          <w:b w:val="0"/>
          <w:color w:val="333333"/>
          <w:sz w:val="21"/>
        </w:rPr>
        <w:t>git add</w:t>
      </w:r>
      <w:r>
        <w:rPr>
          <w:rFonts w:ascii="Calibri" w:hAnsi="Calibri" w:eastAsia="微软雅黑"/>
          <w:b w:val="0"/>
          <w:color w:val="333333"/>
          <w:sz w:val="22"/>
        </w:rPr>
        <w:t xml:space="preserve"> + </w:t>
      </w:r>
      <w:r>
        <w:rPr>
          <w:rFonts w:ascii="Consolas" w:hAnsi="Consolas" w:eastAsia="微软雅黑"/>
          <w:b w:val="0"/>
          <w:color w:val="333333"/>
          <w:sz w:val="21"/>
        </w:rPr>
        <w:t>git commit</w:t>
      </w:r>
      <w:r>
        <w:rPr>
          <w:rFonts w:ascii="Calibri" w:hAnsi="Calibri" w:eastAsia="微软雅黑"/>
          <w:b w:val="0"/>
          <w:color w:val="333333"/>
          <w:sz w:val="22"/>
        </w:rPr>
        <w:t xml:space="preserve"> 完成合并；</w:t>
      </w:r>
    </w:p>
    <w:p>
      <w:pPr>
        <w:pStyle w:val="ListBullet"/>
      </w:pPr>
      <w:r>
        <w:rPr>
          <w:rFonts w:ascii="Calibri" w:hAnsi="Calibri" w:eastAsia="微软雅黑"/>
          <w:b w:val="0"/>
          <w:color w:val="333333"/>
          <w:sz w:val="22"/>
        </w:rPr>
        <w:t>数据库结构变更仍遵循 7.3 的 MIGRATIONS 版本化规则（追加新版本号、禁止修改历史版本），与代码变更一并提交；</w:t>
      </w:r>
    </w:p>
    <w:p>
      <w:pPr>
        <w:pStyle w:val="ListBullet"/>
      </w:pPr>
      <w:r>
        <w:rPr>
          <w:rFonts w:ascii="Calibri" w:hAnsi="Calibri" w:eastAsia="微软雅黑"/>
          <w:b w:val="0"/>
          <w:color w:val="333333"/>
          <w:sz w:val="22"/>
        </w:rPr>
        <w:t>文档变更（本文档、《数据字典表》《用户操作手册》）与对应代码变更尽量在同一提交中完成。</w:t>
      </w:r>
    </w:p>
    <w:p>
      <w:pPr>
        <w:pStyle w:val="Heading1"/>
      </w:pPr>
      <w:r>
        <w:rPr>
          <w:rFonts w:ascii="Calibri" w:hAnsi="Calibri" w:eastAsia="微软雅黑"/>
          <w:b/>
          <w:color w:val="2E74B5"/>
          <w:sz w:val="32"/>
        </w:rPr>
        <w:t>八、扩展指南</w:t>
      </w:r>
    </w:p>
    <w:p>
      <w:pPr>
        <w:pStyle w:val="Heading2"/>
      </w:pPr>
      <w:r>
        <w:rPr>
          <w:rFonts w:ascii="Calibri" w:hAnsi="Calibri" w:eastAsia="微软雅黑"/>
          <w:b/>
          <w:color w:val="2E74B5"/>
          <w:sz w:val="26"/>
        </w:rPr>
        <w:t>8.1 新增合同字段（五步）</w:t>
      </w:r>
    </w:p>
    <w:p>
      <w:pPr>
        <w:pStyle w:val="ListNumber"/>
        <w:numPr>
          <w:ilvl w:val="0"/>
          <w:numId w:val="12"/>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CONTRACT_COLUMNS</w:t>
      </w:r>
      <w:r>
        <w:rPr>
          <w:rFonts w:ascii="Calibri" w:hAnsi="Calibri" w:eastAsia="微软雅黑"/>
          <w:b w:val="0"/>
          <w:color w:val="333333"/>
          <w:sz w:val="22"/>
        </w:rPr>
        <w:t xml:space="preserve"> 增加列名（列表、导出、导入、模板自动覆盖）；</w:t>
      </w:r>
    </w:p>
    <w:p>
      <w:pPr>
        <w:pStyle w:val="ListNumber"/>
        <w:numPr>
          <w:ilvl w:val="0"/>
          <w:numId w:val="12"/>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追加新版本号并在迁移函数中实现列新增（幂等）；</w:t>
      </w:r>
    </w:p>
    <w:p>
      <w:pPr>
        <w:pStyle w:val="ListNumber"/>
        <w:numPr>
          <w:ilvl w:val="0"/>
          <w:numId w:val="12"/>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c2r()</w:t>
      </w:r>
      <w:r>
        <w:rPr>
          <w:rFonts w:ascii="Calibri" w:hAnsi="Calibri" w:eastAsia="微软雅黑"/>
          <w:b w:val="0"/>
          <w:color w:val="333333"/>
          <w:sz w:val="22"/>
        </w:rPr>
        <w:t xml:space="preserve"> 增加 JSON 字段映射；新增/修改路由增加字段映射 </w:t>
      </w:r>
      <w:r>
        <w:rPr>
          <w:rFonts w:ascii="Consolas" w:hAnsi="Consolas" w:eastAsia="微软雅黑"/>
          <w:b w:val="0"/>
          <w:color w:val="333333"/>
          <w:sz w:val="21"/>
        </w:rPr>
        <w:t>fm</w:t>
      </w:r>
      <w:r>
        <w:rPr>
          <w:rFonts w:ascii="Calibri" w:hAnsi="Calibri" w:eastAsia="微软雅黑"/>
          <w:b w:val="0"/>
          <w:color w:val="333333"/>
          <w:sz w:val="22"/>
        </w:rPr>
        <w:t>；</w:t>
      </w:r>
    </w:p>
    <w:p>
      <w:pPr>
        <w:pStyle w:val="ListNumber"/>
        <w:numPr>
          <w:ilvl w:val="0"/>
          <w:numId w:val="12"/>
        </w:numPr>
      </w:pPr>
      <w:r>
        <w:rPr>
          <w:rFonts w:ascii="Consolas" w:hAnsi="Consolas" w:eastAsia="微软雅黑"/>
          <w:b w:val="0"/>
          <w:color w:val="333333"/>
          <w:sz w:val="21"/>
        </w:rPr>
        <w:t>templates/index.html</w:t>
      </w:r>
      <w:r>
        <w:rPr>
          <w:rFonts w:ascii="Calibri" w:hAnsi="Calibri" w:eastAsia="微软雅黑"/>
          <w:b w:val="0"/>
          <w:color w:val="333333"/>
          <w:sz w:val="22"/>
        </w:rPr>
        <w:t>：</w:t>
      </w:r>
      <w:r>
        <w:rPr>
          <w:rFonts w:ascii="Consolas" w:hAnsi="Consolas" w:eastAsia="微软雅黑"/>
          <w:b w:val="0"/>
          <w:color w:val="333333"/>
          <w:sz w:val="21"/>
        </w:rPr>
        <w:t>defaultForm</w:t>
      </w:r>
      <w:r>
        <w:rPr>
          <w:rFonts w:ascii="Calibri" w:hAnsi="Calibri" w:eastAsia="微软雅黑"/>
          <w:b w:val="0"/>
          <w:color w:val="333333"/>
          <w:sz w:val="22"/>
        </w:rPr>
        <w:t>、表单 HTML、列表列、搜索条件、导入说明同步增加；</w:t>
      </w:r>
    </w:p>
    <w:p>
      <w:pPr>
        <w:pStyle w:val="ListNumber"/>
        <w:numPr>
          <w:ilvl w:val="0"/>
          <w:numId w:val="12"/>
        </w:numPr>
      </w:pPr>
      <w:r>
        <w:rPr>
          <w:rFonts w:ascii="Calibri" w:hAnsi="Calibri" w:eastAsia="微软雅黑"/>
          <w:b w:val="0"/>
          <w:color w:val="333333"/>
          <w:sz w:val="22"/>
        </w:rPr>
        <w:t>同步更新《数据字典表》《用户操作手册》。</w:t>
      </w:r>
    </w:p>
    <w:p>
      <w:pPr>
        <w:pStyle w:val="Heading2"/>
      </w:pPr>
      <w:r>
        <w:rPr>
          <w:rFonts w:ascii="Calibri" w:hAnsi="Calibri" w:eastAsia="微软雅黑"/>
          <w:b/>
          <w:color w:val="2E74B5"/>
          <w:sz w:val="26"/>
        </w:rPr>
        <w:t>8.2 新增 API</w:t>
      </w:r>
    </w:p>
    <w:p>
      <w:pPr>
        <w:pStyle w:val="ListNumber"/>
        <w:numPr>
          <w:ilvl w:val="0"/>
          <w:numId w:val="13"/>
        </w:numPr>
      </w:pPr>
      <w:r>
        <w:rPr>
          <w:rFonts w:ascii="Calibri" w:hAnsi="Calibri" w:eastAsia="微软雅黑"/>
          <w:b w:val="0"/>
          <w:color w:val="333333"/>
          <w:sz w:val="22"/>
        </w:rPr>
        <w:t xml:space="preserve">在 </w:t>
      </w:r>
      <w:r>
        <w:rPr>
          <w:rFonts w:ascii="Consolas" w:hAnsi="Consolas" w:eastAsia="微软雅黑"/>
          <w:b w:val="0"/>
          <w:color w:val="333333"/>
          <w:sz w:val="21"/>
        </w:rPr>
        <w:t>app.py</w:t>
      </w:r>
      <w:r>
        <w:rPr>
          <w:rFonts w:ascii="Calibri" w:hAnsi="Calibri" w:eastAsia="微软雅黑"/>
          <w:b w:val="0"/>
          <w:color w:val="333333"/>
          <w:sz w:val="22"/>
        </w:rPr>
        <w:t xml:space="preserve"> 对应模块注释下增加路由函数；</w:t>
      </w:r>
    </w:p>
    <w:p>
      <w:pPr>
        <w:pStyle w:val="ListNumber"/>
        <w:numPr>
          <w:ilvl w:val="0"/>
          <w:numId w:val="13"/>
        </w:numPr>
      </w:pPr>
      <w:r>
        <w:rPr>
          <w:rFonts w:ascii="Calibri" w:hAnsi="Calibri" w:eastAsia="微软雅黑"/>
          <w:b w:val="0"/>
          <w:color w:val="333333"/>
          <w:sz w:val="22"/>
        </w:rPr>
        <w:t>按权限选择装饰器（</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w:t>
      </w:r>
    </w:p>
    <w:p>
      <w:pPr>
        <w:pStyle w:val="ListNumber"/>
        <w:numPr>
          <w:ilvl w:val="0"/>
          <w:numId w:val="13"/>
        </w:numPr>
      </w:pPr>
      <w:r>
        <w:rPr>
          <w:rFonts w:ascii="Calibri" w:hAnsi="Calibri" w:eastAsia="微软雅黑"/>
          <w:b w:val="0"/>
          <w:color w:val="333333"/>
          <w:sz w:val="22"/>
        </w:rPr>
        <w:t xml:space="preserve">涉及合同数据时使用 </w:t>
      </w:r>
      <w:r>
        <w:rPr>
          <w:rFonts w:ascii="Consolas" w:hAnsi="Consolas" w:eastAsia="微软雅黑"/>
          <w:b w:val="0"/>
          <w:color w:val="333333"/>
          <w:sz w:val="21"/>
        </w:rPr>
        <w:t>_scope_contracts()</w:t>
      </w:r>
      <w:r>
        <w:rPr>
          <w:rFonts w:ascii="Calibri" w:hAnsi="Calibri" w:eastAsia="微软雅黑"/>
          <w:b w:val="0"/>
          <w:color w:val="333333"/>
          <w:sz w:val="22"/>
        </w:rPr>
        <w:t xml:space="preserve"> / </w:t>
      </w:r>
      <w:r>
        <w:rPr>
          <w:rFonts w:ascii="Consolas" w:hAnsi="Consolas" w:eastAsia="微软雅黑"/>
          <w:b w:val="0"/>
          <w:color w:val="333333"/>
          <w:sz w:val="21"/>
        </w:rPr>
        <w:t>_can_write()</w:t>
      </w:r>
      <w:r>
        <w:rPr>
          <w:rFonts w:ascii="Calibri" w:hAnsi="Calibri" w:eastAsia="微软雅黑"/>
          <w:b w:val="0"/>
          <w:color w:val="333333"/>
          <w:sz w:val="22"/>
        </w:rPr>
        <w:t xml:space="preserve"> 保持权限口径；</w:t>
      </w:r>
    </w:p>
    <w:p>
      <w:pPr>
        <w:pStyle w:val="ListNumber"/>
        <w:numPr>
          <w:ilvl w:val="0"/>
          <w:numId w:val="13"/>
        </w:numPr>
      </w:pPr>
      <w:r>
        <w:rPr>
          <w:rFonts w:ascii="Calibri" w:hAnsi="Calibri" w:eastAsia="微软雅黑"/>
          <w:b w:val="0"/>
          <w:color w:val="333333"/>
          <w:sz w:val="22"/>
        </w:rPr>
        <w:t xml:space="preserve">写操作调用 </w:t>
      </w:r>
      <w:r>
        <w:rPr>
          <w:rFonts w:ascii="Consolas" w:hAnsi="Consolas" w:eastAsia="微软雅黑"/>
          <w:b w:val="0"/>
          <w:color w:val="333333"/>
          <w:sz w:val="21"/>
        </w:rPr>
        <w:t>db_exec()</w:t>
      </w:r>
      <w:r>
        <w:rPr>
          <w:rFonts w:ascii="Calibri" w:hAnsi="Calibri" w:eastAsia="微软雅黑"/>
          <w:b w:val="0"/>
          <w:color w:val="333333"/>
          <w:sz w:val="22"/>
        </w:rPr>
        <w:t xml:space="preserve">（自动备份）与 </w:t>
      </w:r>
      <w:r>
        <w:rPr>
          <w:rFonts w:ascii="Consolas" w:hAnsi="Consolas" w:eastAsia="微软雅黑"/>
          <w:b w:val="0"/>
          <w:color w:val="333333"/>
          <w:sz w:val="21"/>
        </w:rPr>
        <w:t>write_log()</w:t>
      </w:r>
      <w:r>
        <w:rPr>
          <w:rFonts w:ascii="Calibri" w:hAnsi="Calibri" w:eastAsia="微软雅黑"/>
          <w:b w:val="0"/>
          <w:color w:val="333333"/>
          <w:sz w:val="22"/>
        </w:rPr>
        <w:t>（审计）；</w:t>
      </w:r>
    </w:p>
    <w:p>
      <w:pPr>
        <w:pStyle w:val="ListNumber"/>
        <w:numPr>
          <w:ilvl w:val="0"/>
          <w:numId w:val="13"/>
        </w:numPr>
      </w:pPr>
      <w:r>
        <w:rPr>
          <w:rFonts w:ascii="Calibri" w:hAnsi="Calibri" w:eastAsia="微软雅黑"/>
          <w:b w:val="0"/>
          <w:color w:val="333333"/>
          <w:sz w:val="22"/>
        </w:rPr>
        <w:t>前端在对应视图增加调用并处理错误。</w:t>
      </w:r>
    </w:p>
    <w:p>
      <w:pPr>
        <w:pStyle w:val="Heading2"/>
      </w:pPr>
      <w:r>
        <w:rPr>
          <w:rFonts w:ascii="Calibri" w:hAnsi="Calibri" w:eastAsia="微软雅黑"/>
          <w:b/>
          <w:color w:val="2E74B5"/>
          <w:sz w:val="26"/>
        </w:rPr>
        <w:t>8.3 新增统计维度</w:t>
      </w:r>
    </w:p>
    <w:p>
      <w:pPr>
        <w:pStyle w:val="ListNumber"/>
        <w:numPr>
          <w:ilvl w:val="0"/>
          <w:numId w:val="14"/>
        </w:numPr>
      </w:pPr>
      <w:r>
        <w:rPr>
          <w:rFonts w:ascii="Consolas" w:hAnsi="Consolas" w:eastAsia="微软雅黑"/>
          <w:b w:val="0"/>
          <w:color w:val="333333"/>
          <w:sz w:val="21"/>
        </w:rPr>
        <w:t>/api/statistics</w:t>
      </w:r>
      <w:r>
        <w:rPr>
          <w:rFonts w:ascii="Calibri" w:hAnsi="Calibri" w:eastAsia="微软雅黑"/>
          <w:b w:val="0"/>
          <w:color w:val="333333"/>
          <w:sz w:val="22"/>
        </w:rPr>
        <w:t xml:space="preserve"> 增加 </w:t>
      </w:r>
      <w:r>
        <w:rPr>
          <w:rFonts w:ascii="Consolas" w:hAnsi="Consolas" w:eastAsia="微软雅黑"/>
          <w:b w:val="0"/>
          <w:color w:val="333333"/>
          <w:sz w:val="21"/>
        </w:rPr>
        <w:t>st == "by_xxx"</w:t>
      </w:r>
      <w:r>
        <w:rPr>
          <w:rFonts w:ascii="Calibri" w:hAnsi="Calibri" w:eastAsia="微软雅黑"/>
          <w:b w:val="0"/>
          <w:color w:val="333333"/>
          <w:sz w:val="22"/>
        </w:rPr>
        <w:t xml:space="preserve"> 分支；支付/预算类维度拆分为四个（</w:t>
      </w:r>
      <w:r>
        <w:rPr>
          <w:rFonts w:ascii="Consolas" w:hAnsi="Consolas" w:eastAsia="微软雅黑"/>
          <w:b w:val="0"/>
          <w:color w:val="333333"/>
          <w:sz w:val="21"/>
        </w:rPr>
        <w:t>pay_dept</w:t>
      </w:r>
      <w:r>
        <w:rPr>
          <w:rFonts w:ascii="Calibri" w:hAnsi="Calibri" w:eastAsia="微软雅黑"/>
          <w:b w:val="0"/>
          <w:color w:val="333333"/>
          <w:sz w:val="22"/>
        </w:rPr>
        <w:t>、</w:t>
      </w:r>
      <w:r>
        <w:rPr>
          <w:rFonts w:ascii="Consolas" w:hAnsi="Consolas" w:eastAsia="微软雅黑"/>
          <w:b w:val="0"/>
          <w:color w:val="333333"/>
          <w:sz w:val="21"/>
        </w:rPr>
        <w:t>pay_project</w:t>
      </w:r>
      <w:r>
        <w:rPr>
          <w:rFonts w:ascii="Calibri" w:hAnsi="Calibri" w:eastAsia="微软雅黑"/>
          <w:b w:val="0"/>
          <w:color w:val="333333"/>
          <w:sz w:val="22"/>
        </w:rPr>
        <w:t>、</w:t>
      </w:r>
      <w:r>
        <w:rPr>
          <w:rFonts w:ascii="Consolas" w:hAnsi="Consolas" w:eastAsia="微软雅黑"/>
          <w:b w:val="0"/>
          <w:color w:val="333333"/>
          <w:sz w:val="21"/>
        </w:rPr>
        <w:t>budget_dept</w:t>
      </w:r>
      <w:r>
        <w:rPr>
          <w:rFonts w:ascii="Calibri" w:hAnsi="Calibri" w:eastAsia="微软雅黑"/>
          <w:b w:val="0"/>
          <w:color w:val="333333"/>
          <w:sz w:val="22"/>
        </w:rPr>
        <w:t>、</w:t>
      </w:r>
      <w:r>
        <w:rPr>
          <w:rFonts w:ascii="Consolas" w:hAnsi="Consolas" w:eastAsia="微软雅黑"/>
          <w:b w:val="0"/>
          <w:color w:val="333333"/>
          <w:sz w:val="21"/>
        </w:rPr>
        <w:t>budget_project</w:t>
      </w:r>
      <w:r>
        <w:rPr>
          <w:rFonts w:ascii="Calibri" w:hAnsi="Calibri" w:eastAsia="微软雅黑"/>
          <w:b w:val="0"/>
          <w:color w:val="333333"/>
          <w:sz w:val="22"/>
        </w:rPr>
        <w:t xml:space="preserve">），后端归一化为 </w:t>
      </w:r>
      <w:r>
        <w:rPr>
          <w:rFonts w:ascii="Consolas" w:hAnsi="Consolas" w:eastAsia="微软雅黑"/>
          <w:b w:val="0"/>
          <w:color w:val="333333"/>
          <w:sz w:val="21"/>
        </w:rPr>
        <w:t>unpaid</w:t>
      </w:r>
      <w:r>
        <w:rPr>
          <w:rFonts w:ascii="Calibri" w:hAnsi="Calibri" w:eastAsia="微软雅黑"/>
          <w:b w:val="0"/>
          <w:color w:val="333333"/>
          <w:sz w:val="22"/>
        </w:rPr>
        <w:t>/</w:t>
      </w:r>
      <w:r>
        <w:rPr>
          <w:rFonts w:ascii="Consolas" w:hAnsi="Consolas" w:eastAsia="微软雅黑"/>
          <w:b w:val="0"/>
          <w:color w:val="333333"/>
          <w:sz w:val="21"/>
        </w:rPr>
        <w:t>budget</w:t>
      </w:r>
      <w:r>
        <w:rPr>
          <w:rFonts w:ascii="Calibri" w:hAnsi="Calibri" w:eastAsia="微软雅黑"/>
          <w:b w:val="0"/>
          <w:color w:val="333333"/>
          <w:sz w:val="22"/>
        </w:rPr>
        <w:t xml:space="preserve"> 逻辑并按 </w:t>
      </w:r>
      <w:r>
        <w:rPr>
          <w:rFonts w:ascii="Consolas" w:hAnsi="Consolas" w:eastAsia="微软雅黑"/>
          <w:b w:val="0"/>
          <w:color w:val="333333"/>
          <w:sz w:val="21"/>
        </w:rPr>
        <w:t>dept|project</w:t>
      </w:r>
      <w:r>
        <w:rPr>
          <w:rFonts w:ascii="Calibri" w:hAnsi="Calibri" w:eastAsia="微软雅黑"/>
          <w:b w:val="0"/>
          <w:color w:val="333333"/>
          <w:sz w:val="22"/>
        </w:rPr>
        <w:t xml:space="preserve"> 分组，返回 </w:t>
      </w:r>
      <w:r>
        <w:rPr>
          <w:rFonts w:ascii="Consolas" w:hAnsi="Consolas" w:eastAsia="微软雅黑"/>
          <w:b w:val="0"/>
          <w:color w:val="333333"/>
          <w:sz w:val="21"/>
        </w:rPr>
        <w:t>{"type": ..., "dim": ..., "data": [...]}</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 xml:space="preserve">所有统计类型统一经 </w:t>
      </w:r>
      <w:r>
        <w:rPr>
          <w:rFonts w:ascii="Consolas" w:hAnsi="Consolas" w:eastAsia="微软雅黑"/>
          <w:b w:val="0"/>
          <w:color w:val="333333"/>
          <w:sz w:val="21"/>
        </w:rPr>
        <w:t>_stat_filter()</w:t>
      </w:r>
      <w:r>
        <w:rPr>
          <w:rFonts w:ascii="Calibri" w:hAnsi="Calibri" w:eastAsia="微软雅黑"/>
          <w:b w:val="0"/>
          <w:color w:val="333333"/>
          <w:sz w:val="22"/>
        </w:rPr>
        <w:t xml:space="preserve"> 应用 </w:t>
      </w:r>
      <w:r>
        <w:rPr>
          <w:rFonts w:ascii="Consolas" w:hAnsi="Consolas" w:eastAsia="微软雅黑"/>
          <w:b w:val="0"/>
          <w:color w:val="333333"/>
          <w:sz w:val="21"/>
        </w:rPr>
        <w:t>unit/dept/person/year/start_date/end_date</w:t>
      </w:r>
      <w:r>
        <w:rPr>
          <w:rFonts w:ascii="Calibri" w:hAnsi="Calibri" w:eastAsia="微软雅黑"/>
          <w:b w:val="0"/>
          <w:color w:val="333333"/>
          <w:sz w:val="22"/>
        </w:rPr>
        <w:t xml:space="preserve"> 筛选，口径与合同列表一致；</w:t>
      </w:r>
    </w:p>
    <w:p>
      <w:pPr>
        <w:pStyle w:val="ListNumber"/>
        <w:numPr>
          <w:ilvl w:val="0"/>
          <w:numId w:val="14"/>
        </w:numPr>
      </w:pPr>
      <w:r>
        <w:rPr>
          <w:rFonts w:ascii="Calibri" w:hAnsi="Calibri" w:eastAsia="微软雅黑"/>
          <w:b w:val="0"/>
          <w:color w:val="333333"/>
          <w:sz w:val="22"/>
        </w:rPr>
        <w:t xml:space="preserve">前端 </w:t>
      </w:r>
      <w:r>
        <w:rPr>
          <w:rFonts w:ascii="Consolas" w:hAnsi="Consolas" w:eastAsia="微软雅黑"/>
          <w:b w:val="0"/>
          <w:color w:val="333333"/>
          <w:sz w:val="21"/>
        </w:rPr>
        <w:t>statsType</w:t>
      </w:r>
      <w:r>
        <w:rPr>
          <w:rFonts w:ascii="Calibri" w:hAnsi="Calibri" w:eastAsia="微软雅黑"/>
          <w:b w:val="0"/>
          <w:color w:val="333333"/>
          <w:sz w:val="22"/>
        </w:rPr>
        <w:t xml:space="preserve"> 下拉增加选项，</w:t>
      </w:r>
      <w:r>
        <w:rPr>
          <w:rFonts w:ascii="Consolas" w:hAnsi="Consolas" w:eastAsia="微软雅黑"/>
          <w:b w:val="0"/>
          <w:color w:val="333333"/>
          <w:sz w:val="21"/>
        </w:rPr>
        <w:t>DIM_KEYS</w:t>
      </w:r>
      <w:r>
        <w:rPr>
          <w:rFonts w:ascii="Calibri" w:hAnsi="Calibri" w:eastAsia="微软雅黑"/>
          <w:b w:val="0"/>
          <w:color w:val="333333"/>
          <w:sz w:val="22"/>
        </w:rPr>
        <w:t xml:space="preserve"> 增加维度键；支付/预算维度不再使用独立“分组维度”下拉（分组已并入维度名称）；新增采购时间起止筛选（</w:t>
      </w:r>
      <w:r>
        <w:rPr>
          <w:rFonts w:ascii="Consolas" w:hAnsi="Consolas" w:eastAsia="微软雅黑"/>
          <w:b w:val="0"/>
          <w:color w:val="333333"/>
          <w:sz w:val="21"/>
        </w:rPr>
        <w:t>statsStartDate</w:t>
      </w:r>
      <w:r>
        <w:rPr>
          <w:rFonts w:ascii="Calibri" w:hAnsi="Calibri" w:eastAsia="微软雅黑"/>
          <w:b w:val="0"/>
          <w:color w:val="333333"/>
          <w:sz w:val="22"/>
        </w:rPr>
        <w:t>/</w:t>
      </w:r>
      <w:r>
        <w:rPr>
          <w:rFonts w:ascii="Consolas" w:hAnsi="Consolas" w:eastAsia="微软雅黑"/>
          <w:b w:val="0"/>
          <w:color w:val="333333"/>
          <w:sz w:val="21"/>
        </w:rPr>
        <w:t>statsEndDate</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统计表头由数据键自动生成，无需硬编码；</w:t>
      </w:r>
      <w:r>
        <w:rPr>
          <w:rFonts w:ascii="Consolas" w:hAnsi="Consolas" w:eastAsia="微软雅黑"/>
          <w:b w:val="0"/>
          <w:color w:val="333333"/>
          <w:sz w:val="21"/>
        </w:rPr>
        <w:t>renderCharts</w:t>
      </w:r>
      <w:r>
        <w:rPr>
          <w:rFonts w:ascii="Calibri" w:hAnsi="Calibri" w:eastAsia="微软雅黑"/>
          <w:b w:val="0"/>
          <w:color w:val="333333"/>
          <w:sz w:val="22"/>
        </w:rPr>
        <w:t xml:space="preserve"> 按 </w:t>
      </w:r>
      <w:r>
        <w:rPr>
          <w:rFonts w:ascii="Consolas" w:hAnsi="Consolas" w:eastAsia="微软雅黑"/>
          <w:b w:val="0"/>
          <w:color w:val="333333"/>
          <w:sz w:val="21"/>
        </w:rPr>
        <w:t>statsType</w:t>
      </w:r>
      <w:r>
        <w:rPr>
          <w:rFonts w:ascii="Calibri" w:hAnsi="Calibri" w:eastAsia="微软雅黑"/>
          <w:b w:val="0"/>
          <w:color w:val="333333"/>
          <w:sz w:val="22"/>
        </w:rPr>
        <w:t xml:space="preserve"> 分发单/多数据集图表，</w:t>
      </w:r>
      <w:r>
        <w:rPr>
          <w:rFonts w:ascii="Consolas" w:hAnsi="Consolas" w:eastAsia="微软雅黑"/>
          <w:b w:val="0"/>
          <w:color w:val="333333"/>
          <w:sz w:val="21"/>
        </w:rPr>
        <w:t>makeChart</w:t>
      </w:r>
      <w:r>
        <w:rPr>
          <w:rFonts w:ascii="Calibri" w:hAnsi="Calibri" w:eastAsia="微软雅黑"/>
          <w:b w:val="0"/>
          <w:color w:val="333333"/>
          <w:sz w:val="22"/>
        </w:rPr>
        <w:t xml:space="preserve"> 支持多数据集对比。</w:t>
      </w:r>
    </w:p>
    <w:p>
      <w:pPr>
        <w:pStyle w:val="Heading2"/>
      </w:pPr>
      <w:r>
        <w:rPr>
          <w:rFonts w:ascii="Calibri" w:hAnsi="Calibri" w:eastAsia="微软雅黑"/>
          <w:b/>
          <w:color w:val="2E74B5"/>
          <w:sz w:val="26"/>
        </w:rPr>
        <w:t>8.4 对接外部通知（远期）</w:t>
      </w:r>
    </w:p>
    <w:p>
      <w:pPr>
        <w:pStyle w:val="ListBullet"/>
      </w:pPr>
      <w:r>
        <w:rPr>
          <w:rFonts w:ascii="Calibri" w:hAnsi="Calibri" w:eastAsia="微软雅黑"/>
          <w:b w:val="0"/>
          <w:color w:val="333333"/>
          <w:sz w:val="22"/>
        </w:rPr>
        <w:t xml:space="preserve">预留：settings 表新增通知配置项（如 </w:t>
      </w:r>
      <w:r>
        <w:rPr>
          <w:rFonts w:ascii="Consolas" w:hAnsi="Consolas" w:eastAsia="微软雅黑"/>
          <w:b w:val="0"/>
          <w:color w:val="333333"/>
          <w:sz w:val="21"/>
        </w:rPr>
        <w:t>notify_smtp</w:t>
      </w:r>
      <w:r>
        <w:rPr>
          <w:rFonts w:ascii="Calibri" w:hAnsi="Calibri" w:eastAsia="微软雅黑"/>
          <w:b w:val="0"/>
          <w:color w:val="333333"/>
          <w:sz w:val="22"/>
        </w:rPr>
        <w:t>、</w:t>
      </w:r>
      <w:r>
        <w:rPr>
          <w:rFonts w:ascii="Consolas" w:hAnsi="Consolas" w:eastAsia="微软雅黑"/>
          <w:b w:val="0"/>
          <w:color w:val="333333"/>
          <w:sz w:val="21"/>
        </w:rPr>
        <w:t>notify_webhook</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在 </w:t>
      </w:r>
      <w:r>
        <w:rPr>
          <w:rFonts w:ascii="Consolas" w:hAnsi="Consolas" w:eastAsia="微软雅黑"/>
          <w:b w:val="0"/>
          <w:color w:val="333333"/>
          <w:sz w:val="21"/>
        </w:rPr>
        <w:t>_reminders()</w:t>
      </w:r>
      <w:r>
        <w:rPr>
          <w:rFonts w:ascii="Calibri" w:hAnsi="Calibri" w:eastAsia="微软雅黑"/>
          <w:b w:val="0"/>
          <w:color w:val="333333"/>
          <w:sz w:val="22"/>
        </w:rPr>
        <w:t xml:space="preserve"> 或新增定时任务中读取配置并推送；</w:t>
      </w:r>
    </w:p>
    <w:p>
      <w:pPr>
        <w:pStyle w:val="ListBullet"/>
      </w:pPr>
      <w:r>
        <w:rPr>
          <w:rFonts w:ascii="Calibri" w:hAnsi="Calibri" w:eastAsia="微软雅黑"/>
          <w:b w:val="0"/>
          <w:color w:val="333333"/>
          <w:sz w:val="22"/>
        </w:rPr>
        <w:t xml:space="preserve">注意：当前系统无定时任务框架，单进程部署可选用 </w:t>
      </w:r>
      <w:r>
        <w:rPr>
          <w:rFonts w:ascii="Consolas" w:hAnsi="Consolas" w:eastAsia="微软雅黑"/>
          <w:b w:val="0"/>
          <w:color w:val="333333"/>
          <w:sz w:val="21"/>
        </w:rPr>
        <w:t>threading.Timer</w:t>
      </w:r>
      <w:r>
        <w:rPr>
          <w:rFonts w:ascii="Calibri" w:hAnsi="Calibri" w:eastAsia="微软雅黑"/>
          <w:b w:val="0"/>
          <w:color w:val="333333"/>
          <w:sz w:val="22"/>
        </w:rPr>
        <w:t xml:space="preserve"> 或计划任务调用管理脚本。</w:t>
      </w:r>
    </w:p>
    <w:p>
      <w:pPr>
        <w:pStyle w:val="Heading1"/>
      </w:pPr>
      <w:r>
        <w:rPr>
          <w:rFonts w:ascii="Calibri" w:hAnsi="Calibri" w:eastAsia="微软雅黑"/>
          <w:b/>
          <w:color w:val="2E74B5"/>
          <w:sz w:val="32"/>
        </w:rPr>
        <w:t>九、版本与变更记录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版本</w:t>
            </w:r>
          </w:p>
        </w:tc>
        <w:tc>
          <w:tcPr>
            <w:tcW w:type="dxa" w:w="1814"/>
            <w:shd w:val="clear" w:color="auto" w:fill="2E74B5"/>
          </w:tcPr>
          <w:p>
            <w:pPr>
              <w:spacing w:after="40" w:before="40"/>
            </w:pPr>
            <w:r>
              <w:rPr>
                <w:rFonts w:ascii="Calibri" w:hAnsi="Calibri" w:eastAsia="微软雅黑"/>
                <w:b/>
                <w:color w:val="FFFFFF"/>
                <w:sz w:val="21"/>
              </w:rPr>
              <w:t>日期</w:t>
            </w:r>
          </w:p>
        </w:tc>
        <w:tc>
          <w:tcPr>
            <w:tcW w:type="dxa" w:w="5216"/>
            <w:shd w:val="clear" w:color="auto" w:fill="2E74B5"/>
          </w:tcPr>
          <w:p>
            <w:pPr>
              <w:spacing w:after="40" w:before="40"/>
            </w:pPr>
            <w:r>
              <w:rPr>
                <w:rFonts w:ascii="Calibri" w:hAnsi="Calibri" w:eastAsia="微软雅黑"/>
                <w:b/>
                <w:color w:val="FFFFFF"/>
                <w:sz w:val="21"/>
              </w:rPr>
              <w:t>变更内容</w:t>
            </w:r>
          </w:p>
        </w:tc>
      </w:tr>
      <w:tr>
        <w:tc>
          <w:tcPr>
            <w:tcW w:type="dxa" w:w="2608"/>
          </w:tcPr>
          <w:p>
            <w:pPr>
              <w:spacing w:after="40" w:before="40"/>
            </w:pPr>
            <w:r>
              <w:rPr>
                <w:rFonts w:ascii="Calibri" w:hAnsi="Calibri" w:eastAsia="微软雅黑"/>
                <w:b w:val="0"/>
                <w:color w:val="333333"/>
                <w:sz w:val="21"/>
              </w:rPr>
              <w:t>V1.1</w:t>
            </w:r>
          </w:p>
        </w:tc>
        <w:tc>
          <w:tcPr>
            <w:tcW w:type="dxa" w:w="1814"/>
          </w:tcPr>
          <w:p>
            <w:pPr>
              <w:spacing w:after="40" w:before="40"/>
            </w:pPr>
            <w:r>
              <w:rPr>
                <w:rFonts w:ascii="Calibri" w:hAnsi="Calibri" w:eastAsia="微软雅黑"/>
                <w:b w:val="0"/>
                <w:color w:val="333333"/>
                <w:sz w:val="21"/>
              </w:rPr>
              <w:t>2026-08-29</w:t>
            </w:r>
          </w:p>
        </w:tc>
        <w:tc>
          <w:tcPr>
            <w:tcW w:type="dxa" w:w="5216"/>
          </w:tcPr>
          <w:p>
            <w:pPr>
              <w:spacing w:after="40" w:before="40"/>
            </w:pPr>
            <w:r>
              <w:rPr>
                <w:rFonts w:ascii="Calibri" w:hAnsi="Calibri" w:eastAsia="微软雅黑"/>
                <w:b w:val="0"/>
                <w:color w:val="333333"/>
                <w:sz w:val="21"/>
              </w:rPr>
              <w:t>新增 7.5“版本管理（Git/GitHub 同步）”章节：远程仓库信息、本地/远程同步命令与提交规则</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数据库完整性规范化 A-01~A-08（唯一索引/复合主键/外键/索引/CHECK 与 NOT NULL/类型与日期规范化/版本化迁移/枚举清洗）、导入必填校验与友好报错</w:t>
            </w:r>
          </w:p>
        </w:tc>
      </w:tr>
      <w:tr>
        <w:tc>
          <w:tcPr>
            <w:tcW w:type="dxa" w:w="2608"/>
          </w:tcPr>
          <w:p>
            <w:pPr>
              <w:spacing w:after="40" w:before="40"/>
            </w:pPr>
            <w:r>
              <w:rPr>
                <w:rFonts w:ascii="Calibri" w:hAnsi="Calibri" w:eastAsia="微软雅黑"/>
                <w:b w:val="0"/>
                <w:color w:val="333333"/>
                <w:sz w:val="21"/>
              </w:rPr>
              <w:t>V1.0</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初始版本：核心台账、查询统计、提醒、用户/部门、日志审计、附件、导入导出、归档</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附件大小限制可配置（默认20M）、提醒规则调整（归档合同参与提醒）、统计图表独立切换、提醒标签样式对齐、统计新增未支付汇总与预算执行对比维度、查询统计新增“按资金来源”维度、首页新增待支付项目数/待支付总金额卡片与待支付提醒区域（更多/折叠）、合同打印为PDF（新标签页打印视图 + 打印人/打印时间水印）、合同台账新增“资金来源”字段（录入/查询/导出/模板/打印同步支持）</w:t>
            </w:r>
          </w:p>
        </w:tc>
      </w:tr>
      <w:tr>
        <w:tc>
          <w:tcPr>
            <w:tcW w:type="dxa" w:w="2608"/>
          </w:tcPr>
          <w:p>
            <w:pPr>
              <w:spacing w:after="40" w:before="40"/>
            </w:pPr>
            <w:r>
              <w:rPr>
                <w:rFonts w:ascii="Calibri" w:hAnsi="Calibri" w:eastAsia="微软雅黑"/>
                <w:b w:val="0"/>
                <w:color w:val="333333"/>
                <w:sz w:val="21"/>
              </w:rPr>
              <w:t>V1.1（计划）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合同状态字段、财务勾稽校验、敏感操作留痕（见《系统功能提升实施方案》P0）</w:t>
            </w:r>
          </w:p>
        </w:tc>
      </w:tr>
      <w:tr>
        <w:tc>
          <w:tcPr>
            <w:tcW w:type="dxa" w:w="2608"/>
          </w:tcPr>
          <w:p>
            <w:pPr>
              <w:spacing w:after="40" w:before="40"/>
            </w:pPr>
            <w:r>
              <w:rPr>
                <w:rFonts w:ascii="Calibri" w:hAnsi="Calibri" w:eastAsia="微软雅黑"/>
                <w:b w:val="0"/>
                <w:color w:val="333333"/>
                <w:sz w:val="21"/>
              </w:rPr>
              <w:t>V1.2（计划）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密码加固、登录防护、密钥环境变量、提醒主动触达（P1）</w:t>
            </w:r>
          </w:p>
        </w:tc>
      </w:tr>
      <w:tr>
        <w:tc>
          <w:tcPr>
            <w:tcW w:type="dxa" w:w="2608"/>
          </w:tcPr>
          <w:p>
            <w:pPr>
              <w:spacing w:after="40" w:before="40"/>
            </w:pPr>
            <w:r>
              <w:rPr>
                <w:rFonts w:ascii="Calibri" w:hAnsi="Calibri" w:eastAsia="微软雅黑"/>
                <w:b w:val="0"/>
                <w:color w:val="333333"/>
                <w:sz w:val="21"/>
              </w:rPr>
              <w:t>V1.3（计划）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统计增强、编号规则化、批量操作、导入增强、备份演练（P2）</w:t>
            </w:r>
          </w:p>
        </w:tc>
      </w:tr>
    </w:tbl>
    <w:p>
      <w:pPr>
        <w:spacing w:after="40"/>
      </w:pPr>
    </w:p>
    <w:p>
      <w:r>
        <w:rPr>
          <w:rFonts w:ascii="Calibri" w:hAnsi="Calibri" w:eastAsia="微软雅黑"/>
          <w:b w:val="0"/>
          <w:i/>
          <w:color w:val="333333"/>
          <w:sz w:val="22"/>
        </w:rPr>
        <w:t>本文档随代码同步维护；代码变更后请及时更新架构、数据模型与 API 清单。</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系统开发文档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系统开发文档</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