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eastAsia="微软雅黑"/>
          <w:b/>
          <w:color w:val="1F4D78"/>
          <w:sz w:val="44"/>
        </w:rPr>
        <w:t>“潭合同”台账管理系统</w:t>
      </w:r>
    </w:p>
    <w:p>
      <w:pPr>
        <w:spacing w:after="200"/>
        <w:jc w:val="center"/>
      </w:pPr>
      <w:r>
        <w:rPr>
          <w:rFonts w:ascii="Calibri" w:hAnsi="Calibri" w:eastAsia="微软雅黑"/>
          <w:b/>
          <w:color w:val="2E74B5"/>
          <w:sz w:val="32"/>
        </w:rPr>
        <w:t>用户操作手册</w:t>
      </w:r>
    </w:p>
    <w:p>
      <w:pPr>
        <w:spacing w:after="40"/>
        <w:jc w:val="center"/>
      </w:pPr>
      <w:r>
        <w:rPr>
          <w:rFonts w:ascii="Calibri" w:hAnsi="Calibri" w:eastAsia="微软雅黑"/>
          <w:b w:val="0"/>
          <w:color w:val="666666"/>
          <w:sz w:val="21"/>
        </w:rPr>
        <w:t>适用系统：</w:t>
      </w:r>
      <w:r>
        <w:rPr>
          <w:rFonts w:ascii="Calibri" w:hAnsi="Calibri" w:eastAsia="微软雅黑"/>
          <w:b/>
          <w:color w:val="666666"/>
          <w:sz w:val="21"/>
        </w:rPr>
        <w:t>“潭合同”台账管理系统</w:t>
      </w:r>
    </w:p>
    <w:p>
      <w:pPr>
        <w:spacing w:after="40"/>
        <w:jc w:val="center"/>
      </w:pPr>
      <w:r>
        <w:rPr>
          <w:rFonts w:ascii="Calibri" w:hAnsi="Calibri" w:eastAsia="微软雅黑"/>
          <w:b w:val="0"/>
          <w:color w:val="666666"/>
          <w:sz w:val="21"/>
        </w:rPr>
        <w:t>使用单位：</w:t>
      </w:r>
      <w:r>
        <w:rPr>
          <w:rFonts w:ascii="Calibri" w:hAnsi="Calibri" w:eastAsia="微软雅黑"/>
          <w:b/>
          <w:color w:val="666666"/>
          <w:sz w:val="21"/>
        </w:rPr>
        <w:t>湘潭市机关事务管理局</w:t>
      </w:r>
    </w:p>
    <w:p>
      <w:pPr>
        <w:spacing w:after="40"/>
        <w:jc w:val="center"/>
      </w:pPr>
      <w:r>
        <w:rPr>
          <w:rFonts w:ascii="Calibri" w:hAnsi="Calibri" w:eastAsia="微软雅黑"/>
          <w:b w:val="0"/>
          <w:color w:val="666666"/>
          <w:sz w:val="21"/>
        </w:rPr>
        <w:t>版本：V1.5（2026年10月）</w:t>
      </w:r>
    </w:p>
    <w:p>
      <w:pPr>
        <w:spacing w:after="40"/>
        <w:jc w:val="center"/>
      </w:pPr>
      <w:r>
        <w:rPr>
          <w:rFonts w:ascii="Calibri" w:hAnsi="Calibri" w:eastAsia="微软雅黑"/>
          <w:b w:val="0"/>
          <w:color w:val="666666"/>
          <w:sz w:val="21"/>
        </w:rPr>
        <w:t xml:space="preserve">修订说明：V1.1 校正提醒规则、数据范围、备份规则等说明；新增“日志审计”菜单、删除原因填写、日志保留天数与附件大小限制设置等说明；新增首页“待支付项目数”“待支付总金额”卡片与“待支付提醒”区域（含更多/折叠）、合同“打印为PDF”功能、合同台账“资金来源”字段（录入/查询/导出/模板/打印同步支持）等说明。 V1.2 数据库完整性规范化治理（枚举标准化、部门修复、日期规范化）；导入模板必填校验与友好提示；系统升级自动执行数据库版本迁移（无需人工干预）等说明。 </w:t>
      </w:r>
      <w:r>
        <w:rPr>
          <w:rFonts w:ascii="Calibri" w:hAnsi="Calibri" w:eastAsia="微软雅黑"/>
          <w:b/>
          <w:color w:val="666666"/>
          <w:sz w:val="21"/>
        </w:rPr>
        <w:t>V1.3 新增“资产合同”菜单与“资产合同台账”操作页面（含归档、附件、导入导出、查询统计）；首页统计卡片与提醒列表改版（三张卡片支持悬停查看构成占比、资产合同并入到期提醒）；“合同台账”菜单改名“项目合同”、编辑弹窗标题改为“编辑项目合同”；查询统计改为“项目合同查询统计 / 资产合同查询统计”选项卡；“日志审计”新增“字段级变更日志”区域；统计与提醒按部门范围过滤的统一说明。 V1.4 资产合同“租金收取明细”改造为动态明细表（新增/编辑/删除、应缴/实缴/差额实时汇总、缴款方式枚举下拉且默认“直缴非税”、归档只读）；资产列表取消“缴款方式”列；合同级“缴款方式”字段取消；编辑弹窗改版（押金上移、取消“租金信息”区、责任人与提醒提前天数移至“管理部门”行）并新增“资产现状图片”附件；首页新增“待收/支合同数”“待收/支总金额”卡片与“待收/支提醒”列表（五张卡片悬停热区扩大至数字与单位）；“已缴租金合计”改为按租金明细实缴金额自动汇总；“年租/年租合计”统一改称“年租金/年租金合计”；字段级变更日志新增租金明细变更记录；两个合同编辑弹窗位置与宽度统一。</w:t>
      </w:r>
    </w:p>
    <w:p>
      <w:pPr>
        <w:spacing w:after="40"/>
        <w:jc w:val="center"/>
      </w:pPr>
      <w:r>
        <w:rPr>
          <w:rFonts w:ascii="Calibri" w:hAnsi="Calibri" w:eastAsia="微软雅黑"/>
          <w:b/>
          <w:color w:val="666666"/>
          <w:sz w:val="21"/>
        </w:rPr>
        <w:t>V1.5 修订说明（2026年10月）</w:t>
      </w:r>
      <w:r>
        <w:rPr>
          <w:rFonts w:ascii="Calibri" w:hAnsi="Calibri" w:eastAsia="微软雅黑"/>
          <w:b w:val="0"/>
          <w:color w:val="666666"/>
          <w:sz w:val="21"/>
        </w:rPr>
        <w:t>：新增“短信提醒”功能——到期提醒、待收提醒、待支提醒可自动/手动向经办人、现场负责人、责任人、承租人发送短信（默认每周一 09:00 自动提醒、每人一条）；新增左侧菜单“短信记录”（发送记录查询、点对点发送、失败重发）、“编辑项目/资产合同”弹窗内的“短信提醒”按钮（模板催办 / 点对点发送 / 单合同短信开关），以及“系统设置”中的“短信提醒设置”“短信模板”；新增资产合同“打印为PDF”；部门名称显示简化（如“湘潭市机关事务管理局本级-办公室”显示为“局本级-办公室”、其余单位省略“湘潭市机关事务管理局”前缀）；本手册同步更新全部界面截图。</w:t>
      </w:r>
    </w:p>
    <w:p>
      <w:pPr>
        <w:spacing w:after="40"/>
        <w:jc w:val="center"/>
      </w:pPr>
      <w:r>
        <w:rPr>
          <w:rFonts w:ascii="Calibri" w:hAnsi="Calibri" w:eastAsia="微软雅黑"/>
          <w:b/>
          <w:color w:val="666666"/>
          <w:sz w:val="21"/>
        </w:rPr>
        <w:t>V1.5.1 修订说明（2026年10月11日）</w:t>
      </w:r>
      <w:r>
        <w:rPr>
          <w:rFonts w:ascii="Calibri" w:hAnsi="Calibri" w:eastAsia="微软雅黑"/>
          <w:b w:val="0"/>
          <w:color w:val="666666"/>
          <w:sz w:val="21"/>
        </w:rPr>
        <w:t>：按《政务短信平台使用注意事项》落实发送合规——① 短信内容</w:t>
      </w:r>
      <w:r>
        <w:rPr>
          <w:rFonts w:ascii="Calibri" w:hAnsi="Calibri" w:eastAsia="微软雅黑"/>
          <w:b/>
          <w:color w:val="666666"/>
          <w:sz w:val="21"/>
        </w:rPr>
        <w:t>禁止出现「【】」</w:t>
      </w:r>
      <w:r>
        <w:rPr>
          <w:rFonts w:ascii="Calibri" w:hAnsi="Calibri" w:eastAsia="微软雅黑"/>
          <w:b w:val="0"/>
          <w:color w:val="666666"/>
          <w:sz w:val="21"/>
        </w:rPr>
        <w:t>（会被判多签名阻断），签名改由平台按应用签名自动添加，系统不再拼接中括号签名；② 新增</w:t>
      </w:r>
      <w:r>
        <w:rPr>
          <w:rFonts w:ascii="Calibri" w:hAnsi="Calibri" w:eastAsia="微软雅黑"/>
          <w:b/>
          <w:color w:val="666666"/>
          <w:sz w:val="21"/>
        </w:rPr>
        <w:t>敏感词拦截</w:t>
      </w:r>
      <w:r>
        <w:rPr>
          <w:rFonts w:ascii="Calibri" w:hAnsi="Calibri" w:eastAsia="微软雅黑"/>
          <w:b w:val="0"/>
          <w:color w:val="666666"/>
          <w:sz w:val="21"/>
        </w:rPr>
        <w:t>（词表可维护）；③ 内容超长按「单段字数」</w:t>
      </w:r>
      <w:r>
        <w:rPr>
          <w:rFonts w:ascii="Calibri" w:hAnsi="Calibri" w:eastAsia="微软雅黑"/>
          <w:b/>
          <w:color w:val="666666"/>
          <w:sz w:val="21"/>
        </w:rPr>
        <w:t>自动分段发送</w:t>
      </w:r>
      <w:r>
        <w:rPr>
          <w:rFonts w:ascii="Calibri" w:hAnsi="Calibri" w:eastAsia="微软雅黑"/>
          <w:b w:val="0"/>
          <w:color w:val="666666"/>
          <w:sz w:val="21"/>
        </w:rPr>
        <w:t>；④ 发送前校验</w:t>
      </w:r>
      <w:r>
        <w:rPr>
          <w:rFonts w:ascii="Calibri" w:hAnsi="Calibri" w:eastAsia="微软雅黑"/>
          <w:b/>
          <w:color w:val="666666"/>
          <w:sz w:val="21"/>
        </w:rPr>
        <w:t>号码必须是有效手机号</w:t>
      </w:r>
      <w:r>
        <w:rPr>
          <w:rFonts w:ascii="Calibri" w:hAnsi="Calibri" w:eastAsia="微软雅黑"/>
          <w:b w:val="0"/>
          <w:color w:val="666666"/>
          <w:sz w:val="21"/>
        </w:rPr>
        <w:t>；⑤ 同一号码</w:t>
      </w:r>
      <w:r>
        <w:rPr>
          <w:rFonts w:ascii="Calibri" w:hAnsi="Calibri" w:eastAsia="微软雅黑"/>
          <w:b/>
          <w:color w:val="666666"/>
          <w:sz w:val="21"/>
        </w:rPr>
        <w:t>每日最多 100 条</w:t>
      </w:r>
      <w:r>
        <w:rPr>
          <w:rFonts w:ascii="Calibri" w:hAnsi="Calibri" w:eastAsia="微软雅黑"/>
          <w:b w:val="0"/>
          <w:color w:val="666666"/>
          <w:sz w:val="21"/>
        </w:rPr>
        <w:t>；⑥ 同一号码</w:t>
      </w:r>
      <w:r>
        <w:rPr>
          <w:rFonts w:ascii="Calibri" w:hAnsi="Calibri" w:eastAsia="微软雅黑"/>
          <w:b/>
          <w:color w:val="666666"/>
          <w:sz w:val="21"/>
        </w:rPr>
        <w:t>最小发送间隔</w:t>
      </w:r>
      <w:r>
        <w:rPr>
          <w:rFonts w:ascii="Calibri" w:hAnsi="Calibri" w:eastAsia="微软雅黑"/>
          <w:b w:val="0"/>
          <w:color w:val="666666"/>
          <w:sz w:val="21"/>
        </w:rPr>
        <w:t xml:space="preserve">限制。系统设置新增“内容与频率限制（平台规范）”一组配置；本手册新增 </w:t>
      </w:r>
      <w:r>
        <w:rPr>
          <w:rFonts w:ascii="Calibri" w:hAnsi="Calibri" w:eastAsia="微软雅黑"/>
          <w:b/>
          <w:color w:val="666666"/>
          <w:sz w:val="21"/>
        </w:rPr>
        <w:t>10.7 平台使用规范与发送限制</w:t>
      </w:r>
      <w:r>
        <w:rPr>
          <w:rFonts w:ascii="Calibri" w:hAnsi="Calibri" w:eastAsia="微软雅黑"/>
          <w:b w:val="0"/>
          <w:color w:val="666666"/>
          <w:sz w:val="21"/>
        </w:rPr>
        <w:t>与 FAQ 的 Q25~Q27。</w:t>
      </w:r>
    </w:p>
    <w:p>
      <w:pPr>
        <w:spacing w:after="40"/>
        <w:jc w:val="center"/>
      </w:pPr>
      <w:r>
        <w:rPr>
          <w:rFonts w:ascii="Calibri" w:hAnsi="Calibri" w:eastAsia="微软雅黑"/>
          <w:b/>
          <w:color w:val="666666"/>
          <w:sz w:val="21"/>
        </w:rPr>
        <w:t>V1.5.2 修订说明（2026年10月12日）</w:t>
      </w:r>
      <w:r>
        <w:rPr>
          <w:rFonts w:ascii="Calibri" w:hAnsi="Calibri" w:eastAsia="微软雅黑"/>
          <w:b w:val="0"/>
          <w:color w:val="666666"/>
          <w:sz w:val="21"/>
        </w:rPr>
        <w:t>：发送短信时在</w:t>
      </w:r>
      <w:r>
        <w:rPr>
          <w:rFonts w:ascii="Calibri" w:hAnsi="Calibri" w:eastAsia="微软雅黑"/>
          <w:b/>
          <w:color w:val="666666"/>
          <w:sz w:val="21"/>
        </w:rPr>
        <w:t>每条短信正文末尾自动追加机构署名「（湘潭市机关事务管理局）」</w:t>
      </w:r>
      <w:r>
        <w:rPr>
          <w:rFonts w:ascii="Calibri" w:hAnsi="Calibri" w:eastAsia="微软雅黑"/>
          <w:b w:val="0"/>
          <w:color w:val="666666"/>
          <w:sz w:val="21"/>
        </w:rPr>
        <w:t xml:space="preserve">（使用全角括号，符合平台“内容不得含【】”的规范）；署名文本与开关位于“系统设置 → 内容与频率限制（平台规范）”（新增“署名文本”输入框，可清空以取消署名）。数据库迁移至 </w:t>
      </w:r>
      <w:r>
        <w:rPr>
          <w:rFonts w:ascii="Calibri" w:hAnsi="Calibri" w:eastAsia="微软雅黑"/>
          <w:b/>
          <w:color w:val="666666"/>
          <w:sz w:val="21"/>
        </w:rPr>
        <w:t>v29</w:t>
      </w:r>
      <w:r>
        <w:rPr>
          <w:rFonts w:ascii="Calibri" w:hAnsi="Calibri" w:eastAsia="微软雅黑"/>
          <w:b w:val="0"/>
          <w:color w:val="666666"/>
          <w:sz w:val="21"/>
        </w:rPr>
        <w:t>；同时</w:t>
      </w:r>
      <w:r>
        <w:rPr>
          <w:rFonts w:ascii="Calibri" w:hAnsi="Calibri" w:eastAsia="微软雅黑"/>
          <w:b/>
          <w:color w:val="666666"/>
          <w:sz w:val="21"/>
        </w:rPr>
        <w:t>移除设置页中已废弃的「短信签名」输入框</w:t>
      </w:r>
      <w:r>
        <w:rPr>
          <w:rFonts w:ascii="Calibri" w:hAnsi="Calibri" w:eastAsia="微软雅黑"/>
          <w:b w:val="0"/>
          <w:color w:val="666666"/>
          <w:sz w:val="21"/>
        </w:rPr>
        <w:t xml:space="preserve">（迁移 v30 删除对应配置项 </w:t>
      </w:r>
      <w:r>
        <w:rPr>
          <w:rFonts w:ascii="Consolas" w:hAnsi="Consolas" w:eastAsia="微软雅黑"/>
          <w:b w:val="0"/>
          <w:color w:val="666666"/>
          <w:sz w:val="20"/>
        </w:rPr>
        <w:t>sms_sign_name</w:t>
      </w:r>
      <w:r>
        <w:rPr>
          <w:rFonts w:ascii="Calibri" w:hAnsi="Calibri" w:eastAsia="微软雅黑"/>
          <w:b w:val="0"/>
          <w:color w:val="666666"/>
          <w:sz w:val="21"/>
        </w:rPr>
        <w:t>，其作用已由“署名文本”取代）。</w:t>
      </w:r>
    </w:p>
    <w:p>
      <w:pPr>
        <w:spacing w:after="40"/>
        <w:jc w:val="center"/>
      </w:pPr>
      <w:r>
        <w:rPr>
          <w:rFonts w:ascii="Calibri" w:hAnsi="Calibri" w:eastAsia="微软雅黑"/>
          <w:b/>
          <w:color w:val="666666"/>
          <w:sz w:val="21"/>
        </w:rPr>
        <w:t>V1.8 修订说明（2026年10月12日）</w:t>
      </w:r>
      <w:r>
        <w:rPr>
          <w:rFonts w:ascii="Calibri" w:hAnsi="Calibri" w:eastAsia="微软雅黑"/>
          <w:b w:val="0"/>
          <w:color w:val="666666"/>
          <w:sz w:val="21"/>
        </w:rPr>
        <w:t xml:space="preserve">：① </w:t>
      </w:r>
      <w:r>
        <w:rPr>
          <w:rFonts w:ascii="Calibri" w:hAnsi="Calibri" w:eastAsia="微软雅黑"/>
          <w:b/>
          <w:color w:val="666666"/>
          <w:sz w:val="21"/>
        </w:rPr>
        <w:t>合同编号改为系统自动生成</w:t>
      </w:r>
      <w:r>
        <w:rPr>
          <w:rFonts w:ascii="Calibri" w:hAnsi="Calibri" w:eastAsia="微软雅黑"/>
          <w:b w:val="0"/>
          <w:color w:val="666666"/>
          <w:sz w:val="21"/>
        </w:rPr>
        <w:t xml:space="preserve">——新增项目合同/资产合同时，系统按《合同编号规则》自动生成 </w:t>
      </w:r>
      <w:r>
        <w:rPr>
          <w:rFonts w:ascii="Calibri" w:hAnsi="Calibri" w:eastAsia="微软雅黑"/>
          <w:b/>
          <w:color w:val="666666"/>
          <w:sz w:val="21"/>
        </w:rPr>
        <w:t>6 位编号</w:t>
      </w:r>
      <w:r>
        <w:rPr>
          <w:rFonts w:ascii="Calibri" w:hAnsi="Calibri" w:eastAsia="微软雅黑"/>
          <w:b w:val="0"/>
          <w:color w:val="666666"/>
          <w:sz w:val="21"/>
        </w:rPr>
        <w:t>（年度后两位 + 科室（中心）序号 + 中心组室序号 + 2 位顺序号），弹窗中的编号栏</w:t>
      </w:r>
      <w:r>
        <w:rPr>
          <w:rFonts w:ascii="Calibri" w:hAnsi="Calibri" w:eastAsia="微软雅黑"/>
          <w:b/>
          <w:color w:val="666666"/>
          <w:sz w:val="21"/>
        </w:rPr>
        <w:t>只读、不可手工修改</w:t>
      </w:r>
      <w:r>
        <w:rPr>
          <w:rFonts w:ascii="Calibri" w:hAnsi="Calibri" w:eastAsia="微软雅黑"/>
          <w:b w:val="0"/>
          <w:color w:val="666666"/>
          <w:sz w:val="21"/>
        </w:rPr>
        <w:t xml:space="preserve">；资产合同编号随“管理部门”自动重新生成；历史合同编号一律保持不变（详见 </w:t>
      </w:r>
      <w:r>
        <w:rPr>
          <w:rFonts w:ascii="Calibri" w:hAnsi="Calibri" w:eastAsia="微软雅黑"/>
          <w:b/>
          <w:color w:val="666666"/>
          <w:sz w:val="21"/>
        </w:rPr>
        <w:t>4.11 合同编号规则</w:t>
      </w:r>
      <w:r>
        <w:rPr>
          <w:rFonts w:ascii="Calibri" w:hAnsi="Calibri" w:eastAsia="微软雅黑"/>
          <w:b w:val="0"/>
          <w:color w:val="666666"/>
          <w:sz w:val="21"/>
        </w:rPr>
        <w:t xml:space="preserve"> 与 FAQ Q28~Q30）。② </w:t>
      </w:r>
      <w:r>
        <w:rPr>
          <w:rFonts w:ascii="Calibri" w:hAnsi="Calibri" w:eastAsia="微软雅黑"/>
          <w:b/>
          <w:color w:val="666666"/>
          <w:sz w:val="21"/>
        </w:rPr>
        <w:t>用户数据按通讯录批量导入</w:t>
      </w:r>
      <w:r>
        <w:rPr>
          <w:rFonts w:ascii="Calibri" w:hAnsi="Calibri" w:eastAsia="微软雅黑"/>
          <w:b w:val="0"/>
          <w:color w:val="666666"/>
          <w:sz w:val="21"/>
        </w:rPr>
        <w:t xml:space="preserve">——新增用户并补齐联系电话，用户列表按“单位 → 科室（中心）→ 通讯录序号”重排；导入后用户由 29 人增至 </w:t>
      </w:r>
      <w:r>
        <w:rPr>
          <w:rFonts w:ascii="Calibri" w:hAnsi="Calibri" w:eastAsia="微软雅黑"/>
          <w:b/>
          <w:color w:val="666666"/>
          <w:sz w:val="21"/>
        </w:rPr>
        <w:t>54 人</w:t>
      </w:r>
      <w:r>
        <w:rPr>
          <w:rFonts w:ascii="Calibri" w:hAnsi="Calibri" w:eastAsia="微软雅黑"/>
          <w:b w:val="0"/>
          <w:color w:val="666666"/>
          <w:sz w:val="21"/>
        </w:rPr>
        <w:t xml:space="preserve">、部门由 15 个增至 </w:t>
      </w:r>
      <w:r>
        <w:rPr>
          <w:rFonts w:ascii="Calibri" w:hAnsi="Calibri" w:eastAsia="微软雅黑"/>
          <w:b/>
          <w:color w:val="666666"/>
          <w:sz w:val="21"/>
        </w:rPr>
        <w:t>22 个</w:t>
      </w:r>
      <w:r>
        <w:rPr>
          <w:rFonts w:ascii="Calibri" w:hAnsi="Calibri" w:eastAsia="微软雅黑"/>
          <w:b w:val="0"/>
          <w:color w:val="666666"/>
          <w:sz w:val="21"/>
        </w:rPr>
        <w:t xml:space="preserve">（详见 </w:t>
      </w:r>
      <w:r>
        <w:rPr>
          <w:rFonts w:ascii="Calibri" w:hAnsi="Calibri" w:eastAsia="微软雅黑"/>
          <w:b/>
          <w:color w:val="666666"/>
          <w:sz w:val="21"/>
        </w:rPr>
        <w:t>7.6 用户数据批量导入（通讯录）</w:t>
      </w:r>
      <w:r>
        <w:rPr>
          <w:rFonts w:ascii="Calibri" w:hAnsi="Calibri" w:eastAsia="微软雅黑"/>
          <w:b w:val="0"/>
          <w:color w:val="666666"/>
          <w:sz w:val="21"/>
        </w:rPr>
        <w:t xml:space="preserve">）。③ </w:t>
      </w:r>
      <w:r>
        <w:rPr>
          <w:rFonts w:ascii="Calibri" w:hAnsi="Calibri" w:eastAsia="微软雅黑"/>
          <w:b/>
          <w:color w:val="666666"/>
          <w:sz w:val="21"/>
        </w:rPr>
        <w:t>数据库内部调整</w:t>
      </w:r>
      <w:r>
        <w:rPr>
          <w:rFonts w:ascii="Calibri" w:hAnsi="Calibri" w:eastAsia="微软雅黑"/>
          <w:b w:val="0"/>
          <w:color w:val="666666"/>
          <w:sz w:val="21"/>
        </w:rPr>
        <w:t xml:space="preserve">——项目合同附件表由 </w:t>
      </w:r>
      <w:r>
        <w:rPr>
          <w:rFonts w:ascii="Consolas" w:hAnsi="Consolas" w:eastAsia="微软雅黑"/>
          <w:b w:val="0"/>
          <w:color w:val="666666"/>
          <w:sz w:val="20"/>
        </w:rPr>
        <w:t>attachments</w:t>
      </w:r>
      <w:r>
        <w:rPr>
          <w:rFonts w:ascii="Calibri" w:hAnsi="Calibri" w:eastAsia="微软雅黑"/>
          <w:b w:val="0"/>
          <w:color w:val="666666"/>
          <w:sz w:val="21"/>
        </w:rPr>
        <w:t xml:space="preserve"> 改名为 </w:t>
      </w:r>
      <w:r>
        <w:rPr>
          <w:rFonts w:ascii="Consolas" w:hAnsi="Consolas" w:eastAsia="微软雅黑"/>
          <w:b w:val="0"/>
          <w:color w:val="666666"/>
          <w:sz w:val="20"/>
        </w:rPr>
        <w:t>project_attachments</w:t>
      </w:r>
      <w:r>
        <w:rPr>
          <w:rFonts w:ascii="Calibri" w:hAnsi="Calibri" w:eastAsia="微软雅黑"/>
          <w:b w:val="0"/>
          <w:color w:val="666666"/>
          <w:sz w:val="21"/>
        </w:rPr>
        <w:t>，仅数据库层改名，</w:t>
      </w:r>
      <w:r>
        <w:rPr>
          <w:rFonts w:ascii="Calibri" w:hAnsi="Calibri" w:eastAsia="微软雅黑"/>
          <w:b/>
          <w:color w:val="666666"/>
          <w:sz w:val="21"/>
        </w:rPr>
        <w:t>附件上传/下载/删除与接口路径完全不变，对使用者无影响</w:t>
      </w:r>
      <w:r>
        <w:rPr>
          <w:rFonts w:ascii="Calibri" w:hAnsi="Calibri" w:eastAsia="微软雅黑"/>
          <w:b w:val="0"/>
          <w:color w:val="666666"/>
          <w:sz w:val="21"/>
        </w:rPr>
        <w:t>。</w:t>
      </w:r>
    </w:p>
    <w:p>
      <w:pPr>
        <w:spacing w:after="40"/>
        <w:jc w:val="center"/>
      </w:pPr>
      <w:r>
        <w:rPr>
          <w:rFonts w:ascii="Calibri" w:hAnsi="Calibri" w:eastAsia="微软雅黑"/>
          <w:b w:val="0"/>
          <w:color w:val="666666"/>
          <w:sz w:val="21"/>
        </w:rPr>
        <w:t>截图说明：手册内截图取自系统实际界面，随版本迭代可能与最新界面略有差异，功能说明以正文文字为准。</w:t>
      </w:r>
    </w:p>
    <w:p>
      <w:pPr>
        <w:spacing w:before="200" w:after="160"/>
        <w:jc w:val="center"/>
      </w:pPr>
      <w:r>
        <w:rPr>
          <w:rFonts w:ascii="Calibri" w:hAnsi="Calibri" w:eastAsia="微软雅黑"/>
          <w:b/>
          <w:color w:val="1F4D78"/>
          <w:sz w:val="32"/>
        </w:rPr>
        <w:t>目  录</w:t>
      </w:r>
    </w:p>
    <w:p>
      <w:r>
        <w:rPr>
          <w:rFonts w:ascii="Calibri" w:hAnsi="Calibri" w:eastAsia="微软雅黑"/>
          <w:color w:val="333333"/>
          <w:sz w:val="22"/>
        </w:rPr>
        <w:t>[[TOC]]</w:t>
      </w:r>
    </w:p>
    <w:p>
      <w:pPr>
        <w:pStyle w:val="Heading1"/>
      </w:pPr>
      <w:r>
        <w:rPr>
          <w:rFonts w:ascii="Calibri" w:hAnsi="Calibri" w:eastAsia="微软雅黑"/>
          <w:b/>
          <w:color w:val="2E74B5"/>
          <w:sz w:val="32"/>
        </w:rPr>
        <w:t>一、登录系统</w:t>
      </w:r>
    </w:p>
    <w:p>
      <w:r>
        <w:rPr>
          <w:rFonts w:ascii="Calibri" w:hAnsi="Calibri" w:eastAsia="微软雅黑"/>
          <w:b w:val="0"/>
          <w:color w:val="333333"/>
          <w:sz w:val="22"/>
        </w:rPr>
        <w:t>系统部署后，通过浏览器（推荐 Chrome、Edge）访问：</w:t>
      </w:r>
    </w:p>
    <w:p>
      <w:pPr>
        <w:spacing w:before="80" w:after="160"/>
        <w:ind w:left="170" w:right="170"/>
        <w:shd w:val="clear" w:color="auto" w:fill="F5F7FA"/>
      </w:pPr>
      <w:r>
        <w:rPr>
          <w:rFonts w:ascii="Consolas" w:hAnsi="Consolas" w:eastAsia="微软雅黑"/>
          <w:color w:val="1F4D78"/>
          <w:sz w:val="20"/>
        </w:rPr>
        <w:t>http://localhost:5000</w:t>
      </w:r>
    </w:p>
    <w:p>
      <w:r>
        <w:rPr>
          <w:rFonts w:ascii="Calibri" w:hAnsi="Calibri" w:eastAsia="微软雅黑"/>
          <w:b w:val="0"/>
          <w:color w:val="333333"/>
          <w:sz w:val="22"/>
        </w:rPr>
        <w:t>打开后显示系统登录界面，界面为蓝色科技风全屏渐变背景，中央为半透明登录卡片，从上到下依次为：LOGO 图片、系统名称“潭合同-台账管理系统”、使用单位“湘潭市机关事务管理局”、用户名与密码输入框、登录按钮。</w:t>
      </w:r>
    </w:p>
    <w:p>
      <w:pPr>
        <w:keepNext/>
        <w:spacing w:before="160" w:after="40"/>
        <w:jc w:val="center"/>
      </w:pPr>
      <w:r>
        <w:drawing>
          <wp:inline xmlns:a="http://schemas.openxmlformats.org/drawingml/2006/main" xmlns:pic="http://schemas.openxmlformats.org/drawingml/2006/picture">
            <wp:extent cx="5472000" cy="3078000"/>
            <wp:docPr id="1"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72000" cy="3078000"/>
                    </a:xfrm>
                    <a:prstGeom prst="rect"/>
                  </pic:spPr>
                </pic:pic>
              </a:graphicData>
            </a:graphic>
          </wp:inline>
        </w:drawing>
      </w:r>
    </w:p>
    <w:p>
      <w:pPr>
        <w:spacing w:after="240"/>
        <w:jc w:val="center"/>
      </w:pPr>
      <w:r>
        <w:rPr>
          <w:rFonts w:ascii="Calibri" w:hAnsi="Calibri" w:eastAsia="微软雅黑"/>
          <w:color w:val="666666"/>
          <w:sz w:val="18"/>
        </w:rPr>
        <w:t>图：登录界面</w:t>
      </w:r>
    </w:p>
    <w:p>
      <w:r>
        <w:rPr>
          <w:rFonts w:ascii="Calibri" w:hAnsi="Calibri" w:eastAsia="微软雅黑"/>
          <w:b/>
          <w:color w:val="333333"/>
          <w:sz w:val="22"/>
        </w:rPr>
        <w:t>操作步骤：</w:t>
      </w:r>
    </w:p>
    <w:p>
      <w:pPr>
        <w:pStyle w:val="ListNumber"/>
        <w:numPr>
          <w:ilvl w:val="0"/>
          <w:numId w:val="10"/>
        </w:numPr>
      </w:pPr>
      <w:r>
        <w:rPr>
          <w:rFonts w:ascii="Calibri" w:hAnsi="Calibri" w:eastAsia="微软雅黑"/>
          <w:b w:val="0"/>
          <w:color w:val="333333"/>
          <w:sz w:val="22"/>
        </w:rPr>
        <w:t xml:space="preserve">打开浏览器，输入系统地址 </w:t>
      </w:r>
      <w:r>
        <w:rPr>
          <w:rFonts w:ascii="Consolas" w:hAnsi="Consolas" w:eastAsia="微软雅黑"/>
          <w:b w:val="0"/>
          <w:color w:val="333333"/>
          <w:sz w:val="21"/>
        </w:rPr>
        <w:t>http://localhost:5000</w:t>
      </w:r>
      <w:r>
        <w:rPr>
          <w:rFonts w:ascii="Calibri" w:hAnsi="Calibri" w:eastAsia="微软雅黑"/>
          <w:b w:val="0"/>
          <w:color w:val="333333"/>
          <w:sz w:val="22"/>
        </w:rPr>
        <w:t>，回车进入登录页。</w:t>
      </w:r>
    </w:p>
    <w:p>
      <w:pPr>
        <w:pStyle w:val="ListNumber"/>
        <w:numPr>
          <w:ilvl w:val="0"/>
          <w:numId w:val="10"/>
        </w:numPr>
      </w:pPr>
      <w:r>
        <w:rPr>
          <w:rFonts w:ascii="Calibri" w:hAnsi="Calibri" w:eastAsia="微软雅黑"/>
          <w:b w:val="0"/>
          <w:color w:val="333333"/>
          <w:sz w:val="22"/>
        </w:rPr>
        <w:t xml:space="preserve">在“用户名”输入框中输入您的登录账号（工号或拼音，如 </w:t>
      </w:r>
      <w:r>
        <w:rPr>
          <w:rFonts w:ascii="Consolas" w:hAnsi="Consolas" w:eastAsia="微软雅黑"/>
          <w:b w:val="0"/>
          <w:color w:val="333333"/>
          <w:sz w:val="21"/>
        </w:rPr>
        <w:t>admin</w:t>
      </w:r>
      <w:r>
        <w:rPr>
          <w:rFonts w:ascii="Calibri" w:hAnsi="Calibri" w:eastAsia="微软雅黑"/>
          <w:b w:val="0"/>
          <w:color w:val="333333"/>
          <w:sz w:val="22"/>
        </w:rPr>
        <w:t>）。</w:t>
      </w:r>
    </w:p>
    <w:p>
      <w:pPr>
        <w:pStyle w:val="ListNumber"/>
        <w:numPr>
          <w:ilvl w:val="0"/>
          <w:numId w:val="10"/>
        </w:numPr>
      </w:pPr>
      <w:r>
        <w:rPr>
          <w:rFonts w:ascii="Calibri" w:hAnsi="Calibri" w:eastAsia="微软雅黑"/>
          <w:b w:val="0"/>
          <w:color w:val="333333"/>
          <w:sz w:val="22"/>
        </w:rPr>
        <w:t xml:space="preserve">在“密码”输入框中输入您的密码（如初始密码 </w:t>
      </w:r>
      <w:r>
        <w:rPr>
          <w:rFonts w:ascii="Consolas" w:hAnsi="Consolas" w:eastAsia="微软雅黑"/>
          <w:b w:val="0"/>
          <w:color w:val="333333"/>
          <w:sz w:val="21"/>
        </w:rPr>
        <w:t>123456</w:t>
      </w:r>
      <w:r>
        <w:rPr>
          <w:rFonts w:ascii="Calibri" w:hAnsi="Calibri" w:eastAsia="微软雅黑"/>
          <w:b w:val="0"/>
          <w:color w:val="333333"/>
          <w:sz w:val="22"/>
        </w:rPr>
        <w:t>）。</w:t>
      </w:r>
    </w:p>
    <w:p>
      <w:pPr>
        <w:pStyle w:val="ListNumber"/>
        <w:numPr>
          <w:ilvl w:val="0"/>
          <w:numId w:val="10"/>
        </w:numPr>
      </w:pPr>
      <w:r>
        <w:rPr>
          <w:rFonts w:ascii="Calibri" w:hAnsi="Calibri" w:eastAsia="微软雅黑"/>
          <w:b w:val="0"/>
          <w:color w:val="333333"/>
          <w:sz w:val="22"/>
        </w:rPr>
        <w:t>点击蓝色“登 录”按钮。</w:t>
      </w:r>
    </w:p>
    <w:p>
      <w:pPr>
        <w:pStyle w:val="ListNumber"/>
        <w:numPr>
          <w:ilvl w:val="0"/>
          <w:numId w:val="10"/>
        </w:numPr>
      </w:pPr>
      <w:r>
        <w:rPr>
          <w:rFonts w:ascii="Calibri" w:hAnsi="Calibri" w:eastAsia="微软雅黑"/>
          <w:b w:val="0"/>
          <w:color w:val="333333"/>
          <w:sz w:val="22"/>
        </w:rPr>
        <w:t>登录成功后自动进入系统主界面；如账号或密码错误，页面会提示错误信息，请重新输入。</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提示：初始管理员账号为 </w:t>
      </w:r>
      <w:r>
        <w:rPr>
          <w:rFonts w:ascii="Consolas" w:hAnsi="Consolas" w:eastAsia="微软雅黑"/>
          <w:b w:val="0"/>
          <w:color w:val="1F4D78"/>
          <w:sz w:val="20"/>
        </w:rPr>
        <w:t>admin</w:t>
      </w:r>
      <w:r>
        <w:rPr>
          <w:rFonts w:ascii="Calibri" w:hAnsi="Calibri" w:eastAsia="微软雅黑"/>
          <w:b w:val="0"/>
          <w:color w:val="1F4D78"/>
          <w:sz w:val="21"/>
        </w:rPr>
        <w:t xml:space="preserve">，密码为 </w:t>
      </w:r>
      <w:r>
        <w:rPr>
          <w:rFonts w:ascii="Consolas" w:hAnsi="Consolas" w:eastAsia="微软雅黑"/>
          <w:b w:val="0"/>
          <w:color w:val="1F4D78"/>
          <w:sz w:val="20"/>
        </w:rPr>
        <w:t>123456</w:t>
      </w:r>
      <w:r>
        <w:rPr>
          <w:rFonts w:ascii="Calibri" w:hAnsi="Calibri" w:eastAsia="微软雅黑"/>
          <w:b w:val="0"/>
          <w:color w:val="1F4D78"/>
          <w:sz w:val="21"/>
        </w:rPr>
        <w:t>。请首次登录后联系管理员修改或由管理员重置密码。</w:t>
      </w:r>
    </w:p>
    <w:p>
      <w:pPr>
        <w:pStyle w:val="Heading1"/>
      </w:pPr>
      <w:r>
        <w:rPr>
          <w:rFonts w:ascii="Calibri" w:hAnsi="Calibri" w:eastAsia="微软雅黑"/>
          <w:b/>
          <w:color w:val="2E74B5"/>
          <w:sz w:val="32"/>
        </w:rPr>
        <w:t>二、主界面布局介绍</w:t>
      </w:r>
    </w:p>
    <w:p>
      <w:r>
        <w:rPr>
          <w:rFonts w:ascii="Calibri" w:hAnsi="Calibri" w:eastAsia="微软雅黑"/>
          <w:b w:val="0"/>
          <w:color w:val="333333"/>
          <w:sz w:val="22"/>
        </w:rPr>
        <w:t>登录成功后进入系统主界面，整体分为三个区域：</w:t>
      </w:r>
    </w:p>
    <w:p>
      <w:pPr>
        <w:keepNext/>
        <w:spacing w:before="160" w:after="40"/>
        <w:jc w:val="center"/>
      </w:pPr>
      <w:r>
        <w:drawing>
          <wp:inline xmlns:a="http://schemas.openxmlformats.org/drawingml/2006/main" xmlns:pic="http://schemas.openxmlformats.org/drawingml/2006/picture">
            <wp:extent cx="5472000" cy="3078000"/>
            <wp:docPr id="2" name="Picture 2"/>
            <wp:cNvGraphicFramePr>
              <a:graphicFrameLocks noChangeAspect="1"/>
            </wp:cNvGraphicFramePr>
            <a:graphic>
              <a:graphicData uri="http://schemas.openxmlformats.org/drawingml/2006/picture">
                <pic:pic>
                  <pic:nvPicPr>
                    <pic:cNvPr id="0" name="02_home.png"/>
                    <pic:cNvPicPr/>
                  </pic:nvPicPr>
                  <pic:blipFill>
                    <a:blip r:embed="rId12"/>
                    <a:stretch>
                      <a:fillRect/>
                    </a:stretch>
                  </pic:blipFill>
                  <pic:spPr>
                    <a:xfrm>
                      <a:off x="0" y="0"/>
                      <a:ext cx="5472000" cy="3078000"/>
                    </a:xfrm>
                    <a:prstGeom prst="rect"/>
                  </pic:spPr>
                </pic:pic>
              </a:graphicData>
            </a:graphic>
          </wp:inline>
        </w:drawing>
      </w:r>
    </w:p>
    <w:p>
      <w:pPr>
        <w:spacing w:after="240"/>
        <w:jc w:val="center"/>
      </w:pPr>
      <w:r>
        <w:rPr>
          <w:rFonts w:ascii="Calibri" w:hAnsi="Calibri" w:eastAsia="微软雅黑"/>
          <w:color w:val="666666"/>
          <w:sz w:val="18"/>
        </w:rPr>
        <w:t>图：主界面（首页仪表板）</w:t>
      </w:r>
    </w:p>
    <w:p>
      <w:r>
        <w:rPr>
          <w:rFonts w:ascii="Calibri" w:hAnsi="Calibri" w:eastAsia="微软雅黑"/>
          <w:b/>
          <w:color w:val="333333"/>
          <w:sz w:val="22"/>
        </w:rPr>
        <w:t>1. 顶部导航栏（深蓝色）</w:t>
      </w:r>
    </w:p>
    <w:p>
      <w:pPr>
        <w:pStyle w:val="ListBullet"/>
      </w:pPr>
      <w:r>
        <w:rPr>
          <w:rFonts w:ascii="Calibri" w:hAnsi="Calibri" w:eastAsia="微软雅黑"/>
          <w:b w:val="0"/>
          <w:color w:val="333333"/>
          <w:sz w:val="22"/>
        </w:rPr>
        <w:t>左侧：单位 LOGO、系统名称“潭合同”、使用单位“湘潭市机关事务管理局”。</w:t>
      </w:r>
    </w:p>
    <w:p>
      <w:pPr>
        <w:pStyle w:val="ListBullet"/>
      </w:pPr>
      <w:r>
        <w:rPr>
          <w:rFonts w:ascii="Calibri" w:hAnsi="Calibri" w:eastAsia="微软雅黑"/>
          <w:b w:val="0"/>
          <w:color w:val="333333"/>
          <w:sz w:val="22"/>
        </w:rPr>
        <w:t>右侧：显示“欢迎，XXX（角色）”，以及“退出”按钮。</w:t>
      </w:r>
    </w:p>
    <w:p>
      <w:r>
        <w:rPr>
          <w:rFonts w:ascii="Calibri" w:hAnsi="Calibri" w:eastAsia="微软雅黑"/>
          <w:b/>
          <w:color w:val="333333"/>
          <w:sz w:val="22"/>
        </w:rPr>
        <w:t>2. 左侧菜单栏（深蓝灰色，宽 220px）</w:t>
      </w:r>
    </w:p>
    <w:p>
      <w:pPr>
        <w:pStyle w:val="ListBullet"/>
      </w:pPr>
      <w:r>
        <w:rPr>
          <w:rFonts w:ascii="Calibri" w:hAnsi="Calibri" w:eastAsia="微软雅黑"/>
          <w:b/>
          <w:color w:val="333333"/>
          <w:sz w:val="22"/>
        </w:rPr>
        <w:t>首页</w:t>
      </w:r>
      <w:r>
        <w:rPr>
          <w:rFonts w:ascii="Calibri" w:hAnsi="Calibri" w:eastAsia="微软雅黑"/>
          <w:b w:val="0"/>
          <w:color w:val="333333"/>
          <w:sz w:val="22"/>
        </w:rPr>
        <w:t>：统计概览与“合同到期提醒”“待收/支提醒”两个列表。</w:t>
      </w:r>
    </w:p>
    <w:p>
      <w:pPr>
        <w:pStyle w:val="ListBullet"/>
      </w:pPr>
      <w:r>
        <w:rPr>
          <w:rFonts w:ascii="Calibri" w:hAnsi="Calibri" w:eastAsia="微软雅黑"/>
          <w:b/>
          <w:color w:val="333333"/>
          <w:sz w:val="22"/>
        </w:rPr>
        <w:t>项目合同</w:t>
      </w:r>
      <w:r>
        <w:rPr>
          <w:rFonts w:ascii="Calibri" w:hAnsi="Calibri" w:eastAsia="微软雅黑"/>
          <w:b w:val="0"/>
          <w:color w:val="333333"/>
          <w:sz w:val="22"/>
        </w:rPr>
        <w:t>：项目合同的查询、新增、编辑、删除、归档、附件、导出、导入等日常维护操作（菜单原名为“合同台账”）。</w:t>
      </w:r>
    </w:p>
    <w:p>
      <w:pPr>
        <w:pStyle w:val="ListBullet"/>
      </w:pPr>
      <w:r>
        <w:rPr>
          <w:rFonts w:ascii="Calibri" w:hAnsi="Calibri" w:eastAsia="微软雅黑"/>
          <w:b/>
          <w:color w:val="333333"/>
          <w:sz w:val="22"/>
        </w:rPr>
        <w:t>资产合同</w:t>
      </w:r>
      <w:r>
        <w:rPr>
          <w:rFonts w:ascii="Calibri" w:hAnsi="Calibri" w:eastAsia="微软雅黑"/>
          <w:b w:val="0"/>
          <w:color w:val="333333"/>
          <w:sz w:val="22"/>
        </w:rPr>
        <w:t>：资产合同的查询、新增、编辑、删除、归档、附件、导出、导入等日常维护操作（V1.3 新增）。</w:t>
      </w:r>
    </w:p>
    <w:p>
      <w:pPr>
        <w:pStyle w:val="ListBullet"/>
      </w:pPr>
      <w:r>
        <w:rPr>
          <w:rFonts w:ascii="Calibri" w:hAnsi="Calibri" w:eastAsia="微软雅黑"/>
          <w:b/>
          <w:color w:val="333333"/>
          <w:sz w:val="22"/>
        </w:rPr>
        <w:t>查询统计</w:t>
      </w:r>
      <w:r>
        <w:rPr>
          <w:rFonts w:ascii="Calibri" w:hAnsi="Calibri" w:eastAsia="微软雅黑"/>
          <w:b w:val="0"/>
          <w:color w:val="333333"/>
          <w:sz w:val="22"/>
        </w:rPr>
        <w:t>：按部门、经办人、项目分类、时间等维度进行统计分析与图表展示；页面内以“项目合同查询统计 / 资产合同查询统计”选项卡切换。</w:t>
      </w:r>
    </w:p>
    <w:p>
      <w:pPr>
        <w:pStyle w:val="ListBullet"/>
      </w:pPr>
      <w:r>
        <w:rPr>
          <w:rFonts w:ascii="Calibri" w:hAnsi="Calibri" w:eastAsia="微软雅黑"/>
          <w:b/>
          <w:color w:val="333333"/>
          <w:sz w:val="22"/>
        </w:rPr>
        <w:t>用户管理</w:t>
      </w:r>
      <w:r>
        <w:rPr>
          <w:rFonts w:ascii="Calibri" w:hAnsi="Calibri" w:eastAsia="微软雅黑"/>
          <w:b w:val="0"/>
          <w:color w:val="333333"/>
          <w:sz w:val="22"/>
        </w:rPr>
        <w:t>：仅管理员可见，维护用户与部门信息。</w:t>
      </w:r>
    </w:p>
    <w:p>
      <w:pPr>
        <w:pStyle w:val="ListBullet"/>
      </w:pPr>
      <w:r>
        <w:rPr>
          <w:rFonts w:ascii="Calibri" w:hAnsi="Calibri" w:eastAsia="微软雅黑"/>
          <w:b/>
          <w:color w:val="333333"/>
          <w:sz w:val="22"/>
        </w:rPr>
        <w:t>部门管理</w:t>
      </w:r>
      <w:r>
        <w:rPr>
          <w:rFonts w:ascii="Calibri" w:hAnsi="Calibri" w:eastAsia="微软雅黑"/>
          <w:b w:val="0"/>
          <w:color w:val="333333"/>
          <w:sz w:val="22"/>
        </w:rPr>
        <w:t>：仅管理员可见（也可在“用户管理”页内打开），维护部门组合。</w:t>
      </w:r>
    </w:p>
    <w:p>
      <w:pPr>
        <w:pStyle w:val="ListBullet"/>
      </w:pPr>
      <w:r>
        <w:rPr>
          <w:rFonts w:ascii="Calibri" w:hAnsi="Calibri" w:eastAsia="微软雅黑"/>
          <w:b/>
          <w:color w:val="333333"/>
          <w:sz w:val="22"/>
        </w:rPr>
        <w:t>日志审计</w:t>
      </w:r>
      <w:r>
        <w:rPr>
          <w:rFonts w:ascii="Calibri" w:hAnsi="Calibri" w:eastAsia="微软雅黑"/>
          <w:b w:val="0"/>
          <w:color w:val="333333"/>
          <w:sz w:val="22"/>
        </w:rPr>
        <w:t>：操作日志（审计）与字段级变更日志的查询、筛选与导出（管理员可查看全部日志，普通用户仅查看本人日志）。</w:t>
      </w:r>
    </w:p>
    <w:p>
      <w:pPr>
        <w:pStyle w:val="ListBullet"/>
      </w:pPr>
      <w:r>
        <w:rPr>
          <w:rFonts w:ascii="Calibri" w:hAnsi="Calibri" w:eastAsia="微软雅黑"/>
          <w:b/>
          <w:color w:val="333333"/>
          <w:sz w:val="22"/>
        </w:rPr>
        <w:t>系统设置</w:t>
      </w:r>
      <w:r>
        <w:rPr>
          <w:rFonts w:ascii="Calibri" w:hAnsi="Calibri" w:eastAsia="微软雅黑"/>
          <w:b w:val="0"/>
          <w:color w:val="333333"/>
          <w:sz w:val="22"/>
        </w:rPr>
        <w:t>：仅管理员可见，设置全局默认提醒天数、日志保留天数、全局默认上传最大附件。</w:t>
      </w:r>
    </w:p>
    <w:p>
      <w:r>
        <w:rPr>
          <w:rFonts w:ascii="Calibri" w:hAnsi="Calibri" w:eastAsia="微软雅黑"/>
          <w:b/>
          <w:color w:val="333333"/>
          <w:sz w:val="22"/>
        </w:rPr>
        <w:t>3. 主内容区（浅灰蓝色背景）</w:t>
      </w:r>
    </w:p>
    <w:p>
      <w:pPr>
        <w:pStyle w:val="ListBullet"/>
      </w:pPr>
      <w:r>
        <w:rPr>
          <w:rFonts w:ascii="Calibri" w:hAnsi="Calibri" w:eastAsia="微软雅黑"/>
          <w:b w:val="0"/>
          <w:color w:val="333333"/>
          <w:sz w:val="22"/>
        </w:rPr>
        <w:t>显示当前菜单对应的功能页面，白色卡片、圆角阴影，整体风格统一为蓝色科技风。</w:t>
      </w:r>
    </w:p>
    <w:p>
      <w:r>
        <w:rPr>
          <w:rFonts w:ascii="Calibri" w:hAnsi="Calibri" w:eastAsia="微软雅黑"/>
          <w:b w:val="0"/>
          <w:color w:val="333333"/>
          <w:sz w:val="22"/>
        </w:rPr>
        <w:t>点击左侧菜单项即可切换页面，当前所在页面会在菜单中高亮显示。</w:t>
      </w:r>
    </w:p>
    <w:p>
      <w:pPr>
        <w:pStyle w:val="Heading1"/>
      </w:pPr>
      <w:r>
        <w:rPr>
          <w:rFonts w:ascii="Calibri" w:hAnsi="Calibri" w:eastAsia="微软雅黑"/>
          <w:b/>
          <w:color w:val="2E74B5"/>
          <w:sz w:val="32"/>
        </w:rPr>
        <w:t>三、首页、合同到期提醒与待收/支提醒</w:t>
      </w:r>
    </w:p>
    <w:p>
      <w:r>
        <w:rPr>
          <w:rFonts w:ascii="Calibri" w:hAnsi="Calibri" w:eastAsia="微软雅黑"/>
          <w:b w:val="0"/>
          <w:color w:val="333333"/>
          <w:sz w:val="22"/>
        </w:rPr>
        <w:t>首页顶部展示五张统计卡片，下方依次为“合同到期提醒”与“待收/支提醒”两个列表区域。</w:t>
      </w:r>
    </w:p>
    <w:p>
      <w:pPr>
        <w:keepNext/>
        <w:spacing w:before="160" w:after="40"/>
        <w:jc w:val="center"/>
      </w:pPr>
      <w:r>
        <w:drawing>
          <wp:inline xmlns:a="http://schemas.openxmlformats.org/drawingml/2006/main" xmlns:pic="http://schemas.openxmlformats.org/drawingml/2006/picture">
            <wp:extent cx="5472000" cy="3078000"/>
            <wp:docPr id="3" name="Picture 3"/>
            <wp:cNvGraphicFramePr>
              <a:graphicFrameLocks noChangeAspect="1"/>
            </wp:cNvGraphicFramePr>
            <a:graphic>
              <a:graphicData uri="http://schemas.openxmlformats.org/drawingml/2006/picture">
                <pic:pic>
                  <pic:nvPicPr>
                    <pic:cNvPr id="0" name="02_home.png"/>
                    <pic:cNvPicPr/>
                  </pic:nvPicPr>
                  <pic:blipFill>
                    <a:blip r:embed="rId12"/>
                    <a:stretch>
                      <a:fillRect/>
                    </a:stretch>
                  </pic:blipFill>
                  <pic:spPr>
                    <a:xfrm>
                      <a:off x="0" y="0"/>
                      <a:ext cx="5472000" cy="3078000"/>
                    </a:xfrm>
                    <a:prstGeom prst="rect"/>
                  </pic:spPr>
                </pic:pic>
              </a:graphicData>
            </a:graphic>
          </wp:inline>
        </w:drawing>
      </w:r>
    </w:p>
    <w:p>
      <w:pPr>
        <w:spacing w:after="240"/>
        <w:jc w:val="center"/>
      </w:pPr>
      <w:r>
        <w:rPr>
          <w:rFonts w:ascii="Calibri" w:hAnsi="Calibri" w:eastAsia="微软雅黑"/>
          <w:color w:val="666666"/>
          <w:sz w:val="18"/>
        </w:rPr>
        <w:t>图：首页统计卡片与提醒列表</w:t>
      </w:r>
    </w:p>
    <w:p>
      <w:pPr>
        <w:pStyle w:val="Heading2"/>
      </w:pPr>
      <w:r>
        <w:rPr>
          <w:rFonts w:ascii="Calibri" w:hAnsi="Calibri" w:eastAsia="微软雅黑"/>
          <w:b/>
          <w:color w:val="2E74B5"/>
          <w:sz w:val="26"/>
        </w:rPr>
        <w:t>3.1 五张统计卡片</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卡片名称</w:t>
            </w:r>
          </w:p>
        </w:tc>
        <w:tc>
          <w:tcPr>
            <w:tcW w:type="dxa" w:w="7257"/>
            <w:shd w:val="clear" w:color="auto" w:fill="2E74B5"/>
          </w:tcPr>
          <w:p>
            <w:pPr>
              <w:spacing w:after="40" w:before="40"/>
            </w:pPr>
            <w:r>
              <w:rPr>
                <w:rFonts w:ascii="Calibri" w:hAnsi="Calibri" w:eastAsia="微软雅黑"/>
                <w:b/>
                <w:color w:val="FFFFFF"/>
                <w:sz w:val="21"/>
              </w:rPr>
              <w:t>含义</w:t>
            </w:r>
          </w:p>
        </w:tc>
      </w:tr>
      <w:tr>
        <w:tc>
          <w:tcPr>
            <w:tcW w:type="dxa" w:w="2381"/>
          </w:tcPr>
          <w:p>
            <w:pPr>
              <w:spacing w:after="40" w:before="40"/>
            </w:pPr>
            <w:r>
              <w:rPr>
                <w:rFonts w:ascii="Calibri" w:hAnsi="Calibri" w:eastAsia="微软雅黑"/>
                <w:b w:val="0"/>
                <w:color w:val="333333"/>
                <w:sz w:val="21"/>
              </w:rPr>
              <w:t>总合同数（个）</w:t>
            </w:r>
          </w:p>
        </w:tc>
        <w:tc>
          <w:tcPr>
            <w:tcW w:type="dxa" w:w="7257"/>
          </w:tcPr>
          <w:p>
            <w:pPr>
              <w:spacing w:after="40" w:before="40"/>
            </w:pPr>
            <w:r>
              <w:rPr>
                <w:rFonts w:ascii="Calibri" w:hAnsi="Calibri" w:eastAsia="微软雅黑"/>
                <w:b w:val="0"/>
                <w:color w:val="333333"/>
                <w:sz w:val="21"/>
              </w:rPr>
              <w:t>项目合同数与资产合同数之和（当前用户可见范围）。</w:t>
            </w:r>
          </w:p>
        </w:tc>
      </w:tr>
      <w:tr>
        <w:tc>
          <w:tcPr>
            <w:tcW w:type="dxa" w:w="2381"/>
          </w:tcPr>
          <w:p>
            <w:pPr>
              <w:spacing w:after="40" w:before="40"/>
            </w:pPr>
            <w:r>
              <w:rPr>
                <w:rFonts w:ascii="Calibri" w:hAnsi="Calibri" w:eastAsia="微软雅黑"/>
                <w:b w:val="0"/>
                <w:color w:val="333333"/>
                <w:sz w:val="21"/>
              </w:rPr>
              <w:t>总合同额（万元）</w:t>
            </w:r>
          </w:p>
        </w:tc>
        <w:tc>
          <w:tcPr>
            <w:tcW w:type="dxa" w:w="7257"/>
          </w:tcPr>
          <w:p>
            <w:pPr>
              <w:spacing w:after="40" w:before="40"/>
            </w:pPr>
            <w:r>
              <w:rPr>
                <w:rFonts w:ascii="Calibri" w:hAnsi="Calibri" w:eastAsia="微软雅黑"/>
                <w:b w:val="0"/>
                <w:color w:val="333333"/>
                <w:sz w:val="21"/>
              </w:rPr>
              <w:t>项目合同金额合计 + 资产合同“总合同额”合计（资产合同按元录入，展示时统一折算为万元，保留两位小数）。</w:t>
            </w:r>
          </w:p>
        </w:tc>
      </w:tr>
      <w:tr>
        <w:tc>
          <w:tcPr>
            <w:tcW w:type="dxa" w:w="2381"/>
          </w:tcPr>
          <w:p>
            <w:pPr>
              <w:spacing w:after="40" w:before="40"/>
            </w:pPr>
            <w:r>
              <w:rPr>
                <w:rFonts w:ascii="Calibri" w:hAnsi="Calibri" w:eastAsia="微软雅黑"/>
                <w:b w:val="0"/>
                <w:color w:val="333333"/>
                <w:sz w:val="21"/>
              </w:rPr>
              <w:t>已/将到期合同数（个）</w:t>
            </w:r>
          </w:p>
        </w:tc>
        <w:tc>
          <w:tcPr>
            <w:tcW w:type="dxa" w:w="7257"/>
          </w:tcPr>
          <w:p>
            <w:pPr>
              <w:spacing w:after="40" w:before="40"/>
            </w:pPr>
            <w:r>
              <w:rPr>
                <w:rFonts w:ascii="Calibri" w:hAnsi="Calibri" w:eastAsia="微软雅黑"/>
                <w:b w:val="0"/>
                <w:color w:val="333333"/>
                <w:sz w:val="21"/>
              </w:rPr>
              <w:t>项目合同“下次招采时间”提醒 + 资产合同“下次出租时间”提醒合并后的条数。</w:t>
            </w:r>
          </w:p>
        </w:tc>
      </w:tr>
      <w:tr>
        <w:tc>
          <w:tcPr>
            <w:tcW w:type="dxa" w:w="2381"/>
          </w:tcPr>
          <w:p>
            <w:pPr>
              <w:spacing w:after="40" w:before="40"/>
            </w:pPr>
            <w:r>
              <w:rPr>
                <w:rFonts w:ascii="Calibri" w:hAnsi="Calibri" w:eastAsia="微软雅黑"/>
                <w:b/>
                <w:color w:val="333333"/>
                <w:sz w:val="21"/>
              </w:rPr>
              <w:t>待收/支合同数（个）</w:t>
            </w:r>
          </w:p>
        </w:tc>
        <w:tc>
          <w:tcPr>
            <w:tcW w:type="dxa" w:w="7257"/>
          </w:tcPr>
          <w:p>
            <w:pPr>
              <w:spacing w:after="40" w:before="40"/>
            </w:pPr>
            <w:r>
              <w:rPr>
                <w:rFonts w:ascii="Calibri" w:hAnsi="Calibri" w:eastAsia="微软雅黑"/>
                <w:b/>
                <w:color w:val="333333"/>
                <w:sz w:val="21"/>
              </w:rPr>
              <w:t>待收合同数 + 待支合同数</w:t>
            </w:r>
            <w:r>
              <w:rPr>
                <w:rFonts w:ascii="Calibri" w:hAnsi="Calibri" w:eastAsia="微软雅黑"/>
                <w:b w:val="0"/>
                <w:color w:val="333333"/>
                <w:sz w:val="21"/>
              </w:rPr>
              <w:t>。待收＝资产合同下租金“Σ应缴金额 − Σ实缴金额 &gt; 0”的合同数；待支＝当前可见范围内“未归档且未支付金额大于 0”的项目合同数。</w:t>
            </w:r>
          </w:p>
        </w:tc>
      </w:tr>
      <w:tr>
        <w:tc>
          <w:tcPr>
            <w:tcW w:type="dxa" w:w="2381"/>
          </w:tcPr>
          <w:p>
            <w:pPr>
              <w:spacing w:after="40" w:before="40"/>
            </w:pPr>
            <w:r>
              <w:rPr>
                <w:rFonts w:ascii="Calibri" w:hAnsi="Calibri" w:eastAsia="微软雅黑"/>
                <w:b/>
                <w:color w:val="333333"/>
                <w:sz w:val="21"/>
              </w:rPr>
              <w:t>待收/支总金额（万元）</w:t>
            </w:r>
          </w:p>
        </w:tc>
        <w:tc>
          <w:tcPr>
            <w:tcW w:type="dxa" w:w="7257"/>
          </w:tcPr>
          <w:p>
            <w:pPr>
              <w:spacing w:after="40" w:before="40"/>
            </w:pPr>
            <w:r>
              <w:rPr>
                <w:rFonts w:ascii="Calibri" w:hAnsi="Calibri" w:eastAsia="微软雅黑"/>
                <w:b/>
                <w:color w:val="333333"/>
                <w:sz w:val="21"/>
              </w:rPr>
              <w:t>待收金额 + 待支金额</w:t>
            </w:r>
            <w:r>
              <w:rPr>
                <w:rFonts w:ascii="Calibri" w:hAnsi="Calibri" w:eastAsia="微软雅黑"/>
                <w:b w:val="0"/>
                <w:color w:val="333333"/>
                <w:sz w:val="21"/>
              </w:rPr>
              <w:t>（单位：万元）。待收＝资产合同下租金差额合计（含多缴的负数差额，元→万元，保留两位小数）；待支＝项目合同待支付金额合计。</w:t>
            </w:r>
          </w:p>
        </w:tc>
      </w:tr>
    </w:tbl>
    <w:p>
      <w:pPr>
        <w:spacing w:after="40"/>
      </w:pPr>
    </w:p>
    <w:p>
      <w:r>
        <w:rPr>
          <w:rFonts w:ascii="Calibri" w:hAnsi="Calibri" w:eastAsia="微软雅黑"/>
          <w:b/>
          <w:color w:val="333333"/>
          <w:sz w:val="22"/>
        </w:rPr>
        <w:t>悬停查看构成</w:t>
      </w:r>
    </w:p>
    <w:p>
      <w:pPr>
        <w:pStyle w:val="ListBullet"/>
      </w:pPr>
      <w:r>
        <w:rPr>
          <w:rFonts w:ascii="Calibri" w:hAnsi="Calibri" w:eastAsia="微软雅黑"/>
          <w:b/>
          <w:color w:val="333333"/>
          <w:sz w:val="22"/>
        </w:rPr>
        <w:t>五张卡片</w:t>
      </w:r>
      <w:r>
        <w:rPr>
          <w:rFonts w:ascii="Calibri" w:hAnsi="Calibri" w:eastAsia="微软雅黑"/>
          <w:b w:val="0"/>
          <w:color w:val="333333"/>
          <w:sz w:val="22"/>
        </w:rPr>
        <w:t>（总合同数、总合同额、已/将到期合同数、待收/支合同数、待收/支总金额）都带问号图标；在</w:t>
      </w:r>
      <w:r>
        <w:rPr>
          <w:rFonts w:ascii="Calibri" w:hAnsi="Calibri" w:eastAsia="微软雅黑"/>
          <w:b/>
          <w:color w:val="333333"/>
          <w:sz w:val="22"/>
        </w:rPr>
        <w:t>卡片数字、数字后的单位或标题文字</w:t>
      </w:r>
      <w:r>
        <w:rPr>
          <w:rFonts w:ascii="Calibri" w:hAnsi="Calibri" w:eastAsia="微软雅黑"/>
          <w:b w:val="0"/>
          <w:color w:val="333333"/>
          <w:sz w:val="22"/>
        </w:rPr>
        <w:t>上悬停即弹出提示气泡，鼠标移开即消失。</w:t>
      </w:r>
    </w:p>
    <w:p>
      <w:pPr>
        <w:pStyle w:val="ListBullet"/>
      </w:pPr>
      <w:r>
        <w:rPr>
          <w:rFonts w:ascii="Calibri" w:hAnsi="Calibri" w:eastAsia="微软雅黑"/>
          <w:b w:val="0"/>
          <w:color w:val="333333"/>
          <w:sz w:val="22"/>
        </w:rPr>
        <w:t>气泡内为环形图＋一行构成说明，占比由系统按当前数据实时计算（基数为两部分之和），例如：</w:t>
      </w:r>
    </w:p>
    <w:p>
      <w:pPr>
        <w:pStyle w:val="ListBullet2"/>
      </w:pPr>
      <w:r>
        <w:rPr>
          <w:rFonts w:ascii="Calibri" w:hAnsi="Calibri" w:eastAsia="微软雅黑"/>
          <w:b w:val="0"/>
          <w:color w:val="333333"/>
          <w:sz w:val="22"/>
        </w:rPr>
        <w:t>总合同数：</w:t>
      </w:r>
      <w:r>
        <w:rPr>
          <w:rFonts w:ascii="Consolas" w:hAnsi="Consolas" w:eastAsia="微软雅黑"/>
          <w:b w:val="0"/>
          <w:color w:val="333333"/>
          <w:sz w:val="21"/>
        </w:rPr>
        <w:t>项目合同 500 个（占 78%），资产合同 139 个（占 22%）</w:t>
      </w:r>
      <w:r>
        <w:rPr>
          <w:rFonts w:ascii="Calibri" w:hAnsi="Calibri" w:eastAsia="微软雅黑"/>
          <w:b w:val="0"/>
          <w:color w:val="333333"/>
          <w:sz w:val="22"/>
        </w:rPr>
        <w:t>；</w:t>
      </w:r>
    </w:p>
    <w:p>
      <w:pPr>
        <w:pStyle w:val="ListBullet2"/>
      </w:pPr>
      <w:r>
        <w:rPr>
          <w:rFonts w:ascii="Calibri" w:hAnsi="Calibri" w:eastAsia="微软雅黑"/>
          <w:b w:val="0"/>
          <w:color w:val="333333"/>
          <w:sz w:val="22"/>
        </w:rPr>
        <w:t>已/将到期合同数：</w:t>
      </w:r>
      <w:r>
        <w:rPr>
          <w:rFonts w:ascii="Consolas" w:hAnsi="Consolas" w:eastAsia="微软雅黑"/>
          <w:b w:val="0"/>
          <w:color w:val="333333"/>
          <w:sz w:val="21"/>
        </w:rPr>
        <w:t>项目合同 3 个（占 50%），资产合同 3 个（占 50%）</w:t>
      </w:r>
      <w:r>
        <w:rPr>
          <w:rFonts w:ascii="Calibri" w:hAnsi="Calibri" w:eastAsia="微软雅黑"/>
          <w:b w:val="0"/>
          <w:color w:val="333333"/>
          <w:sz w:val="22"/>
        </w:rPr>
        <w:t>；</w:t>
      </w:r>
    </w:p>
    <w:p>
      <w:pPr>
        <w:pStyle w:val="ListBullet2"/>
      </w:pPr>
      <w:r>
        <w:rPr>
          <w:rFonts w:ascii="Calibri" w:hAnsi="Calibri" w:eastAsia="微软雅黑"/>
          <w:b w:val="0"/>
          <w:color w:val="333333"/>
          <w:sz w:val="22"/>
        </w:rPr>
        <w:t>待收/支合同数：</w:t>
      </w:r>
      <w:r>
        <w:rPr>
          <w:rFonts w:ascii="Consolas" w:hAnsi="Consolas" w:eastAsia="微软雅黑"/>
          <w:b w:val="0"/>
          <w:color w:val="333333"/>
          <w:sz w:val="21"/>
        </w:rPr>
        <w:t>待收合同数 5 个（占 6%），待支合同数 84 个（占 94%）</w:t>
      </w:r>
      <w:r>
        <w:rPr>
          <w:rFonts w:ascii="Calibri" w:hAnsi="Calibri" w:eastAsia="微软雅黑"/>
          <w:b w:val="0"/>
          <w:color w:val="333333"/>
          <w:sz w:val="22"/>
        </w:rPr>
        <w:t>；</w:t>
      </w:r>
    </w:p>
    <w:p>
      <w:pPr>
        <w:pStyle w:val="ListBullet2"/>
      </w:pPr>
      <w:r>
        <w:rPr>
          <w:rFonts w:ascii="Calibri" w:hAnsi="Calibri" w:eastAsia="微软雅黑"/>
          <w:b w:val="0"/>
          <w:color w:val="333333"/>
          <w:sz w:val="22"/>
        </w:rPr>
        <w:t>待收/支总金额：</w:t>
      </w:r>
      <w:r>
        <w:rPr>
          <w:rFonts w:ascii="Consolas" w:hAnsi="Consolas" w:eastAsia="微软雅黑"/>
          <w:b w:val="0"/>
          <w:color w:val="333333"/>
          <w:sz w:val="21"/>
        </w:rPr>
        <w:t>待收金额 26.00 万元（占 0%），待支金额 6837.41 万元（占 100%）</w:t>
      </w:r>
      <w:r>
        <w:rPr>
          <w:rFonts w:ascii="Calibri" w:hAnsi="Calibri" w:eastAsia="微软雅黑"/>
          <w:b w:val="0"/>
          <w:color w:val="333333"/>
          <w:sz w:val="22"/>
        </w:rPr>
        <w:t>。</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说明：</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管理员可见全部合同；普通用户与查询用户仅统计本部门及分管部门范围内的数据。</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项目合同按“所属部门”匹配可见范围；</w:t>
      </w:r>
      <w:r>
        <w:rPr>
          <w:rFonts w:ascii="Calibri" w:hAnsi="Calibri" w:eastAsia="微软雅黑"/>
          <w:b/>
          <w:color w:val="1F4D78"/>
          <w:sz w:val="21"/>
        </w:rPr>
        <w:t>资产合同按“管理部门”匹配</w:t>
      </w:r>
      <w:r>
        <w:rPr>
          <w:rFonts w:ascii="Calibri" w:hAnsi="Calibri" w:eastAsia="微软雅黑"/>
          <w:b w:val="0"/>
          <w:color w:val="1F4D78"/>
          <w:sz w:val="21"/>
        </w:rPr>
        <w:t>（两者规则对称）。</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 </w:t>
      </w:r>
      <w:r>
        <w:rPr>
          <w:rFonts w:ascii="Calibri" w:hAnsi="Calibri" w:eastAsia="微软雅黑"/>
          <w:b/>
          <w:color w:val="1F4D78"/>
          <w:sz w:val="21"/>
        </w:rPr>
        <w:t>待支侧（项目合同）金额取值</w:t>
      </w:r>
      <w:r>
        <w:rPr>
          <w:rFonts w:ascii="Calibri" w:hAnsi="Calibri" w:eastAsia="微软雅黑"/>
          <w:b w:val="0"/>
          <w:color w:val="1F4D78"/>
          <w:sz w:val="21"/>
        </w:rPr>
        <w:t>：优先取合同台账“未支付”字段（包括 0）；若该字段为空，则按“合同金额 − 已支付”计算（合同金额、已支付为空时按 0 处理）。</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 </w:t>
      </w:r>
      <w:r>
        <w:rPr>
          <w:rFonts w:ascii="Calibri" w:hAnsi="Calibri" w:eastAsia="微软雅黑"/>
          <w:b/>
          <w:color w:val="1F4D78"/>
          <w:sz w:val="21"/>
        </w:rPr>
        <w:t>待支项目判定</w:t>
      </w:r>
      <w:r>
        <w:rPr>
          <w:rFonts w:ascii="Calibri" w:hAnsi="Calibri" w:eastAsia="微软雅黑"/>
          <w:b w:val="0"/>
          <w:color w:val="1F4D78"/>
          <w:sz w:val="21"/>
        </w:rPr>
        <w:t>：合同未归档（归档状态为“否”或空）且待支付金额大于 0。</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 </w:t>
      </w:r>
      <w:r>
        <w:rPr>
          <w:rFonts w:ascii="Calibri" w:hAnsi="Calibri" w:eastAsia="微软雅黑"/>
          <w:b/>
          <w:color w:val="1F4D78"/>
          <w:sz w:val="21"/>
        </w:rPr>
        <w:t>待收侧（资产合同）口径</w:t>
      </w:r>
      <w:r>
        <w:rPr>
          <w:rFonts w:ascii="Calibri" w:hAnsi="Calibri" w:eastAsia="微软雅黑"/>
          <w:b w:val="0"/>
          <w:color w:val="1F4D78"/>
          <w:sz w:val="21"/>
        </w:rPr>
        <w:t>：按资产合同汇总其“租金收取明细”的“应缴金额（元） − 实缴金额（元）”；差额大于 0 的合同计入“待收合同数”，差额合计计入“待收金额”（多缴形成的负数差额按原值参与合计）。</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“待收/支”卡片与“待收/支提醒”</w:t>
      </w:r>
      <w:r>
        <w:rPr>
          <w:rFonts w:ascii="Calibri" w:hAnsi="Calibri" w:eastAsia="微软雅黑"/>
          <w:b/>
          <w:color w:val="1F4D78"/>
          <w:sz w:val="21"/>
        </w:rPr>
        <w:t>同时涵盖项目合同（待支）与资产合同（待收）</w:t>
      </w:r>
      <w:r>
        <w:rPr>
          <w:rFonts w:ascii="Calibri" w:hAnsi="Calibri" w:eastAsia="微软雅黑"/>
          <w:b w:val="0"/>
          <w:color w:val="1F4D78"/>
          <w:sz w:val="21"/>
        </w:rPr>
        <w:t>，两者分别按各自口径计算后相加。</w:t>
      </w:r>
    </w:p>
    <w:p>
      <w:pPr>
        <w:pStyle w:val="Heading2"/>
      </w:pPr>
      <w:r>
        <w:rPr>
          <w:rFonts w:ascii="Calibri" w:hAnsi="Calibri" w:eastAsia="微软雅黑"/>
          <w:b/>
          <w:color w:val="2E74B5"/>
          <w:sz w:val="26"/>
        </w:rPr>
        <w:t>3.2 合同到期提醒列表</w:t>
      </w:r>
    </w:p>
    <w:p>
      <w:r>
        <w:rPr>
          <w:rFonts w:ascii="Calibri" w:hAnsi="Calibri" w:eastAsia="微软雅黑"/>
          <w:b w:val="0"/>
          <w:color w:val="333333"/>
          <w:sz w:val="22"/>
        </w:rPr>
        <w:t>当存在符合条件的到期提醒合同时，首页“合同到期提醒”区域会显示提醒列表。</w:t>
      </w:r>
      <w:r>
        <w:rPr>
          <w:rFonts w:ascii="Calibri" w:hAnsi="Calibri" w:eastAsia="微软雅黑"/>
          <w:b/>
          <w:color w:val="333333"/>
          <w:sz w:val="22"/>
        </w:rPr>
        <w:t>项目合同与资产合同的提醒合并在同一列表</w:t>
      </w:r>
      <w:r>
        <w:rPr>
          <w:rFonts w:ascii="Calibri" w:hAnsi="Calibri" w:eastAsia="微软雅黑"/>
          <w:b w:val="0"/>
          <w:color w:val="333333"/>
          <w:sz w:val="22"/>
        </w:rPr>
        <w:t>，按“剩余天数”升序排列（最紧急的排在最前面），每条按“左—中—右”三栏展示：</w:t>
      </w:r>
    </w:p>
    <w:p>
      <w:pPr>
        <w:pStyle w:val="ListBullet"/>
      </w:pPr>
      <w:r>
        <w:rPr>
          <w:rFonts w:ascii="Calibri" w:hAnsi="Calibri" w:eastAsia="微软雅黑"/>
          <w:b/>
          <w:color w:val="333333"/>
          <w:sz w:val="22"/>
        </w:rPr>
        <w:t>左栏（编号）</w:t>
      </w:r>
      <w:r>
        <w:rPr>
          <w:rFonts w:ascii="Calibri" w:hAnsi="Calibri" w:eastAsia="微软雅黑"/>
          <w:b w:val="0"/>
          <w:color w:val="333333"/>
          <w:sz w:val="22"/>
        </w:rPr>
        <w:t>：合同编号（项目合同为合同编号，资产合同为记录序号），浅灰底色小标签。</w:t>
      </w:r>
    </w:p>
    <w:p>
      <w:pPr>
        <w:pStyle w:val="ListBullet"/>
      </w:pPr>
      <w:r>
        <w:rPr>
          <w:rFonts w:ascii="Calibri" w:hAnsi="Calibri" w:eastAsia="微软雅黑"/>
          <w:b/>
          <w:color w:val="333333"/>
          <w:sz w:val="22"/>
        </w:rPr>
        <w:t>中栏（核心信息）</w:t>
      </w:r>
      <w:r>
        <w:rPr>
          <w:rFonts w:ascii="Calibri" w:hAnsi="Calibri" w:eastAsia="微软雅黑"/>
          <w:b w:val="0"/>
          <w:color w:val="333333"/>
          <w:sz w:val="22"/>
        </w:rPr>
        <w:t>：第一行为项目名称/资产名称（单击可跳转到对应的“编辑项目合同”或“编辑资产合同”弹窗，鼠标悬停显示完整名称）；紧随状态胶囊（如“已过期 40 天”为浅红胶囊、“10 天后到期”为浅黄胶囊、“30 天后到期”为浅绿胶囊）。第二行为元数据，用圆点“·”分隔：下次招采时间（资产合同显示“下次出租”）· 经办人（资产合同显示责任人）· 所属部门/管理部门。</w:t>
      </w:r>
    </w:p>
    <w:p>
      <w:pPr>
        <w:pStyle w:val="ListBullet"/>
      </w:pPr>
      <w:r>
        <w:rPr>
          <w:rFonts w:ascii="Calibri" w:hAnsi="Calibri" w:eastAsia="微软雅黑"/>
          <w:b/>
          <w:color w:val="333333"/>
          <w:sz w:val="22"/>
        </w:rPr>
        <w:t>右栏（操作）</w:t>
      </w:r>
      <w:r>
        <w:rPr>
          <w:rFonts w:ascii="Calibri" w:hAnsi="Calibri" w:eastAsia="微软雅黑"/>
          <w:b w:val="0"/>
          <w:color w:val="333333"/>
          <w:sz w:val="22"/>
        </w:rPr>
        <w:t>：“忽略”为灰色描边幽灵按钮，“永久关闭”为浅红底红字按钮。</w:t>
      </w:r>
    </w:p>
    <w:p>
      <w:pPr>
        <w:pStyle w:val="ListBullet"/>
      </w:pPr>
      <w:r>
        <w:rPr>
          <w:rFonts w:ascii="Calibri" w:hAnsi="Calibri" w:eastAsia="微软雅黑"/>
          <w:b/>
          <w:color w:val="333333"/>
          <w:sz w:val="22"/>
        </w:rPr>
        <w:t>“忽略”按钮</w:t>
      </w:r>
      <w:r>
        <w:rPr>
          <w:rFonts w:ascii="Calibri" w:hAnsi="Calibri" w:eastAsia="微软雅黑"/>
          <w:b w:val="0"/>
          <w:color w:val="333333"/>
          <w:sz w:val="22"/>
        </w:rPr>
        <w:t>：点击后该条提醒在当前登录期间不再显示（仅本次登录有效，下次登录仍会提示）。</w:t>
      </w:r>
    </w:p>
    <w:p>
      <w:pPr>
        <w:pStyle w:val="ListBullet"/>
      </w:pPr>
      <w:r>
        <w:rPr>
          <w:rFonts w:ascii="Calibri" w:hAnsi="Calibri" w:eastAsia="微软雅黑"/>
          <w:b/>
          <w:color w:val="333333"/>
          <w:sz w:val="22"/>
        </w:rPr>
        <w:t>“永久关闭”按钮</w:t>
      </w:r>
      <w:r>
        <w:rPr>
          <w:rFonts w:ascii="Calibri" w:hAnsi="Calibri" w:eastAsia="微软雅黑"/>
          <w:b w:val="0"/>
          <w:color w:val="333333"/>
          <w:sz w:val="22"/>
        </w:rPr>
        <w:t>：点击后弹出二次确认框，确认后清空提醒触发时间——项目合同清空“下次招采时间”，资产合同清空“下次出租时间”，该条不再产生提醒。</w:t>
      </w:r>
    </w:p>
    <w:p>
      <w:pPr>
        <w:pStyle w:val="ListBullet"/>
      </w:pPr>
      <w:r>
        <w:rPr>
          <w:rFonts w:ascii="Calibri" w:hAnsi="Calibri" w:eastAsia="微软雅黑"/>
          <w:b/>
          <w:color w:val="333333"/>
          <w:sz w:val="22"/>
        </w:rPr>
        <w:t>已归档合同</w:t>
      </w:r>
      <w:r>
        <w:rPr>
          <w:rFonts w:ascii="Calibri" w:hAnsi="Calibri" w:eastAsia="微软雅黑"/>
          <w:b w:val="0"/>
          <w:color w:val="333333"/>
          <w:sz w:val="22"/>
        </w:rPr>
        <w:t>：提醒条目标记“已归档”，仅可“忽略”，不可“永久关闭”（归档合同为只读）。</w:t>
      </w:r>
    </w:p>
    <w:p>
      <w:pPr>
        <w:pStyle w:val="ListBullet"/>
      </w:pPr>
      <w:r>
        <w:rPr>
          <w:rFonts w:ascii="Calibri" w:hAnsi="Calibri" w:eastAsia="微软雅黑"/>
          <w:b/>
          <w:color w:val="333333"/>
          <w:sz w:val="22"/>
        </w:rPr>
        <w:t>更多/折叠</w:t>
      </w:r>
      <w:r>
        <w:rPr>
          <w:rFonts w:ascii="Calibri" w:hAnsi="Calibri" w:eastAsia="微软雅黑"/>
          <w:b w:val="0"/>
          <w:color w:val="333333"/>
          <w:sz w:val="22"/>
        </w:rPr>
        <w:t>：提醒条数超过 3 条时，默认仅显示前 3 条，区域标题右侧显示“更多”链接；点击“更多”展开全部提醒，链接变为“折叠”；点击“折叠”恢复仅显示前 3 条。提醒条数不超过 3 条时全部显示且不显示该链接（风格与“待收/支提醒”一致）。</w:t>
      </w:r>
    </w:p>
    <w:p>
      <w:pPr>
        <w:pStyle w:val="ListBullet"/>
      </w:pPr>
      <w:r>
        <w:rPr>
          <w:rFonts w:ascii="Calibri" w:hAnsi="Calibri" w:eastAsia="微软雅黑"/>
          <w:b/>
          <w:color w:val="333333"/>
          <w:sz w:val="22"/>
        </w:rPr>
        <w:t>超长文本</w:t>
      </w:r>
      <w:r>
        <w:rPr>
          <w:rFonts w:ascii="Calibri" w:hAnsi="Calibri" w:eastAsia="微软雅黑"/>
          <w:b w:val="0"/>
          <w:color w:val="333333"/>
          <w:sz w:val="22"/>
        </w:rPr>
        <w:t>：项目名称过长时单行省略号显示，鼠标悬停显示完整名称提示；鼠标悬停整行时背景变为极浅蓝色，提示该行可操作。</w:t>
      </w:r>
    </w:p>
    <w:p>
      <w:r>
        <w:rPr>
          <w:rFonts w:ascii="Calibri" w:hAnsi="Calibri" w:eastAsia="微软雅黑"/>
          <w:b w:val="0"/>
          <w:color w:val="333333"/>
          <w:sz w:val="22"/>
        </w:rPr>
        <w:t>若当前没有符合条件的到期合同，页面显示“暂无到期合同”的空状态提示。</w:t>
      </w:r>
    </w:p>
    <w:p>
      <w:pPr>
        <w:pStyle w:val="Heading2"/>
      </w:pPr>
      <w:r>
        <w:rPr>
          <w:rFonts w:ascii="Calibri" w:hAnsi="Calibri" w:eastAsia="微软雅黑"/>
          <w:b/>
          <w:color w:val="2E74B5"/>
          <w:sz w:val="26"/>
        </w:rPr>
        <w:t>3.3 提醒规则（重要）</w:t>
      </w:r>
    </w:p>
    <w:p>
      <w:r>
        <w:rPr>
          <w:rFonts w:ascii="Calibri" w:hAnsi="Calibri" w:eastAsia="微软雅黑"/>
          <w:b/>
          <w:color w:val="333333"/>
          <w:sz w:val="22"/>
        </w:rPr>
        <w:t>项目合同</w:t>
      </w:r>
      <w:r>
        <w:rPr>
          <w:rFonts w:ascii="Calibri" w:hAnsi="Calibri" w:eastAsia="微软雅黑"/>
          <w:b w:val="0"/>
          <w:color w:val="333333"/>
          <w:sz w:val="22"/>
        </w:rPr>
        <w:t>：同时满足以下条件的合同进入提醒列表</w:t>
      </w:r>
    </w:p>
    <w:p>
      <w:pPr>
        <w:pStyle w:val="ListNumber"/>
        <w:numPr>
          <w:ilvl w:val="0"/>
          <w:numId w:val="11"/>
        </w:numPr>
      </w:pPr>
      <w:r>
        <w:rPr>
          <w:rFonts w:ascii="Calibri" w:hAnsi="Calibri" w:eastAsia="微软雅黑"/>
          <w:b w:val="0"/>
          <w:color w:val="333333"/>
          <w:sz w:val="22"/>
        </w:rPr>
        <w:t>“下次招采时间”不为空；</w:t>
      </w:r>
    </w:p>
    <w:p>
      <w:pPr>
        <w:pStyle w:val="ListNumber"/>
        <w:numPr>
          <w:ilvl w:val="0"/>
          <w:numId w:val="11"/>
        </w:numPr>
      </w:pPr>
      <w:r>
        <w:rPr>
          <w:rFonts w:ascii="Calibri" w:hAnsi="Calibri" w:eastAsia="微软雅黑"/>
          <w:b w:val="0"/>
          <w:color w:val="333333"/>
          <w:sz w:val="22"/>
        </w:rPr>
        <w:t>当前日期 ≥（下次招采时间 − 提醒提前天数）；</w:t>
      </w:r>
    </w:p>
    <w:p>
      <w:pPr>
        <w:pStyle w:val="ListNumber"/>
        <w:numPr>
          <w:ilvl w:val="0"/>
          <w:numId w:val="11"/>
        </w:numPr>
      </w:pPr>
      <w:r>
        <w:rPr>
          <w:rFonts w:ascii="Calibri" w:hAnsi="Calibri" w:eastAsia="微软雅黑"/>
          <w:b w:val="0"/>
          <w:color w:val="333333"/>
          <w:sz w:val="22"/>
        </w:rPr>
        <w:t>合同属于当前用户可见范围（按“所属部门”＝本部门 + 分管部门）。</w:t>
      </w:r>
    </w:p>
    <w:p>
      <w:r>
        <w:rPr>
          <w:rFonts w:ascii="Calibri" w:hAnsi="Calibri" w:eastAsia="微软雅黑"/>
          <w:b/>
          <w:color w:val="333333"/>
          <w:sz w:val="22"/>
        </w:rPr>
        <w:t>资产合同</w:t>
      </w:r>
      <w:r>
        <w:rPr>
          <w:rFonts w:ascii="Calibri" w:hAnsi="Calibri" w:eastAsia="微软雅黑"/>
          <w:b w:val="0"/>
          <w:color w:val="333333"/>
          <w:sz w:val="22"/>
        </w:rPr>
        <w:t>：同时满足以下条件的资产合同进入同一提醒列表</w:t>
      </w:r>
    </w:p>
    <w:p>
      <w:pPr>
        <w:pStyle w:val="ListNumber"/>
        <w:numPr>
          <w:ilvl w:val="0"/>
          <w:numId w:val="12"/>
        </w:numPr>
      </w:pPr>
      <w:r>
        <w:rPr>
          <w:rFonts w:ascii="Calibri" w:hAnsi="Calibri" w:eastAsia="微软雅黑"/>
          <w:b w:val="0"/>
          <w:color w:val="333333"/>
          <w:sz w:val="22"/>
        </w:rPr>
        <w:t>“下次出租时间”不为空（编辑资产合同时默认取“租期结束日 + 1 天”，可手工修改）；</w:t>
      </w:r>
    </w:p>
    <w:p>
      <w:pPr>
        <w:pStyle w:val="ListNumber"/>
        <w:numPr>
          <w:ilvl w:val="0"/>
          <w:numId w:val="12"/>
        </w:numPr>
      </w:pPr>
      <w:r>
        <w:rPr>
          <w:rFonts w:ascii="Calibri" w:hAnsi="Calibri" w:eastAsia="微软雅黑"/>
          <w:b w:val="0"/>
          <w:color w:val="333333"/>
          <w:sz w:val="22"/>
        </w:rPr>
        <w:t>当前日期 ≥（下次出租时间 − 提醒提前天数）；</w:t>
      </w:r>
    </w:p>
    <w:p>
      <w:pPr>
        <w:pStyle w:val="ListNumber"/>
        <w:numPr>
          <w:ilvl w:val="0"/>
          <w:numId w:val="12"/>
        </w:numPr>
      </w:pPr>
      <w:r>
        <w:rPr>
          <w:rFonts w:ascii="Calibri" w:hAnsi="Calibri" w:eastAsia="微软雅黑"/>
          <w:b w:val="0"/>
          <w:color w:val="333333"/>
          <w:sz w:val="22"/>
        </w:rPr>
        <w:t>资产合同属于当前用户可见范围（按“管理部门”＝本部门 + 分管部门）。</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说明：所有合同与资产合同（含已归档记录）只要满足上述条件均参与到期提醒。如需停止某条提醒，可在提醒列表点击“永久关闭”（项目合同清空“下次招采时间”，资产合同清空“下次出租时间”）。</w:t>
      </w:r>
    </w:p>
    <w:p>
      <w:r>
        <w:rPr>
          <w:rFonts w:ascii="Calibri" w:hAnsi="Calibri" w:eastAsia="微软雅黑"/>
          <w:b w:val="0"/>
          <w:color w:val="333333"/>
          <w:sz w:val="22"/>
        </w:rPr>
        <w:t>其中“提醒提前天数”优先取合同/资产合同自身的“提醒提前天数”字段；若为空，则使用系统设置中的全局默认值（默认 60 天）。</w:t>
      </w:r>
    </w:p>
    <w:p>
      <w:pPr>
        <w:pStyle w:val="Heading2"/>
      </w:pPr>
      <w:r>
        <w:rPr>
          <w:rFonts w:ascii="Calibri" w:hAnsi="Calibri" w:eastAsia="微软雅黑"/>
          <w:b/>
          <w:color w:val="2E74B5"/>
          <w:sz w:val="26"/>
        </w:rPr>
        <w:t>3.4 待收/支提醒</w:t>
      </w:r>
    </w:p>
    <w:p>
      <w:r>
        <w:rPr>
          <w:rFonts w:ascii="Calibri" w:hAnsi="Calibri" w:eastAsia="微软雅黑"/>
          <w:b w:val="0"/>
          <w:color w:val="333333"/>
          <w:sz w:val="22"/>
        </w:rPr>
        <w:t>“</w:t>
      </w:r>
      <w:r>
        <w:rPr>
          <w:rFonts w:ascii="Calibri" w:hAnsi="Calibri" w:eastAsia="微软雅黑"/>
          <w:b/>
          <w:color w:val="333333"/>
          <w:sz w:val="22"/>
        </w:rPr>
        <w:t>待收/支提醒</w:t>
      </w:r>
      <w:r>
        <w:rPr>
          <w:rFonts w:ascii="Calibri" w:hAnsi="Calibri" w:eastAsia="微软雅黑"/>
          <w:b w:val="0"/>
          <w:color w:val="333333"/>
          <w:sz w:val="22"/>
        </w:rPr>
        <w:t>”区域位于“合同到期提醒”下方，标题带美元图标（V1.4 起由“待支付提醒”更名，原“待支付项目共 X 个”统计说明已取消）。</w:t>
      </w:r>
    </w:p>
    <w:p>
      <w:pPr>
        <w:pStyle w:val="ListBullet"/>
      </w:pPr>
      <w:r>
        <w:rPr>
          <w:rFonts w:ascii="Calibri" w:hAnsi="Calibri" w:eastAsia="微软雅黑"/>
          <w:b/>
          <w:color w:val="333333"/>
          <w:sz w:val="22"/>
        </w:rPr>
        <w:t>列表构成</w:t>
      </w:r>
      <w:r>
        <w:rPr>
          <w:rFonts w:ascii="Calibri" w:hAnsi="Calibri" w:eastAsia="微软雅黑"/>
          <w:b w:val="0"/>
          <w:color w:val="333333"/>
          <w:sz w:val="22"/>
        </w:rPr>
        <w:t>：先显示</w:t>
      </w:r>
      <w:r>
        <w:rPr>
          <w:rFonts w:ascii="Calibri" w:hAnsi="Calibri" w:eastAsia="微软雅黑"/>
          <w:b/>
          <w:color w:val="333333"/>
          <w:sz w:val="22"/>
        </w:rPr>
        <w:t>待收</w:t>
      </w:r>
      <w:r>
        <w:rPr>
          <w:rFonts w:ascii="Calibri" w:hAnsi="Calibri" w:eastAsia="微软雅黑"/>
          <w:b w:val="0"/>
          <w:color w:val="333333"/>
          <w:sz w:val="22"/>
        </w:rPr>
        <w:t>项（资产合同租金未收齐，来自“租金收取明细”），再显示</w:t>
      </w:r>
      <w:r>
        <w:rPr>
          <w:rFonts w:ascii="Calibri" w:hAnsi="Calibri" w:eastAsia="微软雅黑"/>
          <w:b/>
          <w:color w:val="333333"/>
          <w:sz w:val="22"/>
        </w:rPr>
        <w:t>待支</w:t>
      </w:r>
      <w:r>
        <w:rPr>
          <w:rFonts w:ascii="Calibri" w:hAnsi="Calibri" w:eastAsia="微软雅黑"/>
          <w:b w:val="0"/>
          <w:color w:val="333333"/>
          <w:sz w:val="22"/>
        </w:rPr>
        <w:t>项（项目合同待支付）；各自判定如下：</w:t>
      </w:r>
    </w:p>
    <w:p>
      <w:pPr>
        <w:pStyle w:val="ListBullet2"/>
      </w:pPr>
      <w:r>
        <w:rPr>
          <w:rFonts w:ascii="Calibri" w:hAnsi="Calibri" w:eastAsia="微软雅黑"/>
          <w:b w:val="0"/>
          <w:color w:val="333333"/>
          <w:sz w:val="22"/>
        </w:rPr>
        <w:t xml:space="preserve">待收：该资产合同 </w:t>
      </w:r>
      <w:r>
        <w:rPr>
          <w:rFonts w:ascii="Consolas" w:hAnsi="Consolas" w:eastAsia="微软雅黑"/>
          <w:b w:val="0"/>
          <w:color w:val="333333"/>
          <w:sz w:val="21"/>
        </w:rPr>
        <w:t>Σ应缴金额（元） − Σ实缴金额（元） &gt; 0</w:t>
      </w:r>
      <w:r>
        <w:rPr>
          <w:rFonts w:ascii="Calibri" w:hAnsi="Calibri" w:eastAsia="微软雅黑"/>
          <w:b w:val="0"/>
          <w:color w:val="333333"/>
          <w:sz w:val="22"/>
        </w:rPr>
        <w:t>（按收款期次汇总后为正）；</w:t>
      </w:r>
    </w:p>
    <w:p>
      <w:pPr>
        <w:pStyle w:val="ListBullet2"/>
      </w:pPr>
      <w:r>
        <w:rPr>
          <w:rFonts w:ascii="Calibri" w:hAnsi="Calibri" w:eastAsia="微软雅黑"/>
          <w:b w:val="0"/>
          <w:color w:val="333333"/>
          <w:sz w:val="22"/>
        </w:rPr>
        <w:t>待支：合同未归档（归档状态为“否”或空）且待支付金额大于 0（优先取“未支付”字段，为空则按“合同金额 − 已支付”）。</w:t>
      </w:r>
    </w:p>
    <w:p>
      <w:pPr>
        <w:pStyle w:val="ListBullet"/>
      </w:pPr>
      <w:r>
        <w:rPr>
          <w:rFonts w:ascii="Calibri" w:hAnsi="Calibri" w:eastAsia="微软雅黑"/>
          <w:b/>
          <w:color w:val="333333"/>
          <w:sz w:val="22"/>
        </w:rPr>
        <w:t>徽章与明细行</w:t>
      </w:r>
      <w:r>
        <w:rPr>
          <w:rFonts w:ascii="Calibri" w:hAnsi="Calibri" w:eastAsia="微软雅黑"/>
          <w:b w:val="0"/>
          <w:color w:val="333333"/>
          <w:sz w:val="22"/>
        </w:rPr>
        <w:t>：</w:t>
      </w:r>
    </w:p>
    <w:p>
      <w:pPr>
        <w:pStyle w:val="ListBullet2"/>
      </w:pPr>
      <w:r>
        <w:rPr>
          <w:rFonts w:ascii="Calibri" w:hAnsi="Calibri" w:eastAsia="微软雅黑"/>
          <w:b w:val="0"/>
          <w:color w:val="333333"/>
          <w:sz w:val="22"/>
        </w:rPr>
        <w:t>待收项徽章为“</w:t>
      </w:r>
      <w:r>
        <w:rPr>
          <w:rFonts w:ascii="Calibri" w:hAnsi="Calibri" w:eastAsia="微软雅黑"/>
          <w:b/>
          <w:color w:val="333333"/>
          <w:sz w:val="22"/>
        </w:rPr>
        <w:t>待收/差额 X 万元</w:t>
      </w:r>
      <w:r>
        <w:rPr>
          <w:rFonts w:ascii="Calibri" w:hAnsi="Calibri" w:eastAsia="微软雅黑"/>
          <w:b w:val="0"/>
          <w:color w:val="333333"/>
          <w:sz w:val="22"/>
        </w:rPr>
        <w:t>”，明细行为：管理部门 · 应缴 X 万元 · 已收 X 万元 · 责任人 · 下次出租日期；点击资产名称打开“编辑资产合同”弹窗（可在其中登记收款明细）。</w:t>
      </w:r>
    </w:p>
    <w:p>
      <w:pPr>
        <w:pStyle w:val="ListBullet2"/>
      </w:pPr>
      <w:r>
        <w:rPr>
          <w:rFonts w:ascii="Calibri" w:hAnsi="Calibri" w:eastAsia="微软雅黑"/>
          <w:b w:val="0"/>
          <w:color w:val="333333"/>
          <w:sz w:val="22"/>
        </w:rPr>
        <w:t>待支项徽章为“</w:t>
      </w:r>
      <w:r>
        <w:rPr>
          <w:rFonts w:ascii="Calibri" w:hAnsi="Calibri" w:eastAsia="微软雅黑"/>
          <w:b/>
          <w:color w:val="333333"/>
          <w:sz w:val="22"/>
        </w:rPr>
        <w:t>待支/差额 X 万元</w:t>
      </w:r>
      <w:r>
        <w:rPr>
          <w:rFonts w:ascii="Calibri" w:hAnsi="Calibri" w:eastAsia="微软雅黑"/>
          <w:b w:val="0"/>
          <w:color w:val="333333"/>
          <w:sz w:val="22"/>
        </w:rPr>
        <w:t>”，明细行为：所属部门 · 结算 X 万元 · 已支付 X 万元 · 经办人 · 采购时间；点击项目名称打开“编辑项目合同”弹窗。</w:t>
      </w:r>
    </w:p>
    <w:p>
      <w:pPr>
        <w:pStyle w:val="ListBullet"/>
      </w:pPr>
      <w:r>
        <w:rPr>
          <w:rFonts w:ascii="Calibri" w:hAnsi="Calibri" w:eastAsia="微软雅黑"/>
          <w:b/>
          <w:color w:val="333333"/>
          <w:sz w:val="22"/>
        </w:rPr>
        <w:t>更多 / 折叠</w:t>
      </w:r>
      <w:r>
        <w:rPr>
          <w:rFonts w:ascii="Calibri" w:hAnsi="Calibri" w:eastAsia="微软雅黑"/>
          <w:b w:val="0"/>
          <w:color w:val="333333"/>
          <w:sz w:val="22"/>
        </w:rPr>
        <w:t>：符合条件记录大于 2 条时，默认仅显示前 2 条，并在标题右侧显示“更多”链接；点击“更多”展开全部记录，链接文字变为“折叠”；点击“折叠”恢复为仅显示前 2 条。</w:t>
      </w:r>
    </w:p>
    <w:p>
      <w:pPr>
        <w:pStyle w:val="ListBullet"/>
      </w:pPr>
      <w:r>
        <w:rPr>
          <w:rFonts w:ascii="Calibri" w:hAnsi="Calibri" w:eastAsia="微软雅黑"/>
          <w:b/>
          <w:color w:val="333333"/>
          <w:sz w:val="22"/>
        </w:rPr>
        <w:t>数据范围</w:t>
      </w:r>
      <w:r>
        <w:rPr>
          <w:rFonts w:ascii="Calibri" w:hAnsi="Calibri" w:eastAsia="微软雅黑"/>
          <w:b w:val="0"/>
          <w:color w:val="333333"/>
          <w:sz w:val="22"/>
        </w:rPr>
        <w:t>：管理员查看全部；普通用户与查询用户仅查看本部门及分管部门范围内的合同（项目按“所属部门”、资产按“管理部门”）。</w:t>
      </w:r>
    </w:p>
    <w:p>
      <w:pPr>
        <w:pStyle w:val="ListBullet"/>
      </w:pPr>
      <w:r>
        <w:rPr>
          <w:rFonts w:ascii="Calibri" w:hAnsi="Calibri" w:eastAsia="微软雅黑"/>
          <w:b/>
          <w:color w:val="333333"/>
          <w:sz w:val="22"/>
        </w:rPr>
        <w:t>空状态</w:t>
      </w:r>
      <w:r>
        <w:rPr>
          <w:rFonts w:ascii="Calibri" w:hAnsi="Calibri" w:eastAsia="微软雅黑"/>
          <w:b w:val="0"/>
          <w:color w:val="333333"/>
          <w:sz w:val="22"/>
        </w:rPr>
        <w:t>：无符合条件记录时显示“恭喜，暂无待收/支合同”。</w:t>
      </w:r>
    </w:p>
    <w:p>
      <w:pPr>
        <w:pStyle w:val="Heading1"/>
      </w:pPr>
      <w:r>
        <w:rPr>
          <w:rFonts w:ascii="Calibri" w:hAnsi="Calibri" w:eastAsia="微软雅黑"/>
          <w:b/>
          <w:color w:val="2E74B5"/>
          <w:sz w:val="32"/>
        </w:rPr>
        <w:t>四、项目合同台账管理</w:t>
      </w:r>
    </w:p>
    <w:p>
      <w:r>
        <w:rPr>
          <w:rFonts w:ascii="Calibri" w:hAnsi="Calibri" w:eastAsia="微软雅黑"/>
          <w:b w:val="0"/>
          <w:color w:val="333333"/>
          <w:sz w:val="22"/>
        </w:rPr>
        <w:t>点击左侧菜单“项目合同”，进入项目合同列表页面（页面标题为“项目合同台账”），可进行查询、新增、编辑、删除、归档、导出、导入等操作。</w:t>
      </w:r>
    </w:p>
    <w:p>
      <w:pPr>
        <w:keepNext/>
        <w:spacing w:before="160" w:after="40"/>
        <w:jc w:val="center"/>
      </w:pPr>
      <w:r>
        <w:drawing>
          <wp:inline xmlns:a="http://schemas.openxmlformats.org/drawingml/2006/main" xmlns:pic="http://schemas.openxmlformats.org/drawingml/2006/picture">
            <wp:extent cx="5472000" cy="7742880"/>
            <wp:docPr id="4" name="Picture 4"/>
            <wp:cNvGraphicFramePr>
              <a:graphicFrameLocks noChangeAspect="1"/>
            </wp:cNvGraphicFramePr>
            <a:graphic>
              <a:graphicData uri="http://schemas.openxmlformats.org/drawingml/2006/picture">
                <pic:pic>
                  <pic:nvPicPr>
                    <pic:cNvPr id="0" name="03_contracts.png"/>
                    <pic:cNvPicPr/>
                  </pic:nvPicPr>
                  <pic:blipFill>
                    <a:blip r:embed="rId13"/>
                    <a:stretch>
                      <a:fillRect/>
                    </a:stretch>
                  </pic:blipFill>
                  <pic:spPr>
                    <a:xfrm>
                      <a:off x="0" y="0"/>
                      <a:ext cx="5472000" cy="7742880"/>
                    </a:xfrm>
                    <a:prstGeom prst="rect"/>
                  </pic:spPr>
                </pic:pic>
              </a:graphicData>
            </a:graphic>
          </wp:inline>
        </w:drawing>
      </w:r>
    </w:p>
    <w:p>
      <w:pPr>
        <w:spacing w:after="240"/>
        <w:jc w:val="center"/>
      </w:pPr>
      <w:r>
        <w:rPr>
          <w:rFonts w:ascii="Calibri" w:hAnsi="Calibri" w:eastAsia="微软雅黑"/>
          <w:color w:val="666666"/>
          <w:sz w:val="18"/>
        </w:rPr>
        <w:t>图：合同台账列表页</w:t>
      </w:r>
    </w:p>
    <w:p>
      <w:pPr>
        <w:pStyle w:val="Heading2"/>
      </w:pPr>
      <w:r>
        <w:rPr>
          <w:rFonts w:ascii="Calibri" w:hAnsi="Calibri" w:eastAsia="微软雅黑"/>
          <w:b/>
          <w:color w:val="2E74B5"/>
          <w:sz w:val="26"/>
        </w:rPr>
        <w:t>4.1 顶部工具栏</w:t>
      </w:r>
    </w:p>
    <w:p>
      <w:pPr>
        <w:pStyle w:val="ListBullet"/>
      </w:pPr>
      <w:r>
        <w:rPr>
          <w:rFonts w:ascii="Calibri" w:hAnsi="Calibri" w:eastAsia="微软雅黑"/>
          <w:b/>
          <w:color w:val="333333"/>
          <w:sz w:val="22"/>
        </w:rPr>
        <w:t>新增合同</w:t>
      </w:r>
      <w:r>
        <w:rPr>
          <w:rFonts w:ascii="Calibri" w:hAnsi="Calibri" w:eastAsia="微软雅黑"/>
          <w:b w:val="0"/>
          <w:color w:val="333333"/>
          <w:sz w:val="22"/>
        </w:rPr>
        <w:t>：弹出新增合同表单。</w:t>
      </w:r>
    </w:p>
    <w:p>
      <w:pPr>
        <w:pStyle w:val="ListBullet"/>
      </w:pPr>
      <w:r>
        <w:rPr>
          <w:rFonts w:ascii="Calibri" w:hAnsi="Calibri" w:eastAsia="微软雅黑"/>
          <w:b/>
          <w:color w:val="333333"/>
          <w:sz w:val="22"/>
        </w:rPr>
        <w:t>导出</w:t>
      </w:r>
      <w:r>
        <w:rPr>
          <w:rFonts w:ascii="Calibri" w:hAnsi="Calibri" w:eastAsia="微软雅黑"/>
          <w:b w:val="0"/>
          <w:color w:val="333333"/>
          <w:sz w:val="22"/>
        </w:rPr>
        <w:t>：将当前查询结果导出为 Excel 文件（.xlsx）。</w:t>
      </w:r>
    </w:p>
    <w:p>
      <w:pPr>
        <w:pStyle w:val="ListBullet"/>
      </w:pPr>
      <w:r>
        <w:rPr>
          <w:rFonts w:ascii="Calibri" w:hAnsi="Calibri" w:eastAsia="微软雅黑"/>
          <w:b/>
          <w:color w:val="333333"/>
          <w:sz w:val="22"/>
        </w:rPr>
        <w:t>模板 / 导入</w:t>
      </w:r>
      <w:r>
        <w:rPr>
          <w:rFonts w:ascii="Calibri" w:hAnsi="Calibri" w:eastAsia="微软雅黑"/>
          <w:b w:val="0"/>
          <w:color w:val="333333"/>
          <w:sz w:val="22"/>
        </w:rPr>
        <w:t>：管理员可下载标准导入模板，并按“导入预览 → 确认导入”的流程批量导入数据。</w:t>
      </w:r>
    </w:p>
    <w:p>
      <w:pPr>
        <w:pStyle w:val="ListBullet2"/>
      </w:pPr>
      <w:r>
        <w:rPr>
          <w:rFonts w:ascii="Calibri" w:hAnsi="Calibri" w:eastAsia="微软雅黑"/>
          <w:b w:val="0"/>
          <w:color w:val="333333"/>
          <w:sz w:val="22"/>
        </w:rPr>
        <w:t xml:space="preserve">导入模板共 </w:t>
      </w:r>
      <w:r>
        <w:rPr>
          <w:rFonts w:ascii="Calibri" w:hAnsi="Calibri" w:eastAsia="微软雅黑"/>
          <w:b/>
          <w:color w:val="333333"/>
          <w:sz w:val="22"/>
        </w:rPr>
        <w:t>29 列</w:t>
      </w:r>
      <w:r>
        <w:rPr>
          <w:rFonts w:ascii="Calibri" w:hAnsi="Calibri" w:eastAsia="微软雅黑"/>
          <w:b w:val="0"/>
          <w:color w:val="333333"/>
          <w:sz w:val="22"/>
        </w:rPr>
        <w:t xml:space="preserve">，其中 </w:t>
      </w:r>
      <w:r>
        <w:rPr>
          <w:rFonts w:ascii="Calibri" w:hAnsi="Calibri" w:eastAsia="微软雅黑"/>
          <w:b/>
          <w:color w:val="333333"/>
          <w:sz w:val="22"/>
        </w:rPr>
        <w:t>9 个必填列</w:t>
      </w:r>
      <w:r>
        <w:rPr>
          <w:rFonts w:ascii="Calibri" w:hAnsi="Calibri" w:eastAsia="微软雅黑"/>
          <w:b w:val="0"/>
          <w:color w:val="333333"/>
          <w:sz w:val="22"/>
        </w:rPr>
        <w:t>：编号、项目分类、项目名称、采购方式、合同金额（万元）、资金来源、合同主要内容、经办人、所属部门（模板“填写说明”第 2 条已注明）。</w:t>
      </w:r>
    </w:p>
    <w:p>
      <w:pPr>
        <w:pStyle w:val="ListBullet2"/>
      </w:pPr>
      <w:r>
        <w:rPr>
          <w:rFonts w:ascii="Calibri" w:hAnsi="Calibri" w:eastAsia="微软雅黑"/>
          <w:b w:val="0"/>
          <w:color w:val="333333"/>
          <w:sz w:val="22"/>
        </w:rPr>
        <w:t xml:space="preserve">导入前建议先使用“导入预览”，系统会逐行校验：必填非空、编号唯一、枚举值在标准选项内、日期格式 </w:t>
      </w:r>
      <w:r>
        <w:rPr>
          <w:rFonts w:ascii="Consolas" w:hAnsi="Consolas" w:eastAsia="微软雅黑"/>
          <w:b w:val="0"/>
          <w:color w:val="333333"/>
          <w:sz w:val="21"/>
        </w:rPr>
        <w:t>yyyy-mm-dd</w:t>
      </w:r>
      <w:r>
        <w:rPr>
          <w:rFonts w:ascii="Calibri" w:hAnsi="Calibri" w:eastAsia="微软雅黑"/>
          <w:b w:val="0"/>
          <w:color w:val="333333"/>
          <w:sz w:val="22"/>
        </w:rPr>
        <w:t>、金额为数字、所属部门存在于部门列表；错误行（必填为空、编号重复、枚举/日期/金额不合规）会被标记且</w:t>
      </w:r>
      <w:r>
        <w:rPr>
          <w:rFonts w:ascii="Calibri" w:hAnsi="Calibri" w:eastAsia="微软雅黑"/>
          <w:b/>
          <w:color w:val="333333"/>
          <w:sz w:val="22"/>
        </w:rPr>
        <w:t>不会导入</w:t>
      </w:r>
      <w:r>
        <w:rPr>
          <w:rFonts w:ascii="Calibri" w:hAnsi="Calibri" w:eastAsia="微软雅黑"/>
          <w:b w:val="0"/>
          <w:color w:val="333333"/>
          <w:sz w:val="22"/>
        </w:rPr>
        <w:t>。</w:t>
      </w:r>
    </w:p>
    <w:p>
      <w:pPr>
        <w:pStyle w:val="ListBullet2"/>
      </w:pPr>
      <w:r>
        <w:rPr>
          <w:rFonts w:ascii="Calibri" w:hAnsi="Calibri" w:eastAsia="微软雅黑"/>
          <w:b w:val="0"/>
          <w:color w:val="333333"/>
          <w:sz w:val="22"/>
        </w:rPr>
        <w:t>若提交后数据库仍拒绝写入，系统会给出中文原因提示（如必填为空、编号重复、金额非负、日期格式错误等），请按提示检查对应行后重新导入。</w:t>
      </w:r>
    </w:p>
    <w:p>
      <w:pPr>
        <w:pStyle w:val="ListBullet"/>
      </w:pPr>
      <w:r>
        <w:rPr>
          <w:rFonts w:ascii="Calibri" w:hAnsi="Calibri" w:eastAsia="微软雅黑"/>
          <w:b/>
          <w:color w:val="333333"/>
          <w:sz w:val="22"/>
        </w:rPr>
        <w:t>刷新</w:t>
      </w:r>
      <w:r>
        <w:rPr>
          <w:rFonts w:ascii="Calibri" w:hAnsi="Calibri" w:eastAsia="微软雅黑"/>
          <w:b w:val="0"/>
          <w:color w:val="333333"/>
          <w:sz w:val="22"/>
        </w:rPr>
        <w:t>：重新加载最新数据。</w:t>
      </w:r>
    </w:p>
    <w:p>
      <w:pPr>
        <w:pStyle w:val="Heading2"/>
      </w:pPr>
      <w:r>
        <w:rPr>
          <w:rFonts w:ascii="Calibri" w:hAnsi="Calibri" w:eastAsia="微软雅黑"/>
          <w:b/>
          <w:color w:val="2E74B5"/>
          <w:sz w:val="26"/>
        </w:rPr>
        <w:t>4.2 查询与筛选</w:t>
      </w:r>
    </w:p>
    <w:p>
      <w:r>
        <w:rPr>
          <w:rFonts w:ascii="Calibri" w:hAnsi="Calibri" w:eastAsia="微软雅黑"/>
          <w:b w:val="0"/>
          <w:color w:val="333333"/>
          <w:sz w:val="22"/>
        </w:rPr>
        <w:t>点击“搜索”区域可展开/折叠筛选条件，支持以下组合条件：</w:t>
      </w:r>
    </w:p>
    <w:p>
      <w:pPr>
        <w:pStyle w:val="ListBullet"/>
      </w:pPr>
      <w:r>
        <w:rPr>
          <w:rFonts w:ascii="Calibri" w:hAnsi="Calibri" w:eastAsia="微软雅黑"/>
          <w:b w:val="0"/>
          <w:color w:val="333333"/>
          <w:sz w:val="22"/>
        </w:rPr>
        <w:t>单位名称（下拉）、科室名称（下拉）</w:t>
      </w:r>
    </w:p>
    <w:p>
      <w:pPr>
        <w:pStyle w:val="ListBullet"/>
      </w:pPr>
      <w:r>
        <w:rPr>
          <w:rFonts w:ascii="Calibri" w:hAnsi="Calibri" w:eastAsia="微软雅黑"/>
          <w:b w:val="0"/>
          <w:color w:val="333333"/>
          <w:sz w:val="22"/>
        </w:rPr>
        <w:t>经办人、项目名称、合同编号、中标单位（模糊查询）</w:t>
      </w:r>
    </w:p>
    <w:p>
      <w:pPr>
        <w:pStyle w:val="ListBullet"/>
      </w:pPr>
      <w:r>
        <w:rPr>
          <w:rFonts w:ascii="Calibri" w:hAnsi="Calibri" w:eastAsia="微软雅黑"/>
          <w:b w:val="0"/>
          <w:color w:val="333333"/>
          <w:sz w:val="22"/>
        </w:rPr>
        <w:t>项目分类（服务类/维护维修类/货物类/建设项目）</w:t>
      </w:r>
    </w:p>
    <w:p>
      <w:pPr>
        <w:pStyle w:val="ListBullet"/>
      </w:pPr>
      <w:r>
        <w:rPr>
          <w:rFonts w:ascii="Calibri" w:hAnsi="Calibri" w:eastAsia="微软雅黑"/>
          <w:b w:val="0"/>
          <w:color w:val="333333"/>
          <w:sz w:val="22"/>
        </w:rPr>
        <w:t>采购方式（公开招标/竞争性磋商/竞争性谈判/自行采购）</w:t>
      </w:r>
    </w:p>
    <w:p>
      <w:pPr>
        <w:pStyle w:val="ListBullet"/>
      </w:pPr>
      <w:r>
        <w:rPr>
          <w:rFonts w:ascii="Calibri" w:hAnsi="Calibri" w:eastAsia="微软雅黑"/>
          <w:b w:val="0"/>
          <w:color w:val="333333"/>
          <w:sz w:val="22"/>
        </w:rPr>
        <w:t>资金来源（年初部门预算/年中追加预算/统筹预算/上级专项转移支付/上年结转结余/其他）</w:t>
      </w:r>
    </w:p>
    <w:p>
      <w:pPr>
        <w:pStyle w:val="ListBullet"/>
      </w:pPr>
      <w:r>
        <w:rPr>
          <w:rFonts w:ascii="Calibri" w:hAnsi="Calibri" w:eastAsia="微软雅黑"/>
          <w:b w:val="0"/>
          <w:color w:val="333333"/>
          <w:sz w:val="22"/>
        </w:rPr>
        <w:t>合同金额区间、采购时间范围、下次招采时间范围</w:t>
      </w:r>
    </w:p>
    <w:p>
      <w:pPr>
        <w:pStyle w:val="ListBullet"/>
      </w:pPr>
      <w:r>
        <w:rPr>
          <w:rFonts w:ascii="Calibri" w:hAnsi="Calibri" w:eastAsia="微软雅黑"/>
          <w:b w:val="0"/>
          <w:color w:val="333333"/>
          <w:sz w:val="22"/>
        </w:rPr>
        <w:t>是否结算（是/否）、归档状态（已归档/未归档）</w:t>
      </w:r>
    </w:p>
    <w:p>
      <w:r>
        <w:rPr>
          <w:rFonts w:ascii="Calibri" w:hAnsi="Calibri" w:eastAsia="微软雅黑"/>
          <w:b w:val="0"/>
          <w:color w:val="333333"/>
          <w:sz w:val="22"/>
        </w:rPr>
        <w:t>设置条件后点击“搜索”按钮执行查询，点击“重置”清空条件。</w:t>
      </w:r>
    </w:p>
    <w:p>
      <w:pPr>
        <w:pStyle w:val="Heading2"/>
      </w:pPr>
      <w:r>
        <w:rPr>
          <w:rFonts w:ascii="Calibri" w:hAnsi="Calibri" w:eastAsia="微软雅黑"/>
          <w:b/>
          <w:color w:val="2E74B5"/>
          <w:sz w:val="26"/>
        </w:rPr>
        <w:t>4.3 表格与分页</w:t>
      </w:r>
    </w:p>
    <w:p>
      <w:pPr>
        <w:pStyle w:val="ListBullet"/>
      </w:pPr>
      <w:r>
        <w:rPr>
          <w:rFonts w:ascii="Calibri" w:hAnsi="Calibri" w:eastAsia="微软雅黑"/>
          <w:b w:val="0"/>
          <w:color w:val="333333"/>
          <w:sz w:val="22"/>
        </w:rPr>
        <w:t>表格列：编号、项目名称、项目分类、所属部门、合同金额（万元）、经办人、采购时间、中标单位、是否结算、附件、操作（编辑/删除/归档）。</w:t>
      </w:r>
    </w:p>
    <w:p>
      <w:pPr>
        <w:pStyle w:val="ListBullet"/>
      </w:pPr>
      <w:r>
        <w:rPr>
          <w:rFonts w:ascii="Calibri" w:hAnsi="Calibri" w:eastAsia="微软雅黑"/>
          <w:b w:val="0"/>
          <w:color w:val="333333"/>
          <w:sz w:val="22"/>
        </w:rPr>
        <w:t>表头深蓝色、斑马纹、鼠标悬停行高亮。</w:t>
      </w:r>
    </w:p>
    <w:p>
      <w:pPr>
        <w:pStyle w:val="ListBullet"/>
      </w:pPr>
      <w:r>
        <w:rPr>
          <w:rFonts w:ascii="Calibri" w:hAnsi="Calibri" w:eastAsia="微软雅黑"/>
          <w:b w:val="0"/>
          <w:color w:val="333333"/>
          <w:sz w:val="22"/>
        </w:rPr>
        <w:t>列表默认按</w:t>
      </w:r>
      <w:r>
        <w:rPr>
          <w:rFonts w:ascii="Calibri" w:hAnsi="Calibri" w:eastAsia="微软雅黑"/>
          <w:b/>
          <w:color w:val="333333"/>
          <w:sz w:val="22"/>
        </w:rPr>
        <w:t>合同编号降序</w:t>
      </w:r>
      <w:r>
        <w:rPr>
          <w:rFonts w:ascii="Calibri" w:hAnsi="Calibri" w:eastAsia="微软雅黑"/>
          <w:b w:val="0"/>
          <w:color w:val="333333"/>
          <w:sz w:val="22"/>
        </w:rPr>
        <w:t>排列（数字编号从大到小；非数字编号排在最后），搜索筛选后仍保持该顺序。</w:t>
      </w:r>
    </w:p>
    <w:p>
      <w:pPr>
        <w:pStyle w:val="ListBullet"/>
      </w:pPr>
      <w:r>
        <w:rPr>
          <w:rFonts w:ascii="Calibri" w:hAnsi="Calibri" w:eastAsia="微软雅黑"/>
          <w:b w:val="0"/>
          <w:color w:val="333333"/>
          <w:sz w:val="22"/>
        </w:rPr>
        <w:t xml:space="preserve">每页可切换 </w:t>
      </w:r>
      <w:r>
        <w:rPr>
          <w:rFonts w:ascii="Calibri" w:hAnsi="Calibri" w:eastAsia="微软雅黑"/>
          <w:b/>
          <w:color w:val="333333"/>
          <w:sz w:val="22"/>
        </w:rPr>
        <w:t>20 条 / 50 条</w:t>
      </w:r>
      <w:r>
        <w:rPr>
          <w:rFonts w:ascii="Calibri" w:hAnsi="Calibri" w:eastAsia="微软雅黑"/>
          <w:b w:val="0"/>
          <w:color w:val="333333"/>
          <w:sz w:val="22"/>
        </w:rPr>
        <w:t>，底部显示总条数与页码，可翻页查看。</w:t>
      </w:r>
    </w:p>
    <w:p>
      <w:pPr>
        <w:pStyle w:val="Heading2"/>
      </w:pPr>
      <w:r>
        <w:rPr>
          <w:rFonts w:ascii="Calibri" w:hAnsi="Calibri" w:eastAsia="微软雅黑"/>
          <w:b/>
          <w:color w:val="2E74B5"/>
          <w:sz w:val="26"/>
        </w:rPr>
        <w:t>4.4 新增合同</w:t>
      </w:r>
    </w:p>
    <w:p>
      <w:r>
        <w:rPr>
          <w:rFonts w:ascii="Calibri" w:hAnsi="Calibri" w:eastAsia="微软雅黑"/>
          <w:b w:val="0"/>
          <w:color w:val="333333"/>
          <w:sz w:val="22"/>
        </w:rPr>
        <w:t>点击“新增合同”按钮弹出表单（与编辑共用一个模态框），弹窗标题为“</w:t>
      </w:r>
      <w:r>
        <w:rPr>
          <w:rFonts w:ascii="Calibri" w:hAnsi="Calibri" w:eastAsia="微软雅黑"/>
          <w:b/>
          <w:color w:val="333333"/>
          <w:sz w:val="22"/>
        </w:rPr>
        <w:t>新增项目合同</w:t>
      </w:r>
      <w:r>
        <w:rPr>
          <w:rFonts w:ascii="Calibri" w:hAnsi="Calibri" w:eastAsia="微软雅黑"/>
          <w:b w:val="0"/>
          <w:color w:val="333333"/>
          <w:sz w:val="22"/>
        </w:rPr>
        <w:t>”（编辑时为“编辑项目合同”），包含合同台账全部 29 个字段。 9 个必填字段（含资金来源）为红色星号标注，未填无法保存；资金来源固定为 6 个下拉选项。</w:t>
      </w:r>
    </w:p>
    <w:p>
      <w:pPr>
        <w:keepNext/>
        <w:spacing w:before="160" w:after="40"/>
        <w:jc w:val="center"/>
      </w:pPr>
      <w:r>
        <w:drawing>
          <wp:inline xmlns:a="http://schemas.openxmlformats.org/drawingml/2006/main" xmlns:pic="http://schemas.openxmlformats.org/drawingml/2006/picture">
            <wp:extent cx="5472000" cy="5630688"/>
            <wp:docPr id="5" name="Picture 5"/>
            <wp:cNvGraphicFramePr>
              <a:graphicFrameLocks noChangeAspect="1"/>
            </wp:cNvGraphicFramePr>
            <a:graphic>
              <a:graphicData uri="http://schemas.openxmlformats.org/drawingml/2006/picture">
                <pic:pic>
                  <pic:nvPicPr>
                    <pic:cNvPr id="0" name="04_contract_edit.png"/>
                    <pic:cNvPicPr/>
                  </pic:nvPicPr>
                  <pic:blipFill>
                    <a:blip r:embed="rId14"/>
                    <a:stretch>
                      <a:fillRect/>
                    </a:stretch>
                  </pic:blipFill>
                  <pic:spPr>
                    <a:xfrm>
                      <a:off x="0" y="0"/>
                      <a:ext cx="5472000" cy="5630688"/>
                    </a:xfrm>
                    <a:prstGeom prst="rect"/>
                  </pic:spPr>
                </pic:pic>
              </a:graphicData>
            </a:graphic>
          </wp:inline>
        </w:drawing>
      </w:r>
    </w:p>
    <w:p>
      <w:pPr>
        <w:spacing w:after="240"/>
        <w:jc w:val="center"/>
      </w:pPr>
      <w:r>
        <w:rPr>
          <w:rFonts w:ascii="Calibri" w:hAnsi="Calibri" w:eastAsia="微软雅黑"/>
          <w:color w:val="666666"/>
          <w:sz w:val="18"/>
        </w:rPr>
        <w:t>图：新增/编辑合同表单</w:t>
      </w:r>
    </w:p>
    <w:p>
      <w:r>
        <w:rPr>
          <w:rFonts w:ascii="Calibri" w:hAnsi="Calibri" w:eastAsia="微软雅黑"/>
          <w:b/>
          <w:color w:val="333333"/>
          <w:sz w:val="22"/>
        </w:rPr>
        <w:t>填写要点：</w:t>
      </w:r>
    </w:p>
    <w:p>
      <w:pPr>
        <w:pStyle w:val="ListNumber"/>
        <w:numPr>
          <w:ilvl w:val="0"/>
          <w:numId w:val="13"/>
        </w:numPr>
      </w:pPr>
      <w:r>
        <w:rPr>
          <w:rFonts w:ascii="Calibri" w:hAnsi="Calibri" w:eastAsia="微软雅黑"/>
          <w:b w:val="0"/>
          <w:color w:val="333333"/>
          <w:sz w:val="22"/>
        </w:rPr>
        <w:t>带红色星号的为必填项：编号、项目分类、项目名称、采购方式、合同金额（万元）、资金来源、合同主要内容、经办人。</w:t>
      </w:r>
    </w:p>
    <w:p>
      <w:pPr>
        <w:pStyle w:val="ListNumber"/>
        <w:numPr>
          <w:ilvl w:val="0"/>
          <w:numId w:val="13"/>
        </w:numPr>
      </w:pPr>
      <w:r>
        <w:rPr>
          <w:rFonts w:ascii="Calibri" w:hAnsi="Calibri" w:eastAsia="微软雅黑"/>
          <w:b/>
          <w:color w:val="333333"/>
          <w:sz w:val="22"/>
        </w:rPr>
        <w:t>合同编号</w:t>
      </w:r>
      <w:r>
        <w:rPr>
          <w:rFonts w:ascii="Calibri" w:hAnsi="Calibri" w:eastAsia="微软雅黑"/>
          <w:b w:val="0"/>
          <w:color w:val="333333"/>
          <w:sz w:val="22"/>
        </w:rPr>
        <w:t>：打开弹窗时系统即按《合同编号规则》自动生成 6 位编号，编号栏</w:t>
      </w:r>
      <w:r>
        <w:rPr>
          <w:rFonts w:ascii="Calibri" w:hAnsi="Calibri" w:eastAsia="微软雅黑"/>
          <w:b/>
          <w:color w:val="333333"/>
          <w:sz w:val="22"/>
        </w:rPr>
        <w:t>只读、不可手工修改</w:t>
      </w:r>
      <w:r>
        <w:rPr>
          <w:rFonts w:ascii="Calibri" w:hAnsi="Calibri" w:eastAsia="微软雅黑"/>
          <w:b w:val="0"/>
          <w:color w:val="333333"/>
          <w:sz w:val="22"/>
        </w:rPr>
        <w:t xml:space="preserve">（规则与示例见 </w:t>
      </w:r>
      <w:r>
        <w:rPr>
          <w:rFonts w:ascii="Calibri" w:hAnsi="Calibri" w:eastAsia="微软雅黑"/>
          <w:b/>
          <w:color w:val="333333"/>
          <w:sz w:val="22"/>
        </w:rPr>
        <w:t>4.11 合同编号规则</w:t>
      </w:r>
      <w:r>
        <w:rPr>
          <w:rFonts w:ascii="Calibri" w:hAnsi="Calibri" w:eastAsia="微软雅黑"/>
          <w:b w:val="0"/>
          <w:color w:val="333333"/>
          <w:sz w:val="22"/>
        </w:rPr>
        <w:t>）。</w:t>
      </w:r>
    </w:p>
    <w:p>
      <w:pPr>
        <w:pStyle w:val="ListNumber"/>
        <w:numPr>
          <w:ilvl w:val="0"/>
          <w:numId w:val="13"/>
        </w:numPr>
      </w:pPr>
      <w:r>
        <w:rPr>
          <w:rFonts w:ascii="Calibri" w:hAnsi="Calibri" w:eastAsia="微软雅黑"/>
          <w:b/>
          <w:color w:val="333333"/>
          <w:sz w:val="22"/>
        </w:rPr>
        <w:t>所属部门</w:t>
      </w:r>
      <w:r>
        <w:rPr>
          <w:rFonts w:ascii="Calibri" w:hAnsi="Calibri" w:eastAsia="微软雅黑"/>
          <w:b w:val="0"/>
          <w:color w:val="333333"/>
          <w:sz w:val="22"/>
        </w:rPr>
        <w:t>：系统根据当前登录用户自动填充，且</w:t>
      </w:r>
      <w:r>
        <w:rPr>
          <w:rFonts w:ascii="Calibri" w:hAnsi="Calibri" w:eastAsia="微软雅黑"/>
          <w:b/>
          <w:color w:val="333333"/>
          <w:sz w:val="22"/>
        </w:rPr>
        <w:t>不可手动修改</w:t>
      </w:r>
      <w:r>
        <w:rPr>
          <w:rFonts w:ascii="Calibri" w:hAnsi="Calibri" w:eastAsia="微软雅黑"/>
          <w:b w:val="0"/>
          <w:color w:val="333333"/>
          <w:sz w:val="22"/>
        </w:rPr>
        <w:t>。</w:t>
      </w:r>
    </w:p>
    <w:p>
      <w:pPr>
        <w:pStyle w:val="ListNumber"/>
        <w:numPr>
          <w:ilvl w:val="0"/>
          <w:numId w:val="13"/>
        </w:numPr>
      </w:pPr>
      <w:r>
        <w:rPr>
          <w:rFonts w:ascii="Calibri" w:hAnsi="Calibri" w:eastAsia="微软雅黑"/>
          <w:b/>
          <w:color w:val="333333"/>
          <w:sz w:val="22"/>
        </w:rPr>
        <w:t>提醒提前天数</w:t>
      </w:r>
      <w:r>
        <w:rPr>
          <w:rFonts w:ascii="Calibri" w:hAnsi="Calibri" w:eastAsia="微软雅黑"/>
          <w:b w:val="0"/>
          <w:color w:val="333333"/>
          <w:sz w:val="22"/>
        </w:rPr>
        <w:t>：默认为全局配置值（如 60），可按需修改；留空时系统自动按全局默认值处理。</w:t>
      </w:r>
    </w:p>
    <w:p>
      <w:pPr>
        <w:pStyle w:val="ListNumber"/>
        <w:numPr>
          <w:ilvl w:val="0"/>
          <w:numId w:val="13"/>
        </w:numPr>
      </w:pPr>
      <w:r>
        <w:rPr>
          <w:rFonts w:ascii="Calibri" w:hAnsi="Calibri" w:eastAsia="微软雅黑"/>
          <w:b w:val="0"/>
          <w:color w:val="333333"/>
          <w:sz w:val="22"/>
        </w:rPr>
        <w:t xml:space="preserve">日期字段通过日期选择器录入，格式为 </w:t>
      </w:r>
      <w:r>
        <w:rPr>
          <w:rFonts w:ascii="Consolas" w:hAnsi="Consolas" w:eastAsia="微软雅黑"/>
          <w:b w:val="0"/>
          <w:color w:val="333333"/>
          <w:sz w:val="21"/>
        </w:rPr>
        <w:t>yyyy-mm-dd</w:t>
      </w:r>
      <w:r>
        <w:rPr>
          <w:rFonts w:ascii="Calibri" w:hAnsi="Calibri" w:eastAsia="微软雅黑"/>
          <w:b w:val="0"/>
          <w:color w:val="333333"/>
          <w:sz w:val="22"/>
        </w:rPr>
        <w:t>；金额字段填写数字，保留两位小数。</w:t>
      </w:r>
    </w:p>
    <w:p>
      <w:pPr>
        <w:pStyle w:val="ListNumber"/>
        <w:numPr>
          <w:ilvl w:val="0"/>
          <w:numId w:val="13"/>
        </w:numPr>
      </w:pPr>
      <w:r>
        <w:rPr>
          <w:rFonts w:ascii="Calibri" w:hAnsi="Calibri" w:eastAsia="微软雅黑"/>
          <w:b w:val="0"/>
          <w:color w:val="333333"/>
          <w:sz w:val="22"/>
        </w:rPr>
        <w:t>点击“保存”提交，成功后自动刷新列表；如编号重复或必填项缺失，系统会提示错误。</w:t>
      </w:r>
    </w:p>
    <w:p>
      <w:pPr>
        <w:pStyle w:val="ListNumber"/>
        <w:numPr>
          <w:ilvl w:val="0"/>
          <w:numId w:val="13"/>
        </w:numPr>
      </w:pPr>
      <w:r>
        <w:rPr>
          <w:rFonts w:ascii="Calibri" w:hAnsi="Calibri" w:eastAsia="微软雅黑"/>
          <w:b/>
          <w:color w:val="333333"/>
          <w:sz w:val="22"/>
        </w:rPr>
        <w:t>资金来源</w:t>
      </w:r>
      <w:r>
        <w:rPr>
          <w:rFonts w:ascii="Calibri" w:hAnsi="Calibri" w:eastAsia="微软雅黑"/>
          <w:b w:val="0"/>
          <w:color w:val="333333"/>
          <w:sz w:val="22"/>
        </w:rPr>
        <w:t>：必填下拉，取值固定为“年初部门预算、年中追加预算、统筹预算、上级专项转移支付、上年结转结余、其他”六项。</w:t>
      </w:r>
    </w:p>
    <w:p>
      <w:pPr>
        <w:pStyle w:val="Heading2"/>
      </w:pPr>
      <w:r>
        <w:rPr>
          <w:rFonts w:ascii="Calibri" w:hAnsi="Calibri" w:eastAsia="微软雅黑"/>
          <w:b/>
          <w:color w:val="2E74B5"/>
          <w:sz w:val="26"/>
        </w:rPr>
        <w:t>4.5 编辑项目合同</w:t>
      </w:r>
    </w:p>
    <w:p>
      <w:pPr>
        <w:pStyle w:val="ListNumber"/>
        <w:numPr>
          <w:ilvl w:val="0"/>
          <w:numId w:val="14"/>
        </w:numPr>
      </w:pPr>
      <w:r>
        <w:rPr>
          <w:rFonts w:ascii="Calibri" w:hAnsi="Calibri" w:eastAsia="微软雅黑"/>
          <w:b w:val="0"/>
          <w:color w:val="333333"/>
          <w:sz w:val="22"/>
        </w:rPr>
        <w:t>在合同列表中找到目标合同，点击该行“操作”列的“编辑”按钮；也可以直接点击</w:t>
      </w:r>
      <w:r>
        <w:rPr>
          <w:rFonts w:ascii="Calibri" w:hAnsi="Calibri" w:eastAsia="微软雅黑"/>
          <w:b/>
          <w:color w:val="333333"/>
          <w:sz w:val="22"/>
        </w:rPr>
        <w:t>列表中的项目名称</w:t>
      </w:r>
      <w:r>
        <w:rPr>
          <w:rFonts w:ascii="Calibri" w:hAnsi="Calibri" w:eastAsia="微软雅黑"/>
          <w:b w:val="0"/>
          <w:color w:val="333333"/>
          <w:sz w:val="22"/>
        </w:rPr>
        <w:t>，或点击</w:t>
      </w:r>
      <w:r>
        <w:rPr>
          <w:rFonts w:ascii="Calibri" w:hAnsi="Calibri" w:eastAsia="微软雅黑"/>
          <w:b/>
          <w:color w:val="333333"/>
          <w:sz w:val="22"/>
        </w:rPr>
        <w:t>首页“合同到期提醒 / 待收/支提醒”中的项目名称</w:t>
      </w:r>
      <w:r>
        <w:rPr>
          <w:rFonts w:ascii="Calibri" w:hAnsi="Calibri" w:eastAsia="微软雅黑"/>
          <w:b w:val="0"/>
          <w:color w:val="333333"/>
          <w:sz w:val="22"/>
        </w:rPr>
        <w:t>，均可打开该项目对应的编辑弹窗。</w:t>
      </w:r>
    </w:p>
    <w:p>
      <w:pPr>
        <w:pStyle w:val="ListNumber"/>
        <w:numPr>
          <w:ilvl w:val="0"/>
          <w:numId w:val="14"/>
        </w:numPr>
      </w:pPr>
      <w:r>
        <w:rPr>
          <w:rFonts w:ascii="Calibri" w:hAnsi="Calibri" w:eastAsia="微软雅黑"/>
          <w:b w:val="0"/>
          <w:color w:val="333333"/>
          <w:sz w:val="22"/>
        </w:rPr>
        <w:t>弹出表单的标题为“</w:t>
      </w:r>
      <w:r>
        <w:rPr>
          <w:rFonts w:ascii="Calibri" w:hAnsi="Calibri" w:eastAsia="微软雅黑"/>
          <w:b/>
          <w:color w:val="333333"/>
          <w:sz w:val="22"/>
        </w:rPr>
        <w:t>编辑项目合同</w:t>
      </w:r>
      <w:r>
        <w:rPr>
          <w:rFonts w:ascii="Calibri" w:hAnsi="Calibri" w:eastAsia="微软雅黑"/>
          <w:b w:val="0"/>
          <w:color w:val="333333"/>
          <w:sz w:val="22"/>
        </w:rPr>
        <w:t>”（新增时为“新增项目合同”）。</w:t>
      </w:r>
    </w:p>
    <w:p>
      <w:pPr>
        <w:pStyle w:val="ListNumber"/>
        <w:numPr>
          <w:ilvl w:val="0"/>
          <w:numId w:val="14"/>
        </w:numPr>
      </w:pPr>
      <w:r>
        <w:rPr>
          <w:rFonts w:ascii="Calibri" w:hAnsi="Calibri" w:eastAsia="微软雅黑"/>
          <w:b w:val="0"/>
          <w:color w:val="333333"/>
          <w:sz w:val="22"/>
        </w:rPr>
        <w:t>在弹出表单中修改所需字段（“</w:t>
      </w:r>
      <w:r>
        <w:rPr>
          <w:rFonts w:ascii="Calibri" w:hAnsi="Calibri" w:eastAsia="微软雅黑"/>
          <w:b/>
          <w:color w:val="333333"/>
          <w:sz w:val="22"/>
        </w:rPr>
        <w:t>所属部门</w:t>
      </w:r>
      <w:r>
        <w:rPr>
          <w:rFonts w:ascii="Calibri" w:hAnsi="Calibri" w:eastAsia="微软雅黑"/>
          <w:b w:val="0"/>
          <w:color w:val="333333"/>
          <w:sz w:val="22"/>
        </w:rPr>
        <w:t>”与“</w:t>
      </w:r>
      <w:r>
        <w:rPr>
          <w:rFonts w:ascii="Calibri" w:hAnsi="Calibri" w:eastAsia="微软雅黑"/>
          <w:b/>
          <w:color w:val="333333"/>
          <w:sz w:val="22"/>
        </w:rPr>
        <w:t>编号</w:t>
      </w:r>
      <w:r>
        <w:rPr>
          <w:rFonts w:ascii="Calibri" w:hAnsi="Calibri" w:eastAsia="微软雅黑"/>
          <w:b w:val="0"/>
          <w:color w:val="333333"/>
          <w:sz w:val="22"/>
        </w:rPr>
        <w:t>”均为只读：编号由系统按规则生成并锁定，编辑时不可修改，保存后编号保持不变）。</w:t>
      </w:r>
    </w:p>
    <w:p>
      <w:pPr>
        <w:pStyle w:val="ListNumber"/>
        <w:numPr>
          <w:ilvl w:val="0"/>
          <w:numId w:val="14"/>
        </w:numPr>
      </w:pPr>
      <w:r>
        <w:rPr>
          <w:rFonts w:ascii="Calibri" w:hAnsi="Calibri" w:eastAsia="微软雅黑"/>
          <w:b w:val="0"/>
          <w:color w:val="333333"/>
          <w:sz w:val="22"/>
        </w:rPr>
        <w:t>点击“保存”完成修改；每次修改会逐字段写入“日志审计 → 字段级变更日志”（记录修改前值与修改后值）。</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权限说明：普通用户仅能编辑本部门或分管部门合同；查询用户无修改权限；已归档合同仅可浏览，不可编辑。</w:t>
      </w:r>
    </w:p>
    <w:p>
      <w:pPr>
        <w:pStyle w:val="Heading2"/>
      </w:pPr>
      <w:r>
        <w:rPr>
          <w:rFonts w:ascii="Calibri" w:hAnsi="Calibri" w:eastAsia="微软雅黑"/>
          <w:b/>
          <w:color w:val="2E74B5"/>
          <w:sz w:val="26"/>
        </w:rPr>
        <w:t>4.6 删除合同</w:t>
      </w:r>
    </w:p>
    <w:p>
      <w:pPr>
        <w:pStyle w:val="ListNumber"/>
        <w:numPr>
          <w:ilvl w:val="0"/>
          <w:numId w:val="15"/>
        </w:numPr>
      </w:pPr>
      <w:r>
        <w:rPr>
          <w:rFonts w:ascii="Calibri" w:hAnsi="Calibri" w:eastAsia="微软雅黑"/>
          <w:b w:val="0"/>
          <w:color w:val="333333"/>
          <w:sz w:val="22"/>
        </w:rPr>
        <w:t>点击目标合同“操作”列的“删除”按钮。</w:t>
      </w:r>
    </w:p>
    <w:p>
      <w:pPr>
        <w:pStyle w:val="ListNumber"/>
        <w:numPr>
          <w:ilvl w:val="0"/>
          <w:numId w:val="15"/>
        </w:numPr>
      </w:pPr>
      <w:r>
        <w:rPr>
          <w:rFonts w:ascii="Calibri" w:hAnsi="Calibri" w:eastAsia="微软雅黑"/>
          <w:b w:val="0"/>
          <w:color w:val="333333"/>
          <w:sz w:val="22"/>
        </w:rPr>
        <w:t>系统弹出二次确认对话框，</w:t>
      </w:r>
      <w:r>
        <w:rPr>
          <w:rFonts w:ascii="Calibri" w:hAnsi="Calibri" w:eastAsia="微软雅黑"/>
          <w:b/>
          <w:color w:val="333333"/>
          <w:sz w:val="22"/>
        </w:rPr>
        <w:t>需填写删除原因</w:t>
      </w:r>
      <w:r>
        <w:rPr>
          <w:rFonts w:ascii="Calibri" w:hAnsi="Calibri" w:eastAsia="微软雅黑"/>
          <w:b w:val="0"/>
          <w:color w:val="333333"/>
          <w:sz w:val="22"/>
        </w:rPr>
        <w:t>后点击“确认删除”。</w:t>
      </w:r>
    </w:p>
    <w:p>
      <w:pPr>
        <w:pStyle w:val="ListNumber"/>
        <w:numPr>
          <w:ilvl w:val="0"/>
          <w:numId w:val="15"/>
        </w:numPr>
      </w:pPr>
      <w:r>
        <w:rPr>
          <w:rFonts w:ascii="Calibri" w:hAnsi="Calibri" w:eastAsia="微软雅黑"/>
          <w:b w:val="0"/>
          <w:color w:val="333333"/>
          <w:sz w:val="22"/>
        </w:rPr>
        <w:t>删除后该条记录被物理删除，不可恢复，请谨慎操作；删除原因会记录到“日志审计”。</w:t>
      </w:r>
    </w:p>
    <w:p>
      <w:pPr>
        <w:pStyle w:val="Heading2"/>
      </w:pPr>
      <w:r>
        <w:rPr>
          <w:rFonts w:ascii="Calibri" w:hAnsi="Calibri" w:eastAsia="微软雅黑"/>
          <w:b/>
          <w:color w:val="2E74B5"/>
          <w:sz w:val="26"/>
        </w:rPr>
        <w:t>4.7 合同归档</w:t>
      </w:r>
    </w:p>
    <w:p>
      <w:pPr>
        <w:pStyle w:val="ListBullet"/>
      </w:pPr>
      <w:r>
        <w:rPr>
          <w:rFonts w:ascii="Calibri" w:hAnsi="Calibri" w:eastAsia="微软雅黑"/>
          <w:b w:val="0"/>
          <w:color w:val="333333"/>
          <w:sz w:val="22"/>
        </w:rPr>
        <w:t>点击目标合同“操作”列的“归档”按钮（管理员或该合同经办人可操作）。</w:t>
      </w:r>
    </w:p>
    <w:p>
      <w:pPr>
        <w:pStyle w:val="ListBullet"/>
      </w:pPr>
      <w:r>
        <w:rPr>
          <w:rFonts w:ascii="Calibri" w:hAnsi="Calibri" w:eastAsia="微软雅黑"/>
          <w:b w:val="0"/>
          <w:color w:val="333333"/>
          <w:sz w:val="22"/>
        </w:rPr>
        <w:t>归档后该合同进入</w:t>
      </w:r>
      <w:r>
        <w:rPr>
          <w:rFonts w:ascii="Calibri" w:hAnsi="Calibri" w:eastAsia="微软雅黑"/>
          <w:b/>
          <w:color w:val="333333"/>
          <w:sz w:val="22"/>
        </w:rPr>
        <w:t>只读状态</w:t>
      </w:r>
      <w:r>
        <w:rPr>
          <w:rFonts w:ascii="Calibri" w:hAnsi="Calibri" w:eastAsia="微软雅黑"/>
          <w:b w:val="0"/>
          <w:color w:val="333333"/>
          <w:sz w:val="22"/>
        </w:rPr>
        <w:t>，所有用户仅可浏览，不可编辑、删除或上传附件。</w:t>
      </w:r>
    </w:p>
    <w:p>
      <w:pPr>
        <w:pStyle w:val="Heading2"/>
      </w:pPr>
      <w:r>
        <w:rPr>
          <w:rFonts w:ascii="Calibri" w:hAnsi="Calibri" w:eastAsia="微软雅黑"/>
          <w:b/>
          <w:color w:val="2E74B5"/>
          <w:sz w:val="26"/>
        </w:rPr>
        <w:t>4.8 附件管理</w:t>
      </w:r>
    </w:p>
    <w:p>
      <w:pPr>
        <w:pStyle w:val="ListBullet"/>
      </w:pPr>
      <w:r>
        <w:rPr>
          <w:rFonts w:ascii="Calibri" w:hAnsi="Calibri" w:eastAsia="微软雅黑"/>
          <w:b w:val="0"/>
          <w:color w:val="333333"/>
          <w:sz w:val="22"/>
        </w:rPr>
        <w:t>在新增/编辑合同弹窗中可按“决策依据附件、合同附件、验收结算附件”三类上传附件；</w:t>
      </w:r>
    </w:p>
    <w:p>
      <w:pPr>
        <w:pStyle w:val="ListBullet"/>
      </w:pPr>
      <w:r>
        <w:rPr>
          <w:rFonts w:ascii="Calibri" w:hAnsi="Calibri" w:eastAsia="微软雅黑"/>
          <w:b w:val="0"/>
          <w:color w:val="333333"/>
          <w:sz w:val="22"/>
        </w:rPr>
        <w:t>支持格式：图片（jpg/jpeg/png/gif/webp/bmp）与 PDF（格式白名单校验）；</w:t>
      </w:r>
    </w:p>
    <w:p>
      <w:pPr>
        <w:pStyle w:val="ListBullet"/>
      </w:pPr>
      <w:r>
        <w:rPr>
          <w:rFonts w:ascii="Calibri" w:hAnsi="Calibri" w:eastAsia="微软雅黑"/>
          <w:b w:val="0"/>
          <w:color w:val="333333"/>
          <w:sz w:val="22"/>
        </w:rPr>
        <w:t>单文件大小不超过“全局默认上传最大附件”设置值（默认 20M），超限文件将被拒绝；该值可在“系统设置”中调整；</w:t>
      </w:r>
    </w:p>
    <w:p>
      <w:pPr>
        <w:pStyle w:val="ListBullet"/>
      </w:pPr>
      <w:r>
        <w:rPr>
          <w:rFonts w:ascii="Calibri" w:hAnsi="Calibri" w:eastAsia="微软雅黑"/>
          <w:b w:val="0"/>
          <w:color w:val="333333"/>
          <w:sz w:val="22"/>
        </w:rPr>
        <w:t>附件文件与数据库一同纳入备份与恢复范围（见附录B）；</w:t>
      </w:r>
    </w:p>
    <w:p>
      <w:pPr>
        <w:pStyle w:val="ListBullet"/>
      </w:pPr>
      <w:r>
        <w:rPr>
          <w:rFonts w:ascii="Calibri" w:hAnsi="Calibri" w:eastAsia="微软雅黑"/>
          <w:b w:val="0"/>
          <w:color w:val="333333"/>
          <w:sz w:val="22"/>
        </w:rPr>
        <w:t>已上传附件可在合同列表中直接点击下载，也可在编辑弹窗中删除。</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提示：所有写操作（新增/编辑/删除/归档/导入）执行前系统都会自动备份数据文件，备份保留 30 天（详见附录B）。</w:t>
      </w:r>
    </w:p>
    <w:p>
      <w:pPr>
        <w:pStyle w:val="Heading2"/>
      </w:pPr>
      <w:r>
        <w:rPr>
          <w:rFonts w:ascii="Calibri" w:hAnsi="Calibri" w:eastAsia="微软雅黑"/>
          <w:b/>
          <w:color w:val="2E74B5"/>
          <w:sz w:val="26"/>
        </w:rPr>
        <w:t>4.9 打印为PDF</w:t>
      </w:r>
    </w:p>
    <w:p>
      <w:r>
        <w:rPr>
          <w:rFonts w:ascii="Calibri" w:hAnsi="Calibri" w:eastAsia="微软雅黑"/>
          <w:b w:val="0"/>
          <w:color w:val="333333"/>
          <w:sz w:val="22"/>
        </w:rPr>
        <w:t>在合同列表点击“项目名称”进入合同浏览弹窗，右下角提供“打印为PDF”按钮（位于“关闭/取消”按钮之前）。</w:t>
      </w:r>
    </w:p>
    <w:p>
      <w:pPr>
        <w:pStyle w:val="ListBullet"/>
      </w:pPr>
      <w:r>
        <w:rPr>
          <w:rFonts w:ascii="Calibri" w:hAnsi="Calibri" w:eastAsia="微软雅黑"/>
          <w:b w:val="0"/>
          <w:color w:val="333333"/>
          <w:sz w:val="22"/>
        </w:rPr>
        <w:t>点击后系统</w:t>
      </w:r>
      <w:r>
        <w:rPr>
          <w:rFonts w:ascii="Calibri" w:hAnsi="Calibri" w:eastAsia="微软雅黑"/>
          <w:b/>
          <w:color w:val="333333"/>
          <w:sz w:val="22"/>
        </w:rPr>
        <w:t>打开一个新标签页</w:t>
      </w:r>
      <w:r>
        <w:rPr>
          <w:rFonts w:ascii="Calibri" w:hAnsi="Calibri" w:eastAsia="微软雅黑"/>
          <w:b w:val="0"/>
          <w:color w:val="333333"/>
          <w:sz w:val="22"/>
        </w:rPr>
        <w:t>，仅展示该合同的打印视图（不含系统导航栏、侧边菜单等无关元素），并自动弹出浏览器打印预览，可选择“另存为 PDF”保存。</w:t>
      </w:r>
    </w:p>
    <w:p>
      <w:pPr>
        <w:pStyle w:val="ListBullet"/>
      </w:pPr>
      <w:r>
        <w:rPr>
          <w:rFonts w:ascii="Calibri" w:hAnsi="Calibri" w:eastAsia="微软雅黑"/>
          <w:b w:val="0"/>
          <w:color w:val="333333"/>
          <w:sz w:val="22"/>
        </w:rPr>
        <w:t>打印内容与页面当前显示的合同数据完全一致，无需二次加载；包含合同全部字段（合同编号、项目分类、项目名称、决策依据、招标控制价、采购方式、中标单位、实际实施单位、合同金额、资金来源、结算金额、已支付、未支付、合同主要内容、采购/开工/完工/竣工验收时间、现场负责人、签证或变更情况、是否结算、期限、经办人、所属部门、下次招采时间、提醒提前天数、备注等）。</w:t>
      </w:r>
    </w:p>
    <w:p>
      <w:pPr>
        <w:pStyle w:val="ListBullet"/>
      </w:pPr>
      <w:r>
        <w:rPr>
          <w:rFonts w:ascii="Calibri" w:hAnsi="Calibri" w:eastAsia="微软雅黑"/>
          <w:b w:val="0"/>
          <w:color w:val="333333"/>
          <w:sz w:val="22"/>
        </w:rPr>
        <w:t xml:space="preserve">排版为 </w:t>
      </w:r>
      <w:r>
        <w:rPr>
          <w:rFonts w:ascii="Calibri" w:hAnsi="Calibri" w:eastAsia="微软雅黑"/>
          <w:b/>
          <w:color w:val="333333"/>
          <w:sz w:val="22"/>
        </w:rPr>
        <w:t>A4 单页</w:t>
      </w:r>
      <w:r>
        <w:rPr>
          <w:rFonts w:ascii="Calibri" w:hAnsi="Calibri" w:eastAsia="微软雅黑"/>
          <w:b w:val="0"/>
          <w:color w:val="333333"/>
          <w:sz w:val="22"/>
        </w:rPr>
        <w:t>：单条合同内容控制在 1 页内，字体、边距、行距已做紧凑优化，格式整洁。</w:t>
      </w:r>
    </w:p>
    <w:p>
      <w:pPr>
        <w:pStyle w:val="ListBullet"/>
      </w:pPr>
      <w:r>
        <w:rPr>
          <w:rFonts w:ascii="Calibri" w:hAnsi="Calibri" w:eastAsia="微软雅黑"/>
          <w:b w:val="0"/>
          <w:color w:val="333333"/>
          <w:sz w:val="22"/>
        </w:rPr>
        <w:t>打印视图背景带水印：</w:t>
      </w:r>
      <w:r>
        <w:rPr>
          <w:rFonts w:ascii="Consolas" w:hAnsi="Consolas" w:eastAsia="微软雅黑"/>
          <w:b w:val="0"/>
          <w:color w:val="333333"/>
          <w:sz w:val="21"/>
        </w:rPr>
        <w:t>打印人：{当前登录用户姓名}　打印时间：YYYY-MM-DD HH:mm:ss</w:t>
      </w:r>
      <w:r>
        <w:rPr>
          <w:rFonts w:ascii="Calibri" w:hAnsi="Calibri" w:eastAsia="微软雅黑"/>
          <w:b w:val="0"/>
          <w:color w:val="333333"/>
          <w:sz w:val="22"/>
        </w:rPr>
        <w:t>（示例：2026-08-21 14:30:00）；水印为小号浅灰、约 45° 倾斜，覆盖整页但不影响正文阅读，在打印预览与最终 PDF 中均可见。</w:t>
      </w:r>
    </w:p>
    <w:p>
      <w:pPr>
        <w:pStyle w:val="ListBullet"/>
      </w:pPr>
      <w:r>
        <w:rPr>
          <w:rFonts w:ascii="Calibri" w:hAnsi="Calibri" w:eastAsia="微软雅黑"/>
          <w:b w:val="0"/>
          <w:color w:val="333333"/>
          <w:sz w:val="22"/>
        </w:rPr>
        <w:t>建议使用 Chrome / Edge 浏览器打印，纸张选择 A4，边距使用默认值即可。</w:t>
      </w:r>
    </w:p>
    <w:p>
      <w:pPr>
        <w:pStyle w:val="Heading2"/>
      </w:pPr>
      <w:r>
        <w:rPr>
          <w:rFonts w:ascii="Calibri" w:hAnsi="Calibri" w:eastAsia="微软雅黑"/>
          <w:b/>
          <w:color w:val="2E74B5"/>
          <w:sz w:val="26"/>
        </w:rPr>
        <w:t>4.10 短信提醒（催办 / 点对点）</w:t>
      </w:r>
    </w:p>
    <w:p>
      <w:r>
        <w:rPr>
          <w:rFonts w:ascii="Calibri" w:hAnsi="Calibri" w:eastAsia="微软雅黑"/>
          <w:b w:val="0"/>
          <w:color w:val="333333"/>
          <w:sz w:val="22"/>
        </w:rPr>
        <w:t>在“编辑项目合同”弹窗底部点击“</w:t>
      </w:r>
      <w:r>
        <w:rPr>
          <w:rFonts w:ascii="Calibri" w:hAnsi="Calibri" w:eastAsia="微软雅黑"/>
          <w:b/>
          <w:color w:val="333333"/>
          <w:sz w:val="22"/>
        </w:rPr>
        <w:t>短信提醒</w:t>
      </w:r>
      <w:r>
        <w:rPr>
          <w:rFonts w:ascii="Calibri" w:hAnsi="Calibri" w:eastAsia="微软雅黑"/>
          <w:b w:val="0"/>
          <w:color w:val="333333"/>
          <w:sz w:val="22"/>
        </w:rPr>
        <w:t xml:space="preserve">”，可对该合同单独发送催办短信或点对点短信，并可单独开关该合同的短信提醒。操作方式与弹窗界面见 </w:t>
      </w:r>
      <w:r>
        <w:rPr>
          <w:rFonts w:ascii="Calibri" w:hAnsi="Calibri" w:eastAsia="微软雅黑"/>
          <w:b/>
          <w:color w:val="333333"/>
          <w:sz w:val="22"/>
        </w:rPr>
        <w:t>第十章“短信提醒”</w:t>
      </w:r>
      <w:r>
        <w:rPr>
          <w:rFonts w:ascii="Calibri" w:hAnsi="Calibri" w:eastAsia="微软雅黑"/>
          <w:b w:val="0"/>
          <w:color w:val="333333"/>
          <w:sz w:val="22"/>
        </w:rPr>
        <w:t>。</w:t>
      </w:r>
    </w:p>
    <w:p>
      <w:pPr>
        <w:pStyle w:val="Heading2"/>
      </w:pPr>
      <w:r>
        <w:rPr>
          <w:rFonts w:ascii="Calibri" w:hAnsi="Calibri" w:eastAsia="微软雅黑"/>
          <w:b/>
          <w:color w:val="2E74B5"/>
          <w:sz w:val="26"/>
        </w:rPr>
        <w:t>4.11 合同编号规则（6 位自动编号）</w:t>
      </w:r>
    </w:p>
    <w:p>
      <w:r>
        <w:rPr>
          <w:rFonts w:ascii="Calibri" w:hAnsi="Calibri" w:eastAsia="微软雅黑"/>
          <w:b w:val="0"/>
          <w:color w:val="333333"/>
          <w:sz w:val="22"/>
        </w:rPr>
        <w:t>新增项目合同时，系统按统一规则自动生成 6 位合同编号，格式为：</w:t>
      </w:r>
    </w:p>
    <w:p>
      <w:pPr>
        <w:spacing w:before="80" w:after="160"/>
        <w:ind w:left="170" w:right="170"/>
        <w:shd w:val="clear" w:color="auto" w:fill="F5F7FA"/>
      </w:pPr>
      <w:r>
        <w:rPr>
          <w:rFonts w:ascii="Consolas" w:hAnsi="Consolas" w:eastAsia="微软雅黑"/>
          <w:color w:val="1F4D78"/>
          <w:sz w:val="20"/>
        </w:rPr>
        <w:t>第 1-2 位 年度（如 2026 年记作 26）</w:t>
      </w:r>
      <w:r>
        <w:br/>
      </w:r>
      <w:r>
        <w:rPr>
          <w:rFonts w:ascii="Consolas" w:hAnsi="Consolas" w:eastAsia="微软雅黑"/>
          <w:color w:val="1F4D78"/>
          <w:sz w:val="20"/>
        </w:rPr>
        <w:t>第 3   位 科室（中心）序号</w:t>
      </w:r>
      <w:r>
        <w:br/>
      </w:r>
      <w:r>
        <w:rPr>
          <w:rFonts w:ascii="Consolas" w:hAnsi="Consolas" w:eastAsia="微软雅黑"/>
          <w:color w:val="1F4D78"/>
          <w:sz w:val="20"/>
        </w:rPr>
        <w:t>第 4   位 中心组室序号</w:t>
      </w:r>
      <w:r>
        <w:br/>
      </w:r>
      <w:r>
        <w:rPr>
          <w:rFonts w:ascii="Consolas" w:hAnsi="Consolas" w:eastAsia="微软雅黑"/>
          <w:color w:val="1F4D78"/>
          <w:sz w:val="20"/>
        </w:rPr>
        <w:t>第 5-6 位 顺序号（同一“年度+科室（中心）+中心组室”前缀下从 01 起，不足两位左侧补 0）</w:t>
      </w:r>
    </w:p>
    <w:p>
      <w:r>
        <w:rPr>
          <w:rFonts w:ascii="Calibri" w:hAnsi="Calibri" w:eastAsia="微软雅黑"/>
          <w:b/>
          <w:color w:val="333333"/>
          <w:sz w:val="22"/>
        </w:rPr>
        <w:t>第 3 位（科室 / 中心）</w:t>
      </w:r>
      <w:r>
        <w:rPr>
          <w:rFonts w:ascii="Calibri" w:hAnsi="Calibri" w:eastAsia="微软雅黑"/>
          <w:b w:val="0"/>
          <w:color w:val="333333"/>
          <w:sz w:val="22"/>
        </w:rPr>
        <w:t>：1=办公室，2=国有资产科，3=公共事务科，4=人事科，5=财务科，6=后勤中心，7=资产中心，8=公车中心，9=政策法规科。</w:t>
      </w:r>
    </w:p>
    <w:p>
      <w:r>
        <w:rPr>
          <w:rFonts w:ascii="Calibri" w:hAnsi="Calibri" w:eastAsia="微软雅黑"/>
          <w:b/>
          <w:color w:val="333333"/>
          <w:sz w:val="22"/>
        </w:rPr>
        <w:t>第 4 位（中心组室）</w:t>
      </w:r>
      <w:r>
        <w:rPr>
          <w:rFonts w:ascii="Calibri" w:hAnsi="Calibri" w:eastAsia="微软雅黑"/>
          <w:b w:val="0"/>
          <w:color w:val="333333"/>
          <w:sz w:val="22"/>
        </w:rPr>
        <w:t>：</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科室（中心）</w:t>
            </w:r>
          </w:p>
        </w:tc>
        <w:tc>
          <w:tcPr>
            <w:tcW w:type="dxa" w:w="7257"/>
            <w:shd w:val="clear" w:color="auto" w:fill="2E74B5"/>
          </w:tcPr>
          <w:p>
            <w:pPr>
              <w:spacing w:after="40" w:before="40"/>
            </w:pPr>
            <w:r>
              <w:rPr>
                <w:rFonts w:ascii="Calibri" w:hAnsi="Calibri" w:eastAsia="微软雅黑"/>
                <w:b/>
                <w:color w:val="FFFFFF"/>
                <w:sz w:val="21"/>
              </w:rPr>
              <w:t>第 4 位取值</w:t>
            </w:r>
          </w:p>
        </w:tc>
      </w:tr>
      <w:tr>
        <w:tc>
          <w:tcPr>
            <w:tcW w:type="dxa" w:w="2381"/>
          </w:tcPr>
          <w:p>
            <w:pPr>
              <w:spacing w:after="40" w:before="40"/>
            </w:pPr>
            <w:r>
              <w:rPr>
                <w:rFonts w:ascii="Calibri" w:hAnsi="Calibri" w:eastAsia="微软雅黑"/>
                <w:b w:val="0"/>
                <w:color w:val="333333"/>
                <w:sz w:val="21"/>
              </w:rPr>
              <w:t>局本级科室（第 3 位为 1、2、3、4、5、9）</w:t>
            </w:r>
          </w:p>
        </w:tc>
        <w:tc>
          <w:tcPr>
            <w:tcW w:type="dxa" w:w="7257"/>
          </w:tcPr>
          <w:p>
            <w:pPr>
              <w:spacing w:after="40" w:before="40"/>
            </w:pPr>
            <w:r>
              <w:rPr>
                <w:rFonts w:ascii="Calibri" w:hAnsi="Calibri" w:eastAsia="微软雅黑"/>
                <w:b w:val="0"/>
                <w:color w:val="333333"/>
                <w:sz w:val="21"/>
              </w:rPr>
              <w:t xml:space="preserve">统一为 </w:t>
            </w:r>
            <w:r>
              <w:rPr>
                <w:rFonts w:ascii="Consolas" w:hAnsi="Consolas" w:eastAsia="微软雅黑"/>
                <w:b w:val="0"/>
                <w:color w:val="333333"/>
                <w:sz w:val="20"/>
              </w:rPr>
              <w:t>1</w:t>
            </w:r>
          </w:p>
        </w:tc>
      </w:tr>
      <w:tr>
        <w:tc>
          <w:tcPr>
            <w:tcW w:type="dxa" w:w="2381"/>
          </w:tcPr>
          <w:p>
            <w:pPr>
              <w:spacing w:after="40" w:before="40"/>
            </w:pPr>
            <w:r>
              <w:rPr>
                <w:rFonts w:ascii="Calibri" w:hAnsi="Calibri" w:eastAsia="微软雅黑"/>
                <w:b w:val="0"/>
                <w:color w:val="333333"/>
                <w:sz w:val="21"/>
              </w:rPr>
              <w:t>后勤中心（第 3 位 6）</w:t>
            </w:r>
          </w:p>
        </w:tc>
        <w:tc>
          <w:tcPr>
            <w:tcW w:type="dxa" w:w="7257"/>
          </w:tcPr>
          <w:p>
            <w:pPr>
              <w:spacing w:after="40" w:before="40"/>
            </w:pPr>
            <w:r>
              <w:rPr>
                <w:rFonts w:ascii="Calibri" w:hAnsi="Calibri" w:eastAsia="微软雅黑"/>
                <w:b w:val="0"/>
                <w:color w:val="333333"/>
                <w:sz w:val="21"/>
              </w:rPr>
              <w:t>1=综合组，2=公车组，3=工程组，4=物业组，5=后勤组，6=市民之家专班，7=周转住房专班</w:t>
            </w:r>
          </w:p>
        </w:tc>
      </w:tr>
      <w:tr>
        <w:tc>
          <w:tcPr>
            <w:tcW w:type="dxa" w:w="2381"/>
          </w:tcPr>
          <w:p>
            <w:pPr>
              <w:spacing w:after="40" w:before="40"/>
            </w:pPr>
            <w:r>
              <w:rPr>
                <w:rFonts w:ascii="Calibri" w:hAnsi="Calibri" w:eastAsia="微软雅黑"/>
                <w:b w:val="0"/>
                <w:color w:val="333333"/>
                <w:sz w:val="21"/>
              </w:rPr>
              <w:t>资产中心（第 3 位 7）</w:t>
            </w:r>
          </w:p>
        </w:tc>
        <w:tc>
          <w:tcPr>
            <w:tcW w:type="dxa" w:w="7257"/>
          </w:tcPr>
          <w:p>
            <w:pPr>
              <w:spacing w:after="40" w:before="40"/>
            </w:pPr>
            <w:r>
              <w:rPr>
                <w:rFonts w:ascii="Calibri" w:hAnsi="Calibri" w:eastAsia="微软雅黑"/>
                <w:b w:val="0"/>
                <w:color w:val="333333"/>
                <w:sz w:val="21"/>
              </w:rPr>
              <w:t>1=综合组，2=房地资产组，3=通用资产组，4=集采组</w:t>
            </w:r>
          </w:p>
        </w:tc>
      </w:tr>
      <w:tr>
        <w:tc>
          <w:tcPr>
            <w:tcW w:type="dxa" w:w="2381"/>
          </w:tcPr>
          <w:p>
            <w:pPr>
              <w:spacing w:after="40" w:before="40"/>
            </w:pPr>
            <w:r>
              <w:rPr>
                <w:rFonts w:ascii="Calibri" w:hAnsi="Calibri" w:eastAsia="微软雅黑"/>
                <w:b w:val="0"/>
                <w:color w:val="333333"/>
                <w:sz w:val="21"/>
              </w:rPr>
              <w:t>公车中心（第 3 位 8）</w:t>
            </w:r>
          </w:p>
        </w:tc>
        <w:tc>
          <w:tcPr>
            <w:tcW w:type="dxa" w:w="7257"/>
          </w:tcPr>
          <w:p>
            <w:pPr>
              <w:spacing w:after="40" w:before="40"/>
            </w:pPr>
            <w:r>
              <w:rPr>
                <w:rFonts w:ascii="Calibri" w:hAnsi="Calibri" w:eastAsia="微软雅黑"/>
                <w:b w:val="0"/>
                <w:color w:val="333333"/>
                <w:sz w:val="21"/>
              </w:rPr>
              <w:t>1=现场负责组</w:t>
            </w:r>
          </w:p>
        </w:tc>
      </w:tr>
    </w:tbl>
    <w:p>
      <w:pPr>
        <w:spacing w:after="40"/>
      </w:pPr>
    </w:p>
    <w:p>
      <w:r>
        <w:rPr>
          <w:rFonts w:ascii="Calibri" w:hAnsi="Calibri" w:eastAsia="微软雅黑"/>
          <w:b/>
          <w:color w:val="333333"/>
          <w:sz w:val="22"/>
        </w:rPr>
        <w:t>示例（2026 年第一个合同）</w:t>
      </w:r>
      <w:r>
        <w:rPr>
          <w:rFonts w:ascii="Calibri" w:hAnsi="Calibri" w:eastAsia="微软雅黑"/>
          <w:b w:val="0"/>
          <w:color w:val="333333"/>
          <w:sz w:val="22"/>
        </w:rPr>
        <w:t xml:space="preserve">：后勤中心物业组 </w:t>
      </w:r>
      <w:r>
        <w:rPr>
          <w:rFonts w:ascii="Consolas" w:hAnsi="Consolas" w:eastAsia="微软雅黑"/>
          <w:b w:val="0"/>
          <w:color w:val="333333"/>
          <w:sz w:val="21"/>
        </w:rPr>
        <w:t>266401</w:t>
      </w:r>
      <w:r>
        <w:rPr>
          <w:rFonts w:ascii="Calibri" w:hAnsi="Calibri" w:eastAsia="微软雅黑"/>
          <w:b w:val="0"/>
          <w:color w:val="333333"/>
          <w:sz w:val="22"/>
        </w:rPr>
        <w:t xml:space="preserve">；资产中心综合组 </w:t>
      </w:r>
      <w:r>
        <w:rPr>
          <w:rFonts w:ascii="Consolas" w:hAnsi="Consolas" w:eastAsia="微软雅黑"/>
          <w:b w:val="0"/>
          <w:color w:val="333333"/>
          <w:sz w:val="21"/>
        </w:rPr>
        <w:t>267101</w:t>
      </w:r>
      <w:r>
        <w:rPr>
          <w:rFonts w:ascii="Calibri" w:hAnsi="Calibri" w:eastAsia="微软雅黑"/>
          <w:b w:val="0"/>
          <w:color w:val="333333"/>
          <w:sz w:val="22"/>
        </w:rPr>
        <w:t xml:space="preserve">；资产中心房地资产组 </w:t>
      </w:r>
      <w:r>
        <w:rPr>
          <w:rFonts w:ascii="Consolas" w:hAnsi="Consolas" w:eastAsia="微软雅黑"/>
          <w:b w:val="0"/>
          <w:color w:val="333333"/>
          <w:sz w:val="21"/>
        </w:rPr>
        <w:t>267201</w:t>
      </w:r>
      <w:r>
        <w:rPr>
          <w:rFonts w:ascii="Calibri" w:hAnsi="Calibri" w:eastAsia="微软雅黑"/>
          <w:b w:val="0"/>
          <w:color w:val="333333"/>
          <w:sz w:val="22"/>
        </w:rPr>
        <w:t xml:space="preserve">；资产中心通用资产组 </w:t>
      </w:r>
      <w:r>
        <w:rPr>
          <w:rFonts w:ascii="Consolas" w:hAnsi="Consolas" w:eastAsia="微软雅黑"/>
          <w:b w:val="0"/>
          <w:color w:val="333333"/>
          <w:sz w:val="21"/>
        </w:rPr>
        <w:t>267301</w:t>
      </w:r>
      <w:r>
        <w:rPr>
          <w:rFonts w:ascii="Calibri" w:hAnsi="Calibri" w:eastAsia="微软雅黑"/>
          <w:b w:val="0"/>
          <w:color w:val="333333"/>
          <w:sz w:val="22"/>
        </w:rPr>
        <w:t xml:space="preserve">；资产中心集采组 </w:t>
      </w:r>
      <w:r>
        <w:rPr>
          <w:rFonts w:ascii="Consolas" w:hAnsi="Consolas" w:eastAsia="微软雅黑"/>
          <w:b w:val="0"/>
          <w:color w:val="333333"/>
          <w:sz w:val="21"/>
        </w:rPr>
        <w:t>267401</w:t>
      </w:r>
      <w:r>
        <w:rPr>
          <w:rFonts w:ascii="Calibri" w:hAnsi="Calibri" w:eastAsia="微软雅黑"/>
          <w:b w:val="0"/>
          <w:color w:val="333333"/>
          <w:sz w:val="22"/>
        </w:rPr>
        <w:t xml:space="preserve">；公车中心现场负责组 </w:t>
      </w:r>
      <w:r>
        <w:rPr>
          <w:rFonts w:ascii="Consolas" w:hAnsi="Consolas" w:eastAsia="微软雅黑"/>
          <w:b w:val="0"/>
          <w:color w:val="333333"/>
          <w:sz w:val="21"/>
        </w:rPr>
        <w:t>268101</w:t>
      </w:r>
      <w:r>
        <w:rPr>
          <w:rFonts w:ascii="Calibri" w:hAnsi="Calibri" w:eastAsia="微软雅黑"/>
          <w:b w:val="0"/>
          <w:color w:val="333333"/>
          <w:sz w:val="22"/>
        </w:rPr>
        <w:t xml:space="preserve">；政策法规科 </w:t>
      </w:r>
      <w:r>
        <w:rPr>
          <w:rFonts w:ascii="Consolas" w:hAnsi="Consolas" w:eastAsia="微软雅黑"/>
          <w:b w:val="0"/>
          <w:color w:val="333333"/>
          <w:sz w:val="21"/>
        </w:rPr>
        <w:t>269101</w:t>
      </w:r>
      <w:r>
        <w:rPr>
          <w:rFonts w:ascii="Calibri" w:hAnsi="Calibri" w:eastAsia="微软雅黑"/>
          <w:b w:val="0"/>
          <w:color w:val="333333"/>
          <w:sz w:val="22"/>
        </w:rPr>
        <w:t xml:space="preserve">；国有资产科 </w:t>
      </w:r>
      <w:r>
        <w:rPr>
          <w:rFonts w:ascii="Consolas" w:hAnsi="Consolas" w:eastAsia="微软雅黑"/>
          <w:b w:val="0"/>
          <w:color w:val="333333"/>
          <w:sz w:val="21"/>
        </w:rPr>
        <w:t>262101</w:t>
      </w:r>
      <w:r>
        <w:rPr>
          <w:rFonts w:ascii="Calibri" w:hAnsi="Calibri" w:eastAsia="微软雅黑"/>
          <w:b w:val="0"/>
          <w:color w:val="333333"/>
          <w:sz w:val="22"/>
        </w:rPr>
        <w:t>。</w:t>
      </w:r>
    </w:p>
    <w:p>
      <w:r>
        <w:rPr>
          <w:rFonts w:ascii="Calibri" w:hAnsi="Calibri" w:eastAsia="微软雅黑"/>
          <w:b/>
          <w:color w:val="333333"/>
          <w:sz w:val="22"/>
        </w:rPr>
        <w:t>使用要点</w:t>
      </w:r>
    </w:p>
    <w:p>
      <w:pPr>
        <w:pStyle w:val="ListNumber"/>
        <w:numPr>
          <w:ilvl w:val="0"/>
          <w:numId w:val="16"/>
        </w:numPr>
      </w:pPr>
      <w:r>
        <w:rPr>
          <w:rFonts w:ascii="Calibri" w:hAnsi="Calibri" w:eastAsia="微软雅黑"/>
          <w:b w:val="0"/>
          <w:color w:val="333333"/>
          <w:sz w:val="22"/>
        </w:rPr>
        <w:t>打开“新增项目合同”或“新增资产合同”弹窗时，系统立即生成编号并显示在“编号”栏，该栏</w:t>
      </w:r>
      <w:r>
        <w:rPr>
          <w:rFonts w:ascii="Calibri" w:hAnsi="Calibri" w:eastAsia="微软雅黑"/>
          <w:b/>
          <w:color w:val="333333"/>
          <w:sz w:val="22"/>
        </w:rPr>
        <w:t>只读</w:t>
      </w:r>
      <w:r>
        <w:rPr>
          <w:rFonts w:ascii="Calibri" w:hAnsi="Calibri" w:eastAsia="微软雅黑"/>
          <w:b w:val="0"/>
          <w:color w:val="333333"/>
          <w:sz w:val="22"/>
        </w:rPr>
        <w:t>（灰色，不能手工修改）；</w:t>
      </w:r>
      <w:r>
        <w:rPr>
          <w:rFonts w:ascii="Calibri" w:hAnsi="Calibri" w:eastAsia="微软雅黑"/>
          <w:b/>
          <w:color w:val="333333"/>
          <w:sz w:val="22"/>
        </w:rPr>
        <w:t>编辑合同（编辑项目合同 / 编辑资产合同）时该栏同样只读</w:t>
      </w:r>
      <w:r>
        <w:rPr>
          <w:rFonts w:ascii="Calibri" w:hAnsi="Calibri" w:eastAsia="微软雅黑"/>
          <w:b w:val="0"/>
          <w:color w:val="333333"/>
          <w:sz w:val="22"/>
        </w:rPr>
        <w:t>，编号不可修改、保存后保持不变。</w:t>
      </w:r>
    </w:p>
    <w:p>
      <w:pPr>
        <w:pStyle w:val="ListNumber"/>
        <w:numPr>
          <w:ilvl w:val="0"/>
          <w:numId w:val="16"/>
        </w:numPr>
      </w:pPr>
      <w:r>
        <w:rPr>
          <w:rFonts w:ascii="Calibri" w:hAnsi="Calibri" w:eastAsia="微软雅黑"/>
          <w:b w:val="0"/>
          <w:color w:val="333333"/>
          <w:sz w:val="22"/>
        </w:rPr>
        <w:t xml:space="preserve">顺序号按“同一前缀下已有最大顺序号 + 1”生成；该前缀下还没有记录时，从 </w:t>
      </w:r>
      <w:r>
        <w:rPr>
          <w:rFonts w:ascii="Consolas" w:hAnsi="Consolas" w:eastAsia="微软雅黑"/>
          <w:b w:val="0"/>
          <w:color w:val="333333"/>
          <w:sz w:val="21"/>
        </w:rPr>
        <w:t>01</w:t>
      </w:r>
      <w:r>
        <w:rPr>
          <w:rFonts w:ascii="Calibri" w:hAnsi="Calibri" w:eastAsia="微软雅黑"/>
          <w:b w:val="0"/>
          <w:color w:val="333333"/>
          <w:sz w:val="22"/>
        </w:rPr>
        <w:t xml:space="preserve"> 开始。同一“年度 + 科室（中心）+ 中心组室”最多 99 个，超出需扩展编号规则。</w:t>
      </w:r>
    </w:p>
    <w:p>
      <w:pPr>
        <w:pStyle w:val="ListNumber"/>
        <w:numPr>
          <w:ilvl w:val="0"/>
          <w:numId w:val="16"/>
        </w:numPr>
      </w:pPr>
      <w:r>
        <w:rPr>
          <w:rFonts w:ascii="Calibri" w:hAnsi="Calibri" w:eastAsia="微软雅黑"/>
          <w:b w:val="0"/>
          <w:color w:val="333333"/>
          <w:sz w:val="22"/>
        </w:rPr>
        <w:t>项目合同编号写入台账的“编号”字段；资产合同编号写入资产合同的记录编号（列表“合同编号”列）。两者分别独立递增，互不影响。</w:t>
      </w:r>
    </w:p>
    <w:p>
      <w:pPr>
        <w:pStyle w:val="ListNumber"/>
        <w:numPr>
          <w:ilvl w:val="0"/>
          <w:numId w:val="16"/>
        </w:numPr>
      </w:pPr>
      <w:r>
        <w:rPr>
          <w:rFonts w:ascii="Calibri" w:hAnsi="Calibri" w:eastAsia="微软雅黑"/>
          <w:b w:val="0"/>
          <w:color w:val="333333"/>
          <w:sz w:val="22"/>
        </w:rPr>
        <w:t>资产合同编号会随“管理部门”的选择自动重新生成（打开弹窗时默认按您的所属部门预生成），因此在资产合同弹窗中应先确认“管理部门”。</w:t>
      </w:r>
    </w:p>
    <w:p>
      <w:pPr>
        <w:pStyle w:val="ListNumber"/>
        <w:numPr>
          <w:ilvl w:val="0"/>
          <w:numId w:val="16"/>
        </w:numPr>
      </w:pPr>
      <w:r>
        <w:rPr>
          <w:rFonts w:ascii="Calibri" w:hAnsi="Calibri" w:eastAsia="微软雅黑"/>
          <w:b/>
          <w:color w:val="333333"/>
          <w:sz w:val="22"/>
        </w:rPr>
        <w:t>历史合同编号一律保持不变</w:t>
      </w:r>
      <w:r>
        <w:rPr>
          <w:rFonts w:ascii="Calibri" w:hAnsi="Calibri" w:eastAsia="微软雅黑"/>
          <w:b w:val="0"/>
          <w:color w:val="333333"/>
          <w:sz w:val="22"/>
        </w:rPr>
        <w:t>，不会因规则调整而重编或回填。</w:t>
      </w:r>
    </w:p>
    <w:p>
      <w:pPr>
        <w:pStyle w:val="ListNumber"/>
        <w:numPr>
          <w:ilvl w:val="0"/>
          <w:numId w:val="16"/>
        </w:numPr>
      </w:pPr>
      <w:r>
        <w:rPr>
          <w:rFonts w:ascii="Calibri" w:hAnsi="Calibri" w:eastAsia="微软雅黑"/>
          <w:b w:val="0"/>
          <w:color w:val="333333"/>
          <w:sz w:val="22"/>
        </w:rPr>
        <w:t>若您所在科室（中心）/中心组室暂未配置编号规则（如“主任班子”“局领导”），弹窗中的编号栏为空且同样不可手工填写，点击“保存”时会提示“</w:t>
      </w:r>
      <w:r>
        <w:rPr>
          <w:rFonts w:ascii="Calibri" w:hAnsi="Calibri" w:eastAsia="微软雅黑"/>
          <w:b/>
          <w:color w:val="333333"/>
          <w:sz w:val="22"/>
        </w:rPr>
        <w:t>当前科室（中心）未配置合同编号规则，无法生成编号</w:t>
      </w:r>
      <w:r>
        <w:rPr>
          <w:rFonts w:ascii="Calibri" w:hAnsi="Calibri" w:eastAsia="微软雅黑"/>
          <w:b w:val="0"/>
          <w:color w:val="333333"/>
          <w:sz w:val="22"/>
        </w:rPr>
        <w:t>”。遇到该提示请联系管理员补充编号规则，之后再新增合同。</w:t>
      </w:r>
    </w:p>
    <w:p>
      <w:pPr>
        <w:pStyle w:val="Heading1"/>
      </w:pPr>
      <w:r>
        <w:rPr>
          <w:rFonts w:ascii="Calibri" w:hAnsi="Calibri" w:eastAsia="微软雅黑"/>
          <w:b/>
          <w:color w:val="2E74B5"/>
          <w:sz w:val="32"/>
        </w:rPr>
        <w:t>五、资产合同台账管理</w:t>
      </w:r>
    </w:p>
    <w:p>
      <w:r>
        <w:rPr>
          <w:rFonts w:ascii="Calibri" w:hAnsi="Calibri" w:eastAsia="微软雅黑"/>
          <w:b w:val="0"/>
          <w:color w:val="333333"/>
          <w:sz w:val="22"/>
        </w:rPr>
        <w:t xml:space="preserve">点击左侧菜单“资产合同”，进入资产合同列表页面（页面标题为“资产合同台账”），可进行查询、新增、编辑、删除、归档、附件、导出、导入等操作（V1.3 新增模块，数据落在 </w:t>
      </w:r>
      <w:r>
        <w:rPr>
          <w:rFonts w:ascii="Consolas" w:hAnsi="Consolas" w:eastAsia="微软雅黑"/>
          <w:b w:val="0"/>
          <w:color w:val="333333"/>
          <w:sz w:val="21"/>
        </w:rPr>
        <w:t>asset_contracts</w:t>
      </w:r>
      <w:r>
        <w:rPr>
          <w:rFonts w:ascii="Calibri" w:hAnsi="Calibri" w:eastAsia="微软雅黑"/>
          <w:b w:val="0"/>
          <w:color w:val="333333"/>
          <w:sz w:val="22"/>
        </w:rPr>
        <w:t xml:space="preserve"> 表）。</w:t>
      </w:r>
    </w:p>
    <w:p>
      <w:pPr>
        <w:pStyle w:val="Heading2"/>
      </w:pPr>
      <w:r>
        <w:rPr>
          <w:rFonts w:ascii="Calibri" w:hAnsi="Calibri" w:eastAsia="微软雅黑"/>
          <w:b/>
          <w:color w:val="2E74B5"/>
          <w:sz w:val="26"/>
        </w:rPr>
        <w:t>5.1 顶部工具栏</w:t>
      </w:r>
    </w:p>
    <w:p>
      <w:pPr>
        <w:pStyle w:val="ListBullet"/>
      </w:pPr>
      <w:r>
        <w:rPr>
          <w:rFonts w:ascii="Calibri" w:hAnsi="Calibri" w:eastAsia="微软雅黑"/>
          <w:b/>
          <w:color w:val="333333"/>
          <w:sz w:val="22"/>
        </w:rPr>
        <w:t>新增合同</w:t>
      </w:r>
      <w:r>
        <w:rPr>
          <w:rFonts w:ascii="Calibri" w:hAnsi="Calibri" w:eastAsia="微软雅黑"/>
          <w:b w:val="0"/>
          <w:color w:val="333333"/>
          <w:sz w:val="22"/>
        </w:rPr>
        <w:t>：弹出新增资产合同表单（按钮文案与“项目合同台账”一致）。</w:t>
      </w:r>
    </w:p>
    <w:p>
      <w:pPr>
        <w:pStyle w:val="ListBullet"/>
      </w:pPr>
      <w:r>
        <w:rPr>
          <w:rFonts w:ascii="Calibri" w:hAnsi="Calibri" w:eastAsia="微软雅黑"/>
          <w:b/>
          <w:color w:val="333333"/>
          <w:sz w:val="22"/>
        </w:rPr>
        <w:t>导出</w:t>
      </w:r>
      <w:r>
        <w:rPr>
          <w:rFonts w:ascii="Calibri" w:hAnsi="Calibri" w:eastAsia="微软雅黑"/>
          <w:b w:val="0"/>
          <w:color w:val="333333"/>
          <w:sz w:val="22"/>
        </w:rPr>
        <w:t>：按当前查询结果导出 Excel 文件（.xlsx）。</w:t>
      </w:r>
    </w:p>
    <w:p>
      <w:pPr>
        <w:pStyle w:val="ListBullet"/>
      </w:pPr>
      <w:r>
        <w:rPr>
          <w:rFonts w:ascii="Calibri" w:hAnsi="Calibri" w:eastAsia="微软雅黑"/>
          <w:b/>
          <w:color w:val="333333"/>
          <w:sz w:val="22"/>
        </w:rPr>
        <w:t>模板 / 导入</w:t>
      </w:r>
      <w:r>
        <w:rPr>
          <w:rFonts w:ascii="Calibri" w:hAnsi="Calibri" w:eastAsia="微软雅黑"/>
          <w:b w:val="0"/>
          <w:color w:val="333333"/>
          <w:sz w:val="22"/>
        </w:rPr>
        <w:t>：管理员可下载资产合同导入模板，并按“导入预览 → 确认导入”的流程批量导入。</w:t>
      </w:r>
    </w:p>
    <w:p>
      <w:pPr>
        <w:pStyle w:val="ListBullet"/>
      </w:pPr>
      <w:r>
        <w:rPr>
          <w:rFonts w:ascii="Calibri" w:hAnsi="Calibri" w:eastAsia="微软雅黑"/>
          <w:b/>
          <w:color w:val="333333"/>
          <w:sz w:val="22"/>
        </w:rPr>
        <w:t>刷新</w:t>
      </w:r>
      <w:r>
        <w:rPr>
          <w:rFonts w:ascii="Calibri" w:hAnsi="Calibri" w:eastAsia="微软雅黑"/>
          <w:b w:val="0"/>
          <w:color w:val="333333"/>
          <w:sz w:val="22"/>
        </w:rPr>
        <w:t>：重新加载最新数据。</w:t>
      </w:r>
    </w:p>
    <w:p>
      <w:pPr>
        <w:pStyle w:val="Heading2"/>
      </w:pPr>
      <w:r>
        <w:rPr>
          <w:rFonts w:ascii="Calibri" w:hAnsi="Calibri" w:eastAsia="微软雅黑"/>
          <w:b/>
          <w:color w:val="2E74B5"/>
          <w:sz w:val="26"/>
        </w:rPr>
        <w:t>5.2 查询与筛选</w:t>
      </w:r>
    </w:p>
    <w:p>
      <w:r>
        <w:rPr>
          <w:rFonts w:ascii="Calibri" w:hAnsi="Calibri" w:eastAsia="微软雅黑"/>
          <w:b w:val="0"/>
          <w:color w:val="333333"/>
          <w:sz w:val="22"/>
        </w:rPr>
        <w:t>点击“搜索筛选条件”可展开/折叠，支持以下组合条件：</w:t>
      </w:r>
    </w:p>
    <w:p>
      <w:pPr>
        <w:pStyle w:val="ListBullet"/>
      </w:pPr>
      <w:r>
        <w:rPr>
          <w:rFonts w:ascii="Calibri" w:hAnsi="Calibri" w:eastAsia="微软雅黑"/>
          <w:b w:val="0"/>
          <w:color w:val="333333"/>
          <w:sz w:val="22"/>
        </w:rPr>
        <w:t>位置（下拉，取自库内现有位置）</w:t>
      </w:r>
    </w:p>
    <w:p>
      <w:pPr>
        <w:pStyle w:val="ListBullet"/>
      </w:pPr>
      <w:r>
        <w:rPr>
          <w:rFonts w:ascii="Calibri" w:hAnsi="Calibri" w:eastAsia="微软雅黑"/>
          <w:b w:val="0"/>
          <w:color w:val="333333"/>
          <w:sz w:val="22"/>
        </w:rPr>
        <w:t>资产名称、承租人、责任人（模糊查询）</w:t>
      </w:r>
    </w:p>
    <w:p>
      <w:pPr>
        <w:pStyle w:val="ListBullet"/>
      </w:pPr>
      <w:r>
        <w:rPr>
          <w:rFonts w:ascii="Calibri" w:hAnsi="Calibri" w:eastAsia="微软雅黑"/>
          <w:b w:val="0"/>
          <w:color w:val="333333"/>
          <w:sz w:val="22"/>
        </w:rPr>
        <w:t>管理部门（下拉，取自部门列表）</w:t>
      </w:r>
    </w:p>
    <w:p>
      <w:pPr>
        <w:pStyle w:val="ListBullet"/>
      </w:pPr>
      <w:r>
        <w:rPr>
          <w:rFonts w:ascii="Calibri" w:hAnsi="Calibri" w:eastAsia="微软雅黑"/>
          <w:b w:val="0"/>
          <w:color w:val="333333"/>
          <w:sz w:val="22"/>
        </w:rPr>
        <w:t>序号（按源表序号精确查询）</w:t>
      </w:r>
    </w:p>
    <w:p>
      <w:pPr>
        <w:pStyle w:val="ListBullet"/>
      </w:pPr>
      <w:r>
        <w:rPr>
          <w:rFonts w:ascii="Calibri" w:hAnsi="Calibri" w:eastAsia="微软雅黑"/>
          <w:b w:val="0"/>
          <w:color w:val="333333"/>
          <w:sz w:val="22"/>
        </w:rPr>
        <w:t>租期结束日（起/止）</w:t>
      </w:r>
    </w:p>
    <w:p>
      <w:pPr>
        <w:pStyle w:val="ListBullet"/>
      </w:pPr>
      <w:r>
        <w:rPr>
          <w:rFonts w:ascii="Calibri" w:hAnsi="Calibri" w:eastAsia="微软雅黑"/>
          <w:b w:val="0"/>
          <w:color w:val="333333"/>
          <w:sz w:val="22"/>
        </w:rPr>
        <w:t>归档状态（已归档 / 未归档）</w:t>
      </w:r>
    </w:p>
    <w:p>
      <w:r>
        <w:rPr>
          <w:rFonts w:ascii="Calibri" w:hAnsi="Calibri" w:eastAsia="微软雅黑"/>
          <w:b w:val="0"/>
          <w:color w:val="333333"/>
          <w:sz w:val="22"/>
        </w:rPr>
        <w:t>设置条件后点击“搜索”执行查询，点击“重置”清空条件。</w:t>
      </w:r>
    </w:p>
    <w:p>
      <w:pPr>
        <w:pStyle w:val="Heading2"/>
      </w:pPr>
      <w:r>
        <w:rPr>
          <w:rFonts w:ascii="Calibri" w:hAnsi="Calibri" w:eastAsia="微软雅黑"/>
          <w:b/>
          <w:color w:val="2E74B5"/>
          <w:sz w:val="26"/>
        </w:rPr>
        <w:t>5.3 表格与分页</w:t>
      </w:r>
    </w:p>
    <w:p>
      <w:r>
        <w:rPr>
          <w:rFonts w:ascii="Calibri" w:hAnsi="Calibri" w:eastAsia="微软雅黑"/>
          <w:b w:val="0"/>
          <w:color w:val="333333"/>
          <w:sz w:val="22"/>
        </w:rPr>
        <w:t>表格列为：</w:t>
      </w:r>
      <w:r>
        <w:rPr>
          <w:rFonts w:ascii="Calibri" w:hAnsi="Calibri" w:eastAsia="微软雅黑"/>
          <w:b/>
          <w:color w:val="333333"/>
          <w:sz w:val="22"/>
        </w:rPr>
        <w:t>序号、资产名称、位置、承租人、联系电话、面积(㎡)、租期、年租金(元)、已缴租金合计(元)、责任人、操作</w:t>
      </w:r>
      <w:r>
        <w:rPr>
          <w:rFonts w:ascii="Calibri" w:hAnsi="Calibri" w:eastAsia="微软雅黑"/>
          <w:b w:val="0"/>
          <w:color w:val="333333"/>
          <w:sz w:val="22"/>
        </w:rPr>
        <w:t>（V1.4 起</w:t>
      </w:r>
      <w:r>
        <w:rPr>
          <w:rFonts w:ascii="Calibri" w:hAnsi="Calibri" w:eastAsia="微软雅黑"/>
          <w:b/>
          <w:color w:val="333333"/>
          <w:sz w:val="22"/>
        </w:rPr>
        <w:t>不再显示“缴款方式”列</w:t>
      </w:r>
      <w:r>
        <w:rPr>
          <w:rFonts w:ascii="Calibri" w:hAnsi="Calibri" w:eastAsia="微软雅黑"/>
          <w:b w:val="0"/>
          <w:color w:val="333333"/>
          <w:sz w:val="22"/>
        </w:rPr>
        <w:t>；列表列与搜索筛选同步调整，合同级缴款方式字段已取消）。</w:t>
      </w:r>
    </w:p>
    <w:p>
      <w:pPr>
        <w:pStyle w:val="ListBullet"/>
      </w:pPr>
      <w:r>
        <w:rPr>
          <w:rFonts w:ascii="Calibri" w:hAnsi="Calibri" w:eastAsia="微软雅黑"/>
          <w:b w:val="0"/>
          <w:color w:val="333333"/>
          <w:sz w:val="22"/>
        </w:rPr>
        <w:t>“</w:t>
      </w:r>
      <w:r>
        <w:rPr>
          <w:rFonts w:ascii="Calibri" w:hAnsi="Calibri" w:eastAsia="微软雅黑"/>
          <w:b/>
          <w:color w:val="333333"/>
          <w:sz w:val="22"/>
        </w:rPr>
        <w:t>序号</w:t>
      </w:r>
      <w:r>
        <w:rPr>
          <w:rFonts w:ascii="Calibri" w:hAnsi="Calibri" w:eastAsia="微软雅黑"/>
          <w:b w:val="0"/>
          <w:color w:val="333333"/>
          <w:sz w:val="22"/>
        </w:rPr>
        <w:t xml:space="preserve">”列取值来源为资产合同记录 </w:t>
      </w:r>
      <w:r>
        <w:rPr>
          <w:rFonts w:ascii="Calibri" w:hAnsi="Calibri" w:eastAsia="微软雅黑"/>
          <w:b/>
          <w:color w:val="333333"/>
          <w:sz w:val="22"/>
        </w:rPr>
        <w:t>id</w:t>
      </w:r>
      <w:r>
        <w:rPr>
          <w:rFonts w:ascii="Calibri" w:hAnsi="Calibri" w:eastAsia="微软雅黑"/>
          <w:b w:val="0"/>
          <w:color w:val="333333"/>
          <w:sz w:val="22"/>
        </w:rPr>
        <w:t xml:space="preserve">，列表按 id </w:t>
      </w:r>
      <w:r>
        <w:rPr>
          <w:rFonts w:ascii="Calibri" w:hAnsi="Calibri" w:eastAsia="微软雅黑"/>
          <w:b/>
          <w:color w:val="333333"/>
          <w:sz w:val="22"/>
        </w:rPr>
        <w:t>降序</w:t>
      </w:r>
      <w:r>
        <w:rPr>
          <w:rFonts w:ascii="Calibri" w:hAnsi="Calibri" w:eastAsia="微软雅黑"/>
          <w:b w:val="0"/>
          <w:color w:val="333333"/>
          <w:sz w:val="22"/>
        </w:rPr>
        <w:t>排列（最新录入的排在最前）。</w:t>
      </w:r>
    </w:p>
    <w:p>
      <w:pPr>
        <w:pStyle w:val="ListBullet"/>
      </w:pPr>
      <w:r>
        <w:rPr>
          <w:rFonts w:ascii="Calibri" w:hAnsi="Calibri" w:eastAsia="微软雅黑"/>
          <w:b w:val="0"/>
          <w:color w:val="333333"/>
          <w:sz w:val="22"/>
        </w:rPr>
        <w:t>列宽已优化（合计 100%）：序号 5%、资产名称 16%、位置 8%、承租人 9%、联系电话 8%、面积 7%、租期 9%、年租金(元) 8%、已缴租金合计(元) 9%、责任人 8%、操作 13%（操作列容纳“编辑/删除/归档”三个按钮），超长内容自动换行显示。</w:t>
      </w:r>
    </w:p>
    <w:p>
      <w:pPr>
        <w:pStyle w:val="ListBullet"/>
      </w:pPr>
      <w:r>
        <w:rPr>
          <w:rFonts w:ascii="Calibri" w:hAnsi="Calibri" w:eastAsia="微软雅黑"/>
          <w:b w:val="0"/>
          <w:color w:val="333333"/>
          <w:sz w:val="22"/>
        </w:rPr>
        <w:t>租期列由“租期开始日 至 租期结束日”自动拼接显示；金额列统一保留两位小数。</w:t>
      </w:r>
    </w:p>
    <w:p>
      <w:pPr>
        <w:pStyle w:val="ListBullet"/>
      </w:pPr>
      <w:r>
        <w:rPr>
          <w:rFonts w:ascii="Calibri" w:hAnsi="Calibri" w:eastAsia="微软雅黑"/>
          <w:b w:val="0"/>
          <w:color w:val="333333"/>
          <w:sz w:val="22"/>
        </w:rPr>
        <w:t>“</w:t>
      </w:r>
      <w:r>
        <w:rPr>
          <w:rFonts w:ascii="Calibri" w:hAnsi="Calibri" w:eastAsia="微软雅黑"/>
          <w:b/>
          <w:color w:val="333333"/>
          <w:sz w:val="22"/>
        </w:rPr>
        <w:t>已缴租金合计(元)</w:t>
      </w:r>
      <w:r>
        <w:rPr>
          <w:rFonts w:ascii="Calibri" w:hAnsi="Calibri" w:eastAsia="微软雅黑"/>
          <w:b w:val="0"/>
          <w:color w:val="333333"/>
          <w:sz w:val="22"/>
        </w:rPr>
        <w:t>”列＝该资产合同下“租金收取明细”中所有记录的</w:t>
      </w:r>
      <w:r>
        <w:rPr>
          <w:rFonts w:ascii="Calibri" w:hAnsi="Calibri" w:eastAsia="微软雅黑"/>
          <w:b/>
          <w:color w:val="333333"/>
          <w:sz w:val="22"/>
        </w:rPr>
        <w:t>实缴金额合计</w:t>
      </w:r>
      <w:r>
        <w:rPr>
          <w:rFonts w:ascii="Calibri" w:hAnsi="Calibri" w:eastAsia="微软雅黑"/>
          <w:b w:val="0"/>
          <w:color w:val="333333"/>
          <w:sz w:val="22"/>
        </w:rPr>
        <w:t>（自动汇总，不是手工录入字段）。</w:t>
      </w:r>
    </w:p>
    <w:p>
      <w:pPr>
        <w:pStyle w:val="ListBullet"/>
      </w:pPr>
      <w:r>
        <w:rPr>
          <w:rFonts w:ascii="Calibri" w:hAnsi="Calibri" w:eastAsia="微软雅黑"/>
          <w:b w:val="0"/>
          <w:color w:val="333333"/>
          <w:sz w:val="22"/>
        </w:rPr>
        <w:t>点击</w:t>
      </w:r>
      <w:r>
        <w:rPr>
          <w:rFonts w:ascii="Calibri" w:hAnsi="Calibri" w:eastAsia="微软雅黑"/>
          <w:b/>
          <w:color w:val="333333"/>
          <w:sz w:val="22"/>
        </w:rPr>
        <w:t>资产名称</w:t>
      </w:r>
      <w:r>
        <w:rPr>
          <w:rFonts w:ascii="Calibri" w:hAnsi="Calibri" w:eastAsia="微软雅黑"/>
          <w:b w:val="0"/>
          <w:color w:val="333333"/>
          <w:sz w:val="22"/>
        </w:rPr>
        <w:t>或“操作”列的编辑按钮均可打开编辑弹窗；已归档记录整行置灰并显示“已归档，仅浏览”。</w:t>
      </w:r>
    </w:p>
    <w:p>
      <w:pPr>
        <w:pStyle w:val="ListBullet"/>
      </w:pPr>
      <w:r>
        <w:rPr>
          <w:rFonts w:ascii="Calibri" w:hAnsi="Calibri" w:eastAsia="微软雅黑"/>
          <w:b w:val="0"/>
          <w:color w:val="333333"/>
          <w:sz w:val="22"/>
        </w:rPr>
        <w:t xml:space="preserve">每页可切换 </w:t>
      </w:r>
      <w:r>
        <w:rPr>
          <w:rFonts w:ascii="Calibri" w:hAnsi="Calibri" w:eastAsia="微软雅黑"/>
          <w:b/>
          <w:color w:val="333333"/>
          <w:sz w:val="22"/>
        </w:rPr>
        <w:t>20 条 / 50 条</w:t>
      </w:r>
      <w:r>
        <w:rPr>
          <w:rFonts w:ascii="Calibri" w:hAnsi="Calibri" w:eastAsia="微软雅黑"/>
          <w:b w:val="0"/>
          <w:color w:val="333333"/>
          <w:sz w:val="22"/>
        </w:rPr>
        <w:t>，底部显示总条数与页码。</w:t>
      </w:r>
    </w:p>
    <w:p>
      <w:pPr>
        <w:pStyle w:val="Heading2"/>
      </w:pPr>
      <w:r>
        <w:rPr>
          <w:rFonts w:ascii="Calibri" w:hAnsi="Calibri" w:eastAsia="微软雅黑"/>
          <w:b/>
          <w:color w:val="2E74B5"/>
          <w:sz w:val="26"/>
        </w:rPr>
        <w:t>5.4 新增 / 编辑资产合同</w:t>
      </w:r>
    </w:p>
    <w:p>
      <w:r>
        <w:rPr>
          <w:rFonts w:ascii="Calibri" w:hAnsi="Calibri" w:eastAsia="微软雅黑"/>
          <w:b w:val="0"/>
          <w:color w:val="333333"/>
          <w:sz w:val="22"/>
        </w:rPr>
        <w:t>弹窗标题为“新增资产合同 / 编辑资产合同”，表单分区块填写：</w:t>
      </w:r>
    </w:p>
    <w:p>
      <w:r>
        <w:rPr>
          <w:rFonts w:ascii="Calibri" w:hAnsi="Calibri" w:eastAsia="微软雅黑"/>
          <w:b/>
          <w:color w:val="333333"/>
          <w:sz w:val="22"/>
        </w:rPr>
        <w:t>1）“资产与承租人信息”区（3 行 × 4 列）</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行</w:t>
            </w:r>
          </w:p>
        </w:tc>
        <w:tc>
          <w:tcPr>
            <w:tcW w:type="dxa" w:w="7257"/>
            <w:shd w:val="clear" w:color="auto" w:fill="2E74B5"/>
          </w:tcPr>
          <w:p>
            <w:pPr>
              <w:spacing w:after="40" w:before="40"/>
            </w:pPr>
            <w:r>
              <w:rPr>
                <w:rFonts w:ascii="Calibri" w:hAnsi="Calibri" w:eastAsia="微软雅黑"/>
                <w:b/>
                <w:color w:val="FFFFFF"/>
                <w:sz w:val="21"/>
              </w:rPr>
              <w:t>字段（从左到右）</w:t>
            </w:r>
          </w:p>
        </w:tc>
      </w:tr>
      <w:tr>
        <w:tc>
          <w:tcPr>
            <w:tcW w:type="dxa" w:w="2381"/>
          </w:tcPr>
          <w:p>
            <w:pPr>
              <w:spacing w:after="40" w:before="40"/>
            </w:pPr>
            <w:r>
              <w:rPr>
                <w:rFonts w:ascii="Calibri" w:hAnsi="Calibri" w:eastAsia="微软雅黑"/>
                <w:b w:val="0"/>
                <w:color w:val="333333"/>
                <w:sz w:val="21"/>
              </w:rPr>
              <w:t>第一行</w:t>
            </w:r>
          </w:p>
        </w:tc>
        <w:tc>
          <w:tcPr>
            <w:tcW w:type="dxa" w:w="7257"/>
          </w:tcPr>
          <w:p>
            <w:pPr>
              <w:spacing w:after="40" w:before="40"/>
            </w:pPr>
            <w:r>
              <w:rPr>
                <w:rFonts w:ascii="Calibri" w:hAnsi="Calibri" w:eastAsia="微软雅黑"/>
                <w:b w:val="0"/>
                <w:color w:val="333333"/>
                <w:sz w:val="21"/>
              </w:rPr>
              <w:t>资产名称（必填）、位置（必填）、承租人（必填）、联系电话</w:t>
            </w:r>
          </w:p>
        </w:tc>
      </w:tr>
      <w:tr>
        <w:tc>
          <w:tcPr>
            <w:tcW w:type="dxa" w:w="2381"/>
          </w:tcPr>
          <w:p>
            <w:pPr>
              <w:spacing w:after="40" w:before="40"/>
            </w:pPr>
            <w:r>
              <w:rPr>
                <w:rFonts w:ascii="Calibri" w:hAnsi="Calibri" w:eastAsia="微软雅黑"/>
                <w:b w:val="0"/>
                <w:color w:val="333333"/>
                <w:sz w:val="21"/>
              </w:rPr>
              <w:t>第二行</w:t>
            </w:r>
          </w:p>
        </w:tc>
        <w:tc>
          <w:tcPr>
            <w:tcW w:type="dxa" w:w="7257"/>
          </w:tcPr>
          <w:p>
            <w:pPr>
              <w:spacing w:after="40" w:before="40"/>
            </w:pPr>
            <w:r>
              <w:rPr>
                <w:rFonts w:ascii="Calibri" w:hAnsi="Calibri" w:eastAsia="微软雅黑"/>
                <w:b w:val="0"/>
                <w:color w:val="333333"/>
                <w:sz w:val="21"/>
              </w:rPr>
              <w:t>面积（㎡）、租期开始日（日期选择器）、租期结束日（日期选择器）、租期（只读，由租期起止日自动计算）</w:t>
            </w:r>
          </w:p>
        </w:tc>
      </w:tr>
      <w:tr>
        <w:tc>
          <w:tcPr>
            <w:tcW w:type="dxa" w:w="2381"/>
          </w:tcPr>
          <w:p>
            <w:pPr>
              <w:spacing w:after="40" w:before="40"/>
            </w:pPr>
            <w:r>
              <w:rPr>
                <w:rFonts w:ascii="Calibri" w:hAnsi="Calibri" w:eastAsia="微软雅黑"/>
                <w:b w:val="0"/>
                <w:color w:val="333333"/>
                <w:sz w:val="21"/>
              </w:rPr>
              <w:t>第三行</w:t>
            </w:r>
          </w:p>
        </w:tc>
        <w:tc>
          <w:tcPr>
            <w:tcW w:type="dxa" w:w="7257"/>
          </w:tcPr>
          <w:p>
            <w:pPr>
              <w:spacing w:after="40" w:before="40"/>
            </w:pPr>
            <w:r>
              <w:rPr>
                <w:rFonts w:ascii="Calibri" w:hAnsi="Calibri" w:eastAsia="微软雅黑"/>
                <w:b/>
                <w:color w:val="333333"/>
                <w:sz w:val="21"/>
              </w:rPr>
              <w:t>年租金（元）</w:t>
            </w:r>
            <w:r>
              <w:rPr>
                <w:rFonts w:ascii="Calibri" w:hAnsi="Calibri" w:eastAsia="微软雅黑"/>
                <w:b w:val="0"/>
                <w:color w:val="333333"/>
                <w:sz w:val="21"/>
              </w:rPr>
              <w:t>、</w:t>
            </w:r>
            <w:r>
              <w:rPr>
                <w:rFonts w:ascii="Calibri" w:hAnsi="Calibri" w:eastAsia="微软雅黑"/>
                <w:b/>
                <w:color w:val="333333"/>
                <w:sz w:val="21"/>
              </w:rPr>
              <w:t>总合同额</w:t>
            </w:r>
            <w:r>
              <w:rPr>
                <w:rFonts w:ascii="Calibri" w:hAnsi="Calibri" w:eastAsia="微软雅黑"/>
                <w:b w:val="0"/>
                <w:color w:val="333333"/>
                <w:sz w:val="21"/>
              </w:rPr>
              <w:t>（数字输入框，按“年租金（元）× 租期年数”自动计算，可手工修改）、</w:t>
            </w:r>
            <w:r>
              <w:rPr>
                <w:rFonts w:ascii="Calibri" w:hAnsi="Calibri" w:eastAsia="微软雅黑"/>
                <w:b/>
                <w:color w:val="333333"/>
                <w:sz w:val="21"/>
              </w:rPr>
              <w:t>押金（元）</w:t>
            </w:r>
            <w:r>
              <w:rPr>
                <w:rFonts w:ascii="Calibri" w:hAnsi="Calibri" w:eastAsia="微软雅黑"/>
                <w:b w:val="0"/>
                <w:color w:val="333333"/>
                <w:sz w:val="21"/>
              </w:rPr>
              <w:t>、</w:t>
            </w:r>
            <w:r>
              <w:rPr>
                <w:rFonts w:ascii="Calibri" w:hAnsi="Calibri" w:eastAsia="微软雅黑"/>
                <w:b/>
                <w:color w:val="333333"/>
                <w:sz w:val="21"/>
              </w:rPr>
              <w:t>下次出租时间</w:t>
            </w:r>
            <w:r>
              <w:rPr>
                <w:rFonts w:ascii="Calibri" w:hAnsi="Calibri" w:eastAsia="微软雅黑"/>
                <w:b w:val="0"/>
                <w:color w:val="333333"/>
                <w:sz w:val="21"/>
              </w:rPr>
              <w:t>（日期选择器，默认＝租期结束日 + 1 天，可手工修改）</w:t>
            </w:r>
          </w:p>
        </w:tc>
      </w:tr>
    </w:tbl>
    <w:p>
      <w:pPr>
        <w:spacing w:after="40"/>
      </w:pPr>
    </w:p>
    <w:p>
      <w:r>
        <w:rPr>
          <w:rFonts w:ascii="Calibri" w:hAnsi="Calibri" w:eastAsia="微软雅黑"/>
          <w:b/>
          <w:color w:val="333333"/>
          <w:sz w:val="22"/>
        </w:rPr>
        <w:t>2）“租金收取明细”区</w:t>
      </w:r>
      <w:r>
        <w:rPr>
          <w:rFonts w:ascii="Calibri" w:hAnsi="Calibri" w:eastAsia="微软雅黑"/>
          <w:b w:val="0"/>
          <w:color w:val="333333"/>
          <w:sz w:val="22"/>
        </w:rPr>
        <w:t>（原“已缴租金明细”，V1.4 重构为动态明细表）：以表格管理该合同的租金收取记录，一个合同可多条（见下方“租金收取明细操作”）。</w:t>
      </w:r>
    </w:p>
    <w:p>
      <w:r>
        <w:rPr>
          <w:rFonts w:ascii="Calibri" w:hAnsi="Calibri" w:eastAsia="微软雅黑"/>
          <w:b/>
          <w:color w:val="333333"/>
          <w:sz w:val="22"/>
        </w:rPr>
        <w:t>3）其他（同一行 5 列）</w:t>
      </w:r>
      <w:r>
        <w:rPr>
          <w:rFonts w:ascii="Calibri" w:hAnsi="Calibri" w:eastAsia="微软雅黑"/>
          <w:b w:val="0"/>
          <w:color w:val="333333"/>
          <w:sz w:val="22"/>
        </w:rPr>
        <w:t>：</w:t>
      </w:r>
      <w:r>
        <w:rPr>
          <w:rFonts w:ascii="Calibri" w:hAnsi="Calibri" w:eastAsia="微软雅黑"/>
          <w:b/>
          <w:color w:val="333333"/>
          <w:sz w:val="22"/>
        </w:rPr>
        <w:t>合同编号（必填，位于“管理部门”之前）</w:t>
      </w:r>
      <w:r>
        <w:rPr>
          <w:rFonts w:ascii="Calibri" w:hAnsi="Calibri" w:eastAsia="微软雅黑"/>
          <w:b w:val="0"/>
          <w:color w:val="333333"/>
          <w:sz w:val="22"/>
        </w:rPr>
        <w:t>、管理部门（下拉，取自部门列表）、责任人（多人用顿号分隔）、</w:t>
      </w:r>
      <w:r>
        <w:rPr>
          <w:rFonts w:ascii="Calibri" w:hAnsi="Calibri" w:eastAsia="微软雅黑"/>
          <w:b/>
          <w:color w:val="333333"/>
          <w:sz w:val="22"/>
        </w:rPr>
        <w:t>提醒提前天数</w:t>
      </w:r>
      <w:r>
        <w:rPr>
          <w:rFonts w:ascii="Calibri" w:hAnsi="Calibri" w:eastAsia="微软雅黑"/>
          <w:b w:val="0"/>
          <w:color w:val="333333"/>
          <w:sz w:val="22"/>
        </w:rPr>
        <w:t>（默认 60，取值范围 1~365）、备注。</w:t>
      </w:r>
    </w:p>
    <w:p>
      <w:r>
        <w:rPr>
          <w:rFonts w:ascii="Calibri" w:hAnsi="Calibri" w:eastAsia="微软雅黑"/>
          <w:b/>
          <w:color w:val="333333"/>
          <w:sz w:val="22"/>
        </w:rPr>
        <w:t>4）附件（选填）</w:t>
      </w:r>
      <w:r>
        <w:rPr>
          <w:rFonts w:ascii="Calibri" w:hAnsi="Calibri" w:eastAsia="微软雅黑"/>
          <w:b w:val="0"/>
          <w:color w:val="333333"/>
          <w:sz w:val="22"/>
        </w:rPr>
        <w:t>：资产现状图片、决策依据附件、合同附件（见 5.7）。</w:t>
      </w:r>
    </w:p>
    <w:p>
      <w:pPr>
        <w:keepNext/>
        <w:spacing w:before="160" w:after="40"/>
        <w:jc w:val="center"/>
      </w:pPr>
      <w:r>
        <w:drawing>
          <wp:inline xmlns:a="http://schemas.openxmlformats.org/drawingml/2006/main" xmlns:pic="http://schemas.openxmlformats.org/drawingml/2006/picture">
            <wp:extent cx="5472000" cy="5548608"/>
            <wp:docPr id="6" name="Picture 6"/>
            <wp:cNvGraphicFramePr>
              <a:graphicFrameLocks noChangeAspect="1"/>
            </wp:cNvGraphicFramePr>
            <a:graphic>
              <a:graphicData uri="http://schemas.openxmlformats.org/drawingml/2006/picture">
                <pic:pic>
                  <pic:nvPicPr>
                    <pic:cNvPr id="0" name="12_asset_edit.png"/>
                    <pic:cNvPicPr/>
                  </pic:nvPicPr>
                  <pic:blipFill>
                    <a:blip r:embed="rId15"/>
                    <a:stretch>
                      <a:fillRect/>
                    </a:stretch>
                  </pic:blipFill>
                  <pic:spPr>
                    <a:xfrm>
                      <a:off x="0" y="0"/>
                      <a:ext cx="5472000" cy="5548608"/>
                    </a:xfrm>
                    <a:prstGeom prst="rect"/>
                  </pic:spPr>
                </pic:pic>
              </a:graphicData>
            </a:graphic>
          </wp:inline>
        </w:drawing>
      </w:r>
    </w:p>
    <w:p>
      <w:pPr>
        <w:spacing w:after="240"/>
        <w:jc w:val="center"/>
      </w:pPr>
      <w:r>
        <w:rPr>
          <w:rFonts w:ascii="Calibri" w:hAnsi="Calibri" w:eastAsia="微软雅黑"/>
          <w:color w:val="666666"/>
          <w:sz w:val="18"/>
        </w:rPr>
        <w:t>图：编辑资产合同弹窗</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说明：</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V1.3 起资产合同表单</w:t>
      </w:r>
      <w:r>
        <w:rPr>
          <w:rFonts w:ascii="Calibri" w:hAnsi="Calibri" w:eastAsia="微软雅黑"/>
          <w:b/>
          <w:color w:val="1F4D78"/>
          <w:sz w:val="21"/>
        </w:rPr>
        <w:t>不再包含“序号”输入框</w:t>
      </w:r>
      <w:r>
        <w:rPr>
          <w:rFonts w:ascii="Calibri" w:hAnsi="Calibri" w:eastAsia="微软雅黑"/>
          <w:b w:val="0"/>
          <w:color w:val="1F4D78"/>
          <w:sz w:val="21"/>
        </w:rPr>
        <w:t>，列表“序号”列由记录 id 自动生成；V1.4 起</w:t>
      </w:r>
      <w:r>
        <w:rPr>
          <w:rFonts w:ascii="Calibri" w:hAnsi="Calibri" w:eastAsia="微软雅黑"/>
          <w:b/>
          <w:color w:val="1F4D78"/>
          <w:sz w:val="21"/>
        </w:rPr>
        <w:t>不再有“租金信息”区</w:t>
      </w:r>
      <w:r>
        <w:rPr>
          <w:rFonts w:ascii="Calibri" w:hAnsi="Calibri" w:eastAsia="微软雅黑"/>
          <w:b w:val="0"/>
          <w:color w:val="1F4D78"/>
          <w:sz w:val="21"/>
        </w:rPr>
        <w:t>（“押金”上移至“资产与承租人信息”第三行，“季租/缴款方式”不再在表单中显示，已有数据保留）。</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“总合同额”与“下次出租时间”均会随表单一起保存，保存后重新打开弹窗可见已保存的值。</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保存顺序为：先保存合同主表 → 再保存“租金收取明细”→ 最后上传本次新增附件；保存后列表自动刷新。</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必填项缺失、金额为负、日期格式不正确时系统会拦截并提示；租金明细中“收款期次”“应缴金额”为必填。</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 </w:t>
      </w:r>
      <w:r>
        <w:rPr>
          <w:rFonts w:ascii="Calibri" w:hAnsi="Calibri" w:eastAsia="微软雅黑"/>
          <w:b/>
          <w:color w:val="1F4D78"/>
          <w:sz w:val="21"/>
        </w:rPr>
        <w:t>合同编号</w:t>
      </w:r>
      <w:r>
        <w:rPr>
          <w:rFonts w:ascii="Calibri" w:hAnsi="Calibri" w:eastAsia="微软雅黑"/>
          <w:b w:val="0"/>
          <w:color w:val="1F4D78"/>
          <w:sz w:val="21"/>
        </w:rPr>
        <w:t>：即该资产合同的记录编号，打开弹窗时按《合同编号规则》自动生成并</w:t>
      </w:r>
      <w:r>
        <w:rPr>
          <w:rFonts w:ascii="Calibri" w:hAnsi="Calibri" w:eastAsia="微软雅黑"/>
          <w:b/>
          <w:color w:val="1F4D78"/>
          <w:sz w:val="21"/>
        </w:rPr>
        <w:t>锁定</w:t>
      </w:r>
      <w:r>
        <w:rPr>
          <w:rFonts w:ascii="Calibri" w:hAnsi="Calibri" w:eastAsia="微软雅黑"/>
          <w:b w:val="0"/>
          <w:color w:val="1F4D78"/>
          <w:sz w:val="21"/>
        </w:rPr>
        <w:t xml:space="preserve">（不可手工填写），选择/切换“管理部门”时会按新归属重新生成；保存时写入 </w:t>
      </w:r>
      <w:r>
        <w:rPr>
          <w:rFonts w:ascii="Consolas" w:hAnsi="Consolas" w:eastAsia="微软雅黑"/>
          <w:b w:val="0"/>
          <w:color w:val="1F4D78"/>
          <w:sz w:val="20"/>
        </w:rPr>
        <w:t>asset_contracts.id</w:t>
      </w:r>
      <w:r>
        <w:rPr>
          <w:rFonts w:ascii="Calibri" w:hAnsi="Calibri" w:eastAsia="微软雅黑"/>
          <w:b w:val="0"/>
          <w:color w:val="1F4D78"/>
          <w:sz w:val="21"/>
        </w:rPr>
        <w:t>，列表“合同编号”列即此编号（规则见 4.11）。</w:t>
      </w:r>
    </w:p>
    <w:p>
      <w:r>
        <w:rPr>
          <w:rFonts w:ascii="Calibri" w:hAnsi="Calibri" w:eastAsia="微软雅黑"/>
          <w:b/>
          <w:color w:val="333333"/>
          <w:sz w:val="22"/>
        </w:rPr>
        <w:t>租金收取明细操作（V1.4 新增）</w:t>
      </w:r>
    </w:p>
    <w:p>
      <w:r>
        <w:rPr>
          <w:rFonts w:ascii="Calibri" w:hAnsi="Calibri" w:eastAsia="微软雅黑"/>
          <w:b w:val="0"/>
          <w:color w:val="333333"/>
          <w:sz w:val="22"/>
        </w:rPr>
        <w:t>表格列为：</w:t>
      </w:r>
      <w:r>
        <w:rPr>
          <w:rFonts w:ascii="Calibri" w:hAnsi="Calibri" w:eastAsia="微软雅黑"/>
          <w:b/>
          <w:color w:val="333333"/>
          <w:sz w:val="22"/>
        </w:rPr>
        <w:t>收款期次、所属租期开始日、所属租期结束日、应缴金额、实缴金额、缴款日期、缴款方式、收款人、操作</w:t>
      </w:r>
      <w:r>
        <w:rPr>
          <w:rFonts w:ascii="Calibri" w:hAnsi="Calibri" w:eastAsia="微软雅黑"/>
          <w:b w:val="0"/>
          <w:color w:val="333333"/>
          <w:sz w:val="22"/>
        </w:rPr>
        <w:t>（表头与数据居中，默认无横向滚动条）。</w:t>
      </w:r>
    </w:p>
    <w:p>
      <w:pPr>
        <w:pStyle w:val="ListNumber"/>
        <w:numPr>
          <w:ilvl w:val="0"/>
          <w:numId w:val="17"/>
        </w:numPr>
      </w:pPr>
      <w:r>
        <w:rPr>
          <w:rFonts w:ascii="Calibri" w:hAnsi="Calibri" w:eastAsia="微软雅黑"/>
          <w:b/>
          <w:color w:val="333333"/>
          <w:sz w:val="22"/>
        </w:rPr>
        <w:t>新增</w:t>
      </w:r>
      <w:r>
        <w:rPr>
          <w:rFonts w:ascii="Calibri" w:hAnsi="Calibri" w:eastAsia="微软雅黑"/>
          <w:b w:val="0"/>
          <w:color w:val="333333"/>
          <w:sz w:val="22"/>
        </w:rPr>
        <w:t>：点击右上角“</w:t>
      </w:r>
      <w:r>
        <w:rPr>
          <w:rFonts w:ascii="Calibri" w:hAnsi="Calibri" w:eastAsia="微软雅黑"/>
          <w:b/>
          <w:color w:val="333333"/>
          <w:sz w:val="22"/>
        </w:rPr>
        <w:t>新增租金记录</w:t>
      </w:r>
      <w:r>
        <w:rPr>
          <w:rFonts w:ascii="Calibri" w:hAnsi="Calibri" w:eastAsia="微软雅黑"/>
          <w:b w:val="0"/>
          <w:color w:val="333333"/>
          <w:sz w:val="22"/>
        </w:rPr>
        <w:t>”，表格内直接插入一行可编辑行；</w:t>
      </w:r>
      <w:r>
        <w:rPr>
          <w:rFonts w:ascii="Calibri" w:hAnsi="Calibri" w:eastAsia="微软雅黑"/>
          <w:b/>
          <w:color w:val="333333"/>
          <w:sz w:val="22"/>
        </w:rPr>
        <w:t>缴款方式默认选中“直缴非税”</w:t>
      </w:r>
      <w:r>
        <w:rPr>
          <w:rFonts w:ascii="Calibri" w:hAnsi="Calibri" w:eastAsia="微软雅黑"/>
          <w:b w:val="0"/>
          <w:color w:val="333333"/>
          <w:sz w:val="22"/>
        </w:rPr>
        <w:t>，收款人默认取当前登录用户姓名，填完点该行“确定”（点“取消”则删除该行）。</w:t>
      </w:r>
    </w:p>
    <w:p>
      <w:pPr>
        <w:pStyle w:val="ListNumber"/>
        <w:numPr>
          <w:ilvl w:val="0"/>
          <w:numId w:val="17"/>
        </w:numPr>
      </w:pPr>
      <w:r>
        <w:rPr>
          <w:rFonts w:ascii="Calibri" w:hAnsi="Calibri" w:eastAsia="微软雅黑"/>
          <w:b/>
          <w:color w:val="333333"/>
          <w:sz w:val="22"/>
        </w:rPr>
        <w:t>编辑</w:t>
      </w:r>
      <w:r>
        <w:rPr>
          <w:rFonts w:ascii="Calibri" w:hAnsi="Calibri" w:eastAsia="微软雅黑"/>
          <w:b w:val="0"/>
          <w:color w:val="333333"/>
          <w:sz w:val="22"/>
        </w:rPr>
        <w:t>：点击某行“操作”列的铅笔按钮，该行转为可编辑；改完点“确定”保存到表单（点“取消”还原该行原值）。</w:t>
      </w:r>
    </w:p>
    <w:p>
      <w:pPr>
        <w:pStyle w:val="ListNumber"/>
        <w:numPr>
          <w:ilvl w:val="0"/>
          <w:numId w:val="17"/>
        </w:numPr>
      </w:pPr>
      <w:r>
        <w:rPr>
          <w:rFonts w:ascii="Calibri" w:hAnsi="Calibri" w:eastAsia="微软雅黑"/>
          <w:b/>
          <w:color w:val="333333"/>
          <w:sz w:val="22"/>
        </w:rPr>
        <w:t>删除</w:t>
      </w:r>
      <w:r>
        <w:rPr>
          <w:rFonts w:ascii="Calibri" w:hAnsi="Calibri" w:eastAsia="微软雅黑"/>
          <w:b w:val="0"/>
          <w:color w:val="333333"/>
          <w:sz w:val="22"/>
        </w:rPr>
        <w:t>：点击垃圾桶按钮并确认，该行从表单中移除（</w:t>
      </w:r>
      <w:r>
        <w:rPr>
          <w:rFonts w:ascii="Calibri" w:hAnsi="Calibri" w:eastAsia="微软雅黑"/>
          <w:b/>
          <w:color w:val="333333"/>
          <w:sz w:val="22"/>
        </w:rPr>
        <w:t>点击弹窗底部“保存”后才会真正写入数据库</w:t>
      </w:r>
      <w:r>
        <w:rPr>
          <w:rFonts w:ascii="Calibri" w:hAnsi="Calibri" w:eastAsia="微软雅黑"/>
          <w:b w:val="0"/>
          <w:color w:val="333333"/>
          <w:sz w:val="22"/>
        </w:rPr>
        <w:t>）。</w:t>
      </w:r>
    </w:p>
    <w:p>
      <w:pPr>
        <w:pStyle w:val="ListNumber"/>
        <w:numPr>
          <w:ilvl w:val="0"/>
          <w:numId w:val="17"/>
        </w:numPr>
      </w:pPr>
      <w:r>
        <w:rPr>
          <w:rFonts w:ascii="Calibri" w:hAnsi="Calibri" w:eastAsia="微软雅黑"/>
          <w:b/>
          <w:color w:val="333333"/>
          <w:sz w:val="22"/>
        </w:rPr>
        <w:t>校验</w:t>
      </w:r>
      <w:r>
        <w:rPr>
          <w:rFonts w:ascii="Calibri" w:hAnsi="Calibri" w:eastAsia="微软雅黑"/>
          <w:b w:val="0"/>
          <w:color w:val="333333"/>
          <w:sz w:val="22"/>
        </w:rPr>
        <w:t xml:space="preserve">：收款期次不能为空；应缴金额必填且不能为负；实缴金额可空（留空按 0）；日期必须为 </w:t>
      </w:r>
      <w:r>
        <w:rPr>
          <w:rFonts w:ascii="Consolas" w:hAnsi="Consolas" w:eastAsia="微软雅黑"/>
          <w:b w:val="0"/>
          <w:color w:val="333333"/>
          <w:sz w:val="21"/>
        </w:rPr>
        <w:t>yyyy-MM-dd</w:t>
      </w:r>
      <w:r>
        <w:rPr>
          <w:rFonts w:ascii="Calibri" w:hAnsi="Calibri" w:eastAsia="微软雅黑"/>
          <w:b w:val="0"/>
          <w:color w:val="333333"/>
          <w:sz w:val="22"/>
        </w:rPr>
        <w:t xml:space="preserve"> 或留空；金额保留两位小数。</w:t>
      </w:r>
    </w:p>
    <w:p>
      <w:pPr>
        <w:pStyle w:val="ListNumber"/>
        <w:numPr>
          <w:ilvl w:val="0"/>
          <w:numId w:val="17"/>
        </w:numPr>
      </w:pPr>
      <w:r>
        <w:rPr>
          <w:rFonts w:ascii="Calibri" w:hAnsi="Calibri" w:eastAsia="微软雅黑"/>
          <w:b/>
          <w:color w:val="333333"/>
          <w:sz w:val="22"/>
        </w:rPr>
        <w:t>实时汇总</w:t>
      </w:r>
      <w:r>
        <w:rPr>
          <w:rFonts w:ascii="Calibri" w:hAnsi="Calibri" w:eastAsia="微软雅黑"/>
          <w:b w:val="0"/>
          <w:color w:val="333333"/>
          <w:sz w:val="22"/>
        </w:rPr>
        <w:t>：表格下方实时显示“应缴合计 / 实缴合计 / 差额（应缴−实缴，差额为正时标红）/ 共 N 条”。</w:t>
      </w:r>
    </w:p>
    <w:p>
      <w:pPr>
        <w:pStyle w:val="ListNumber"/>
        <w:numPr>
          <w:ilvl w:val="0"/>
          <w:numId w:val="17"/>
        </w:numPr>
      </w:pPr>
      <w:r>
        <w:rPr>
          <w:rFonts w:ascii="Calibri" w:hAnsi="Calibri" w:eastAsia="微软雅黑"/>
          <w:b/>
          <w:color w:val="333333"/>
          <w:sz w:val="22"/>
        </w:rPr>
        <w:t>缴款方式</w:t>
      </w:r>
      <w:r>
        <w:rPr>
          <w:rFonts w:ascii="Calibri" w:hAnsi="Calibri" w:eastAsia="微软雅黑"/>
          <w:b w:val="0"/>
          <w:color w:val="333333"/>
          <w:sz w:val="22"/>
        </w:rPr>
        <w:t xml:space="preserve">：下拉选择，取值仅 </w:t>
      </w:r>
      <w:r>
        <w:rPr>
          <w:rFonts w:ascii="Consolas" w:hAnsi="Consolas" w:eastAsia="微软雅黑"/>
          <w:b w:val="0"/>
          <w:color w:val="333333"/>
          <w:sz w:val="21"/>
        </w:rPr>
        <w:t>直缴非税 / 现金 / 微信 / 其他</w:t>
      </w:r>
      <w:r>
        <w:rPr>
          <w:rFonts w:ascii="Calibri" w:hAnsi="Calibri" w:eastAsia="微软雅黑"/>
          <w:b w:val="0"/>
          <w:color w:val="333333"/>
          <w:sz w:val="22"/>
        </w:rPr>
        <w:t>（可留空）。</w:t>
      </w:r>
    </w:p>
    <w:p>
      <w:pPr>
        <w:pStyle w:val="ListNumber"/>
        <w:numPr>
          <w:ilvl w:val="0"/>
          <w:numId w:val="17"/>
        </w:numPr>
      </w:pPr>
      <w:r>
        <w:rPr>
          <w:rFonts w:ascii="Calibri" w:hAnsi="Calibri" w:eastAsia="微软雅黑"/>
          <w:b/>
          <w:color w:val="333333"/>
          <w:sz w:val="22"/>
        </w:rPr>
        <w:t>只读规则</w:t>
      </w:r>
      <w:r>
        <w:rPr>
          <w:rFonts w:ascii="Calibri" w:hAnsi="Calibri" w:eastAsia="微软雅黑"/>
          <w:b w:val="0"/>
          <w:color w:val="333333"/>
          <w:sz w:val="22"/>
        </w:rPr>
        <w:t>：合同</w:t>
      </w:r>
      <w:r>
        <w:rPr>
          <w:rFonts w:ascii="Calibri" w:hAnsi="Calibri" w:eastAsia="微软雅黑"/>
          <w:b/>
          <w:color w:val="333333"/>
          <w:sz w:val="22"/>
        </w:rPr>
        <w:t>归档</w:t>
      </w:r>
      <w:r>
        <w:rPr>
          <w:rFonts w:ascii="Calibri" w:hAnsi="Calibri" w:eastAsia="微软雅黑"/>
          <w:b w:val="0"/>
          <w:color w:val="333333"/>
          <w:sz w:val="22"/>
        </w:rPr>
        <w:t>后（或当前用户为查询用户），明细表全部只读，新增/编辑/删除按钮不可用。</w:t>
      </w:r>
    </w:p>
    <w:p>
      <w:pPr>
        <w:pStyle w:val="Heading2"/>
      </w:pPr>
      <w:r>
        <w:rPr>
          <w:rFonts w:ascii="Calibri" w:hAnsi="Calibri" w:eastAsia="微软雅黑"/>
          <w:b/>
          <w:color w:val="2E74B5"/>
          <w:sz w:val="26"/>
        </w:rPr>
        <w:t>5.5 删除资产合同</w:t>
      </w:r>
    </w:p>
    <w:p>
      <w:pPr>
        <w:pStyle w:val="ListNumber"/>
        <w:numPr>
          <w:ilvl w:val="0"/>
          <w:numId w:val="18"/>
        </w:numPr>
      </w:pPr>
      <w:r>
        <w:rPr>
          <w:rFonts w:ascii="Calibri" w:hAnsi="Calibri" w:eastAsia="微软雅黑"/>
          <w:b w:val="0"/>
          <w:color w:val="333333"/>
          <w:sz w:val="22"/>
        </w:rPr>
        <w:t>点击目标记录“操作”列的“删除”按钮。</w:t>
      </w:r>
    </w:p>
    <w:p>
      <w:pPr>
        <w:pStyle w:val="ListNumber"/>
        <w:numPr>
          <w:ilvl w:val="0"/>
          <w:numId w:val="18"/>
        </w:numPr>
      </w:pPr>
      <w:r>
        <w:rPr>
          <w:rFonts w:ascii="Calibri" w:hAnsi="Calibri" w:eastAsia="微软雅黑"/>
          <w:b w:val="0"/>
          <w:color w:val="333333"/>
          <w:sz w:val="22"/>
        </w:rPr>
        <w:t>系统弹出二次确认对话框，</w:t>
      </w:r>
      <w:r>
        <w:rPr>
          <w:rFonts w:ascii="Calibri" w:hAnsi="Calibri" w:eastAsia="微软雅黑"/>
          <w:b/>
          <w:color w:val="333333"/>
          <w:sz w:val="22"/>
        </w:rPr>
        <w:t>需填写删除原因</w:t>
      </w:r>
      <w:r>
        <w:rPr>
          <w:rFonts w:ascii="Calibri" w:hAnsi="Calibri" w:eastAsia="微软雅黑"/>
          <w:b w:val="0"/>
          <w:color w:val="333333"/>
          <w:sz w:val="22"/>
        </w:rPr>
        <w:t>后点击“确认删除”。</w:t>
      </w:r>
    </w:p>
    <w:p>
      <w:pPr>
        <w:pStyle w:val="ListNumber"/>
        <w:numPr>
          <w:ilvl w:val="0"/>
          <w:numId w:val="18"/>
        </w:numPr>
      </w:pPr>
      <w:r>
        <w:rPr>
          <w:rFonts w:ascii="Calibri" w:hAnsi="Calibri" w:eastAsia="微软雅黑"/>
          <w:b w:val="0"/>
          <w:color w:val="333333"/>
          <w:sz w:val="22"/>
        </w:rPr>
        <w:t>若该合同下存在</w:t>
      </w:r>
      <w:r>
        <w:rPr>
          <w:rFonts w:ascii="Calibri" w:hAnsi="Calibri" w:eastAsia="微软雅黑"/>
          <w:b/>
          <w:color w:val="333333"/>
          <w:sz w:val="22"/>
        </w:rPr>
        <w:t>租金收取记录</w:t>
      </w:r>
      <w:r>
        <w:rPr>
          <w:rFonts w:ascii="Calibri" w:hAnsi="Calibri" w:eastAsia="微软雅黑"/>
          <w:b w:val="0"/>
          <w:color w:val="333333"/>
          <w:sz w:val="22"/>
        </w:rPr>
        <w:t>，确认框会提示“该合同下有 N 条租金收取记录，将随合同一并删除”；数据库层为“限制删除”（RESTRICT），未确认时接口会拒绝并提示，确认后随合同一并删除这些收费记录。</w:t>
      </w:r>
    </w:p>
    <w:p>
      <w:pPr>
        <w:pStyle w:val="ListNumber"/>
        <w:numPr>
          <w:ilvl w:val="0"/>
          <w:numId w:val="18"/>
        </w:numPr>
      </w:pPr>
      <w:r>
        <w:rPr>
          <w:rFonts w:ascii="Calibri" w:hAnsi="Calibri" w:eastAsia="微软雅黑"/>
          <w:b w:val="0"/>
          <w:color w:val="333333"/>
          <w:sz w:val="22"/>
        </w:rPr>
        <w:t>删除为物理删除，不可恢复；删除原因记录到“日志审计”（有关联收费记录时详情会注明“同时删除租金收取记录 N 条”）。已归档记录不可删除。</w:t>
      </w:r>
    </w:p>
    <w:p>
      <w:pPr>
        <w:pStyle w:val="Heading2"/>
      </w:pPr>
      <w:r>
        <w:rPr>
          <w:rFonts w:ascii="Calibri" w:hAnsi="Calibri" w:eastAsia="微软雅黑"/>
          <w:b/>
          <w:color w:val="2E74B5"/>
          <w:sz w:val="26"/>
        </w:rPr>
        <w:t>5.6 资产合同归档</w:t>
      </w:r>
    </w:p>
    <w:p>
      <w:pPr>
        <w:pStyle w:val="ListBullet"/>
      </w:pPr>
      <w:r>
        <w:rPr>
          <w:rFonts w:ascii="Calibri" w:hAnsi="Calibri" w:eastAsia="微软雅黑"/>
          <w:b w:val="0"/>
          <w:color w:val="333333"/>
          <w:sz w:val="22"/>
        </w:rPr>
        <w:t>点击目标记录“操作”列中“删除”按钮后面的“</w:t>
      </w:r>
      <w:r>
        <w:rPr>
          <w:rFonts w:ascii="Calibri" w:hAnsi="Calibri" w:eastAsia="微软雅黑"/>
          <w:b/>
          <w:color w:val="333333"/>
          <w:sz w:val="22"/>
        </w:rPr>
        <w:t>归档</w:t>
      </w:r>
      <w:r>
        <w:rPr>
          <w:rFonts w:ascii="Calibri" w:hAnsi="Calibri" w:eastAsia="微软雅黑"/>
          <w:b w:val="0"/>
          <w:color w:val="333333"/>
          <w:sz w:val="22"/>
        </w:rPr>
        <w:t>”按钮（管理员或该资产合同责任人可操作）。</w:t>
      </w:r>
    </w:p>
    <w:p>
      <w:pPr>
        <w:pStyle w:val="ListBullet"/>
      </w:pPr>
      <w:r>
        <w:rPr>
          <w:rFonts w:ascii="Calibri" w:hAnsi="Calibri" w:eastAsia="微软雅黑"/>
          <w:b w:val="0"/>
          <w:color w:val="333333"/>
          <w:sz w:val="22"/>
        </w:rPr>
        <w:t>归档后该记录进入</w:t>
      </w:r>
      <w:r>
        <w:rPr>
          <w:rFonts w:ascii="Calibri" w:hAnsi="Calibri" w:eastAsia="微软雅黑"/>
          <w:b/>
          <w:color w:val="333333"/>
          <w:sz w:val="22"/>
        </w:rPr>
        <w:t>只读状态</w:t>
      </w:r>
      <w:r>
        <w:rPr>
          <w:rFonts w:ascii="Calibri" w:hAnsi="Calibri" w:eastAsia="微软雅黑"/>
          <w:b w:val="0"/>
          <w:color w:val="333333"/>
          <w:sz w:val="22"/>
        </w:rPr>
        <w:t>：所有用户仅可浏览，不可编辑、删除或上传/删除附件，列表中显示“已归档，仅浏览”徽章。</w:t>
      </w:r>
    </w:p>
    <w:p>
      <w:pPr>
        <w:pStyle w:val="Heading2"/>
      </w:pPr>
      <w:r>
        <w:rPr>
          <w:rFonts w:ascii="Calibri" w:hAnsi="Calibri" w:eastAsia="微软雅黑"/>
          <w:b/>
          <w:color w:val="2E74B5"/>
          <w:sz w:val="26"/>
        </w:rPr>
        <w:t>5.7 附件管理</w:t>
      </w:r>
    </w:p>
    <w:p>
      <w:pPr>
        <w:pStyle w:val="ListBullet"/>
      </w:pPr>
      <w:r>
        <w:rPr>
          <w:rFonts w:ascii="Calibri" w:hAnsi="Calibri" w:eastAsia="微软雅黑"/>
          <w:b w:val="0"/>
          <w:color w:val="333333"/>
          <w:sz w:val="22"/>
        </w:rPr>
        <w:t>在新增/编辑资产合同弹窗底部，提供</w:t>
      </w:r>
      <w:r>
        <w:rPr>
          <w:rFonts w:ascii="Calibri" w:hAnsi="Calibri" w:eastAsia="微软雅黑"/>
          <w:b/>
          <w:color w:val="333333"/>
          <w:sz w:val="22"/>
        </w:rPr>
        <w:t>三个</w:t>
      </w:r>
      <w:r>
        <w:rPr>
          <w:rFonts w:ascii="Calibri" w:hAnsi="Calibri" w:eastAsia="微软雅黑"/>
          <w:b w:val="0"/>
          <w:color w:val="333333"/>
          <w:sz w:val="22"/>
        </w:rPr>
        <w:t>上传区：“</w:t>
      </w:r>
      <w:r>
        <w:rPr>
          <w:rFonts w:ascii="Calibri" w:hAnsi="Calibri" w:eastAsia="微软雅黑"/>
          <w:b/>
          <w:color w:val="333333"/>
          <w:sz w:val="22"/>
        </w:rPr>
        <w:t>资产现状图片</w:t>
      </w:r>
      <w:r>
        <w:rPr>
          <w:rFonts w:ascii="Calibri" w:hAnsi="Calibri" w:eastAsia="微软雅黑"/>
          <w:b w:val="0"/>
          <w:color w:val="333333"/>
          <w:sz w:val="22"/>
        </w:rPr>
        <w:t>”“</w:t>
      </w:r>
      <w:r>
        <w:rPr>
          <w:rFonts w:ascii="Calibri" w:hAnsi="Calibri" w:eastAsia="微软雅黑"/>
          <w:b/>
          <w:color w:val="333333"/>
          <w:sz w:val="22"/>
        </w:rPr>
        <w:t>决策依据附件</w:t>
      </w:r>
      <w:r>
        <w:rPr>
          <w:rFonts w:ascii="Calibri" w:hAnsi="Calibri" w:eastAsia="微软雅黑"/>
          <w:b w:val="0"/>
          <w:color w:val="333333"/>
          <w:sz w:val="22"/>
        </w:rPr>
        <w:t>”“</w:t>
      </w:r>
      <w:r>
        <w:rPr>
          <w:rFonts w:ascii="Calibri" w:hAnsi="Calibri" w:eastAsia="微软雅黑"/>
          <w:b/>
          <w:color w:val="333333"/>
          <w:sz w:val="22"/>
        </w:rPr>
        <w:t>合同附件</w:t>
      </w:r>
      <w:r>
        <w:rPr>
          <w:rFonts w:ascii="Calibri" w:hAnsi="Calibri" w:eastAsia="微软雅黑"/>
          <w:b w:val="0"/>
          <w:color w:val="333333"/>
          <w:sz w:val="22"/>
        </w:rPr>
        <w:t>”（组件样式与项目合同一致）。</w:t>
      </w:r>
    </w:p>
    <w:p>
      <w:pPr>
        <w:pStyle w:val="ListBullet"/>
      </w:pPr>
      <w:r>
        <w:rPr>
          <w:rFonts w:ascii="Calibri" w:hAnsi="Calibri" w:eastAsia="微软雅黑"/>
          <w:b/>
          <w:color w:val="333333"/>
          <w:sz w:val="22"/>
        </w:rPr>
        <w:t>资产现状图片</w:t>
      </w:r>
      <w:r>
        <w:rPr>
          <w:rFonts w:ascii="Calibri" w:hAnsi="Calibri" w:eastAsia="微软雅黑"/>
          <w:b w:val="0"/>
          <w:color w:val="333333"/>
          <w:sz w:val="22"/>
        </w:rPr>
        <w:t>仅允许图片格式（jpg/jpeg/png/gif/webp/bmp）；决策依据附件与合同附件支持图片与 PDF；单个文件大小不超过“全局默认上传最大附件”设置值（默认 20M），超限或格式不符将被拒绝。</w:t>
      </w:r>
    </w:p>
    <w:p>
      <w:pPr>
        <w:pStyle w:val="ListBullet"/>
      </w:pPr>
      <w:r>
        <w:rPr>
          <w:rFonts w:ascii="Calibri" w:hAnsi="Calibri" w:eastAsia="微软雅黑"/>
          <w:b w:val="0"/>
          <w:color w:val="333333"/>
          <w:sz w:val="22"/>
        </w:rPr>
        <w:t>已上传附件在弹窗内可点击下载（回显文件列表），也可通过条目右侧“×”删除。</w:t>
      </w:r>
    </w:p>
    <w:p>
      <w:pPr>
        <w:pStyle w:val="ListBullet"/>
      </w:pPr>
      <w:r>
        <w:rPr>
          <w:rFonts w:ascii="Calibri" w:hAnsi="Calibri" w:eastAsia="微软雅黑"/>
          <w:b w:val="0"/>
          <w:color w:val="333333"/>
          <w:sz w:val="22"/>
        </w:rPr>
        <w:t>附件文件与数据库一同纳入备份与恢复范围（见附录B）。</w:t>
      </w:r>
    </w:p>
    <w:p>
      <w:pPr>
        <w:pStyle w:val="Heading2"/>
      </w:pPr>
      <w:r>
        <w:rPr>
          <w:rFonts w:ascii="Calibri" w:hAnsi="Calibri" w:eastAsia="微软雅黑"/>
          <w:b/>
          <w:color w:val="2E74B5"/>
          <w:sz w:val="26"/>
        </w:rPr>
        <w:t>5.8 导入 / 导出 / 模板</w:t>
      </w:r>
    </w:p>
    <w:p>
      <w:pPr>
        <w:pStyle w:val="ListBullet"/>
      </w:pPr>
      <w:r>
        <w:rPr>
          <w:rFonts w:ascii="Calibri" w:hAnsi="Calibri" w:eastAsia="微软雅黑"/>
          <w:b/>
          <w:color w:val="333333"/>
          <w:sz w:val="22"/>
        </w:rPr>
        <w:t>导出</w:t>
      </w:r>
      <w:r>
        <w:rPr>
          <w:rFonts w:ascii="Calibri" w:hAnsi="Calibri" w:eastAsia="微软雅黑"/>
          <w:b w:val="0"/>
          <w:color w:val="333333"/>
          <w:sz w:val="22"/>
        </w:rPr>
        <w:t>：按当前筛选条件导出资产合同台账 Excel，包含序号、管理部门、责任人、下次出租时间、总合同额、提醒提前天数等全部字段。</w:t>
      </w:r>
    </w:p>
    <w:p>
      <w:pPr>
        <w:pStyle w:val="ListBullet"/>
      </w:pPr>
      <w:r>
        <w:rPr>
          <w:rFonts w:ascii="Calibri" w:hAnsi="Calibri" w:eastAsia="微软雅黑"/>
          <w:b/>
          <w:color w:val="333333"/>
          <w:sz w:val="22"/>
        </w:rPr>
        <w:t>模板 / 导入</w:t>
      </w:r>
      <w:r>
        <w:rPr>
          <w:rFonts w:ascii="Calibri" w:hAnsi="Calibri" w:eastAsia="微软雅黑"/>
          <w:b w:val="0"/>
          <w:color w:val="333333"/>
          <w:sz w:val="22"/>
        </w:rPr>
        <w:t>（管理员）：模板列与导出列一致；导入流程为“导入预览（逐条校验：可导入 / 不可导入及原因）→ 确认导入 → 导入结果（新增 / 跳过）”，错误行不会导入。必填列：位置、资产名称、承租人。</w:t>
      </w:r>
    </w:p>
    <w:p>
      <w:pPr>
        <w:pStyle w:val="Heading2"/>
      </w:pPr>
      <w:r>
        <w:rPr>
          <w:rFonts w:ascii="Calibri" w:hAnsi="Calibri" w:eastAsia="微软雅黑"/>
          <w:b/>
          <w:color w:val="2E74B5"/>
          <w:sz w:val="26"/>
        </w:rPr>
        <w:t>5.9 打印为PDF</w:t>
      </w:r>
    </w:p>
    <w:p>
      <w:r>
        <w:rPr>
          <w:rFonts w:ascii="Calibri" w:hAnsi="Calibri" w:eastAsia="微软雅黑"/>
          <w:b w:val="0"/>
          <w:color w:val="333333"/>
          <w:sz w:val="22"/>
        </w:rPr>
        <w:t>与项目合同一致：打开“编辑资产合同”弹窗后，点击底部工具栏中的</w:t>
      </w:r>
      <w:r>
        <w:rPr>
          <w:rFonts w:ascii="Calibri" w:hAnsi="Calibri" w:eastAsia="微软雅黑"/>
          <w:b/>
          <w:color w:val="333333"/>
          <w:sz w:val="22"/>
        </w:rPr>
        <w:t>“打印为PDF”</w:t>
      </w:r>
      <w:r>
        <w:rPr>
          <w:rFonts w:ascii="Calibri" w:hAnsi="Calibri" w:eastAsia="微软雅黑"/>
          <w:b w:val="0"/>
          <w:color w:val="333333"/>
          <w:sz w:val="22"/>
        </w:rPr>
        <w:t>按钮，系统会在新窗口中生成一份版式为 A4 的《资产合同台账信息》打印稿，并自动调起浏览器打印对话框（可直接打印或“另存为 PDF”）。</w:t>
      </w:r>
    </w:p>
    <w:p>
      <w:r>
        <w:rPr>
          <w:rFonts w:ascii="Calibri" w:hAnsi="Calibri" w:eastAsia="微软雅黑"/>
          <w:b w:val="0"/>
          <w:color w:val="333333"/>
          <w:sz w:val="22"/>
        </w:rPr>
        <w:t>打印内容包含：资产名称、位置、序号、承租人、联系电话、责任人、管理部门、面积、租期起止、押金、年租金、季租、总合同额、下次出租时间、提醒提前天数、备注；若该资产合同存在</w:t>
      </w:r>
      <w:r>
        <w:rPr>
          <w:rFonts w:ascii="Calibri" w:hAnsi="Calibri" w:eastAsia="微软雅黑"/>
          <w:b/>
          <w:color w:val="333333"/>
          <w:sz w:val="22"/>
        </w:rPr>
        <w:t>租金收取明细</w:t>
      </w:r>
      <w:r>
        <w:rPr>
          <w:rFonts w:ascii="Calibri" w:hAnsi="Calibri" w:eastAsia="微软雅黑"/>
          <w:b w:val="0"/>
          <w:color w:val="333333"/>
          <w:sz w:val="22"/>
        </w:rPr>
        <w:t>，会额外附一张明细表（收款期次、所属租期、应缴金额、实缴金额、缴款日期、缴款方式、收款人）。页面带“打印人 / 打印时间”水印，便于溯源。</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同理，“编辑项目合同”弹窗中的“打印为PDF”打印的是《合同台账信息》。</w:t>
      </w:r>
    </w:p>
    <w:p>
      <w:pPr>
        <w:pStyle w:val="Heading2"/>
      </w:pPr>
      <w:r>
        <w:rPr>
          <w:rFonts w:ascii="Calibri" w:hAnsi="Calibri" w:eastAsia="微软雅黑"/>
          <w:b/>
          <w:color w:val="2E74B5"/>
          <w:sz w:val="26"/>
        </w:rPr>
        <w:t>5.10 数据范围与权限</w:t>
      </w:r>
    </w:p>
    <w:p>
      <w:pPr>
        <w:pStyle w:val="ListBullet"/>
      </w:pPr>
      <w:r>
        <w:rPr>
          <w:rFonts w:ascii="Calibri" w:hAnsi="Calibri" w:eastAsia="微软雅黑"/>
          <w:b w:val="0"/>
          <w:color w:val="333333"/>
          <w:sz w:val="22"/>
        </w:rPr>
        <w:t>管理员可见全部资产合同。</w:t>
      </w:r>
    </w:p>
    <w:p>
      <w:pPr>
        <w:pStyle w:val="ListBullet"/>
      </w:pPr>
      <w:r>
        <w:rPr>
          <w:rFonts w:ascii="Calibri" w:hAnsi="Calibri" w:eastAsia="微软雅黑"/>
          <w:b w:val="0"/>
          <w:color w:val="333333"/>
          <w:sz w:val="22"/>
        </w:rPr>
        <w:t>普通用户与查询用户的可见范围＝本部门 + 分管部门（按资产合同的“</w:t>
      </w:r>
      <w:r>
        <w:rPr>
          <w:rFonts w:ascii="Calibri" w:hAnsi="Calibri" w:eastAsia="微软雅黑"/>
          <w:b/>
          <w:color w:val="333333"/>
          <w:sz w:val="22"/>
        </w:rPr>
        <w:t>管理部门</w:t>
      </w:r>
      <w:r>
        <w:rPr>
          <w:rFonts w:ascii="Calibri" w:hAnsi="Calibri" w:eastAsia="微软雅黑"/>
          <w:b w:val="0"/>
          <w:color w:val="333333"/>
          <w:sz w:val="22"/>
        </w:rPr>
        <w:t>”精确匹配）；合同列表、查询统计、导出、详情查看、附件下载，以及首页“总合同数 / 总合同额 / 已-将到期合同数”卡片与到期提醒中的资产部分均按同一口径过滤。</w:t>
      </w:r>
    </w:p>
    <w:p>
      <w:pPr>
        <w:pStyle w:val="ListBullet"/>
      </w:pPr>
      <w:r>
        <w:rPr>
          <w:rFonts w:ascii="Calibri" w:hAnsi="Calibri" w:eastAsia="微软雅黑"/>
          <w:b w:val="0"/>
          <w:color w:val="333333"/>
          <w:sz w:val="22"/>
        </w:rPr>
        <w:t>查询用户只读（不可新增/修改/删除/归档）；普通用户与管理员可新增、修改、删除；</w:t>
      </w:r>
      <w:r>
        <w:rPr>
          <w:rFonts w:ascii="Calibri" w:hAnsi="Calibri" w:eastAsia="微软雅黑"/>
          <w:b/>
          <w:color w:val="333333"/>
          <w:sz w:val="22"/>
        </w:rPr>
        <w:t>归档</w:t>
      </w:r>
      <w:r>
        <w:rPr>
          <w:rFonts w:ascii="Calibri" w:hAnsi="Calibri" w:eastAsia="微软雅黑"/>
          <w:b w:val="0"/>
          <w:color w:val="333333"/>
          <w:sz w:val="22"/>
        </w:rPr>
        <w:t>仅管理员或该资产合同“责任人”可执行。</w:t>
      </w:r>
    </w:p>
    <w:p>
      <w:pPr>
        <w:pStyle w:val="ListBullet"/>
      </w:pPr>
      <w:r>
        <w:rPr>
          <w:rFonts w:ascii="Calibri" w:hAnsi="Calibri" w:eastAsia="微软雅黑"/>
          <w:b w:val="0"/>
          <w:color w:val="333333"/>
          <w:sz w:val="22"/>
        </w:rPr>
        <w:t>资产合同的写操作（新增、修改、删除、归档、导出、下载模板、导入、附件上传/删除、永久关闭提醒）均写入“日志审计 → 操作日志”，模块名为“资产合同台账”；字段修改同时进入“字段级变更日志”。</w:t>
      </w:r>
    </w:p>
    <w:p>
      <w:pPr>
        <w:pStyle w:val="Heading1"/>
      </w:pPr>
      <w:r>
        <w:rPr>
          <w:rFonts w:ascii="Calibri" w:hAnsi="Calibri" w:eastAsia="微软雅黑"/>
          <w:b/>
          <w:color w:val="2E74B5"/>
          <w:sz w:val="32"/>
        </w:rPr>
        <w:t>六、查询统计</w:t>
      </w:r>
    </w:p>
    <w:p>
      <w:r>
        <w:rPr>
          <w:rFonts w:ascii="Calibri" w:hAnsi="Calibri" w:eastAsia="微软雅黑"/>
          <w:b w:val="0"/>
          <w:color w:val="333333"/>
          <w:sz w:val="22"/>
        </w:rPr>
        <w:t>点击左侧菜单“查询统计”，进入统计分析页面。页面顶部提供两个选项卡：“</w:t>
      </w:r>
      <w:r>
        <w:rPr>
          <w:rFonts w:ascii="Calibri" w:hAnsi="Calibri" w:eastAsia="微软雅黑"/>
          <w:b/>
          <w:color w:val="333333"/>
          <w:sz w:val="22"/>
        </w:rPr>
        <w:t>项目合同查询统计</w:t>
      </w:r>
      <w:r>
        <w:rPr>
          <w:rFonts w:ascii="Calibri" w:hAnsi="Calibri" w:eastAsia="微软雅黑"/>
          <w:b w:val="0"/>
          <w:color w:val="333333"/>
          <w:sz w:val="22"/>
        </w:rPr>
        <w:t>”（默认选中）与“</w:t>
      </w:r>
      <w:r>
        <w:rPr>
          <w:rFonts w:ascii="Calibri" w:hAnsi="Calibri" w:eastAsia="微软雅黑"/>
          <w:b/>
          <w:color w:val="333333"/>
          <w:sz w:val="22"/>
        </w:rPr>
        <w:t>资产合同查询统计</w:t>
      </w:r>
      <w:r>
        <w:rPr>
          <w:rFonts w:ascii="Calibri" w:hAnsi="Calibri" w:eastAsia="微软雅黑"/>
          <w:b w:val="0"/>
          <w:color w:val="333333"/>
          <w:sz w:val="22"/>
        </w:rPr>
        <w:t>”，点击即可切换，两个选项卡的统计内容互不影响。</w:t>
      </w:r>
    </w:p>
    <w:p>
      <w:pPr>
        <w:keepNext/>
        <w:spacing w:before="160" w:after="40"/>
        <w:jc w:val="center"/>
      </w:pPr>
      <w:r>
        <w:drawing>
          <wp:inline xmlns:a="http://schemas.openxmlformats.org/drawingml/2006/main" xmlns:pic="http://schemas.openxmlformats.org/drawingml/2006/picture">
            <wp:extent cx="5472000" cy="4008240"/>
            <wp:docPr id="7" name="Picture 7"/>
            <wp:cNvGraphicFramePr>
              <a:graphicFrameLocks noChangeAspect="1"/>
            </wp:cNvGraphicFramePr>
            <a:graphic>
              <a:graphicData uri="http://schemas.openxmlformats.org/drawingml/2006/picture">
                <pic:pic>
                  <pic:nvPicPr>
                    <pic:cNvPr id="0" name="05_stats.png"/>
                    <pic:cNvPicPr/>
                  </pic:nvPicPr>
                  <pic:blipFill>
                    <a:blip r:embed="rId16"/>
                    <a:stretch>
                      <a:fillRect/>
                    </a:stretch>
                  </pic:blipFill>
                  <pic:spPr>
                    <a:xfrm>
                      <a:off x="0" y="0"/>
                      <a:ext cx="5472000" cy="4008240"/>
                    </a:xfrm>
                    <a:prstGeom prst="rect"/>
                  </pic:spPr>
                </pic:pic>
              </a:graphicData>
            </a:graphic>
          </wp:inline>
        </w:drawing>
      </w:r>
    </w:p>
    <w:p>
      <w:pPr>
        <w:spacing w:after="240"/>
        <w:jc w:val="center"/>
      </w:pPr>
      <w:r>
        <w:rPr>
          <w:rFonts w:ascii="Calibri" w:hAnsi="Calibri" w:eastAsia="微软雅黑"/>
          <w:color w:val="666666"/>
          <w:sz w:val="18"/>
        </w:rPr>
        <w:t>图：查询统计-柱状图</w:t>
      </w:r>
    </w:p>
    <w:p>
      <w:pPr>
        <w:pStyle w:val="Heading2"/>
      </w:pPr>
      <w:r>
        <w:rPr>
          <w:rFonts w:ascii="Calibri" w:hAnsi="Calibri" w:eastAsia="微软雅黑"/>
          <w:b/>
          <w:color w:val="2E74B5"/>
          <w:sz w:val="26"/>
        </w:rPr>
        <w:t>6.1 项目合同查询统计·操作步骤</w:t>
      </w:r>
    </w:p>
    <w:p>
      <w:pPr>
        <w:pStyle w:val="ListNumber"/>
        <w:numPr>
          <w:ilvl w:val="0"/>
          <w:numId w:val="19"/>
        </w:numPr>
      </w:pPr>
      <w:r>
        <w:rPr>
          <w:rFonts w:ascii="Calibri" w:hAnsi="Calibri" w:eastAsia="微软雅黑"/>
          <w:b w:val="0"/>
          <w:color w:val="333333"/>
          <w:sz w:val="22"/>
        </w:rPr>
        <w:t>选择</w:t>
      </w:r>
      <w:r>
        <w:rPr>
          <w:rFonts w:ascii="Calibri" w:hAnsi="Calibri" w:eastAsia="微软雅黑"/>
          <w:b/>
          <w:color w:val="333333"/>
          <w:sz w:val="22"/>
        </w:rPr>
        <w:t>统计维度</w:t>
      </w:r>
      <w:r>
        <w:rPr>
          <w:rFonts w:ascii="Calibri" w:hAnsi="Calibri" w:eastAsia="微软雅黑"/>
          <w:b w:val="0"/>
          <w:color w:val="333333"/>
          <w:sz w:val="22"/>
        </w:rPr>
        <w:t>：</w:t>
      </w:r>
    </w:p>
    <w:p>
      <w:pPr>
        <w:pStyle w:val="ListBullet2"/>
      </w:pPr>
      <w:r>
        <w:rPr>
          <w:rFonts w:ascii="Calibri" w:hAnsi="Calibri" w:eastAsia="微软雅黑"/>
          <w:b w:val="0"/>
          <w:color w:val="333333"/>
          <w:sz w:val="22"/>
        </w:rPr>
        <w:t>按部门（单位+科室）</w:t>
      </w:r>
    </w:p>
    <w:p>
      <w:pPr>
        <w:pStyle w:val="ListBullet2"/>
      </w:pPr>
      <w:r>
        <w:rPr>
          <w:rFonts w:ascii="Calibri" w:hAnsi="Calibri" w:eastAsia="微软雅黑"/>
          <w:b w:val="0"/>
          <w:color w:val="333333"/>
          <w:sz w:val="22"/>
        </w:rPr>
        <w:t>按时间（年/季度）</w:t>
      </w:r>
    </w:p>
    <w:p>
      <w:pPr>
        <w:pStyle w:val="ListBullet2"/>
      </w:pPr>
      <w:r>
        <w:rPr>
          <w:rFonts w:ascii="Calibri" w:hAnsi="Calibri" w:eastAsia="微软雅黑"/>
          <w:b w:val="0"/>
          <w:color w:val="333333"/>
          <w:sz w:val="22"/>
        </w:rPr>
        <w:t>按经办人</w:t>
      </w:r>
    </w:p>
    <w:p>
      <w:pPr>
        <w:pStyle w:val="ListBullet2"/>
      </w:pPr>
      <w:r>
        <w:rPr>
          <w:rFonts w:ascii="Calibri" w:hAnsi="Calibri" w:eastAsia="微软雅黑"/>
          <w:b w:val="0"/>
          <w:color w:val="333333"/>
          <w:sz w:val="22"/>
        </w:rPr>
        <w:t>按项目分类</w:t>
      </w:r>
    </w:p>
    <w:p>
      <w:pPr>
        <w:pStyle w:val="ListBullet2"/>
      </w:pPr>
      <w:r>
        <w:rPr>
          <w:rFonts w:ascii="Calibri" w:hAnsi="Calibri" w:eastAsia="微软雅黑"/>
          <w:b w:val="0"/>
          <w:color w:val="333333"/>
          <w:sz w:val="22"/>
        </w:rPr>
        <w:t>按资金来源</w:t>
      </w:r>
    </w:p>
    <w:p>
      <w:pPr>
        <w:pStyle w:val="ListBullet2"/>
      </w:pPr>
      <w:r>
        <w:rPr>
          <w:rFonts w:ascii="Calibri" w:hAnsi="Calibri" w:eastAsia="微软雅黑"/>
          <w:b w:val="0"/>
          <w:color w:val="333333"/>
          <w:sz w:val="22"/>
        </w:rPr>
        <w:t>按部门支付情况</w:t>
      </w:r>
    </w:p>
    <w:p>
      <w:pPr>
        <w:pStyle w:val="ListBullet2"/>
      </w:pPr>
      <w:r>
        <w:rPr>
          <w:rFonts w:ascii="Calibri" w:hAnsi="Calibri" w:eastAsia="微软雅黑"/>
          <w:b w:val="0"/>
          <w:color w:val="333333"/>
          <w:sz w:val="22"/>
        </w:rPr>
        <w:t>按项目支付情况</w:t>
      </w:r>
    </w:p>
    <w:p>
      <w:pPr>
        <w:pStyle w:val="ListBullet2"/>
      </w:pPr>
      <w:r>
        <w:rPr>
          <w:rFonts w:ascii="Calibri" w:hAnsi="Calibri" w:eastAsia="微软雅黑"/>
          <w:b w:val="0"/>
          <w:color w:val="333333"/>
          <w:sz w:val="22"/>
        </w:rPr>
        <w:t>按部门预算执行情况</w:t>
      </w:r>
    </w:p>
    <w:p>
      <w:pPr>
        <w:pStyle w:val="ListBullet2"/>
      </w:pPr>
      <w:r>
        <w:rPr>
          <w:rFonts w:ascii="Calibri" w:hAnsi="Calibri" w:eastAsia="微软雅黑"/>
          <w:b w:val="0"/>
          <w:color w:val="333333"/>
          <w:sz w:val="22"/>
        </w:rPr>
        <w:t>按项目预算执行情况</w:t>
      </w:r>
    </w:p>
    <w:p>
      <w:pPr>
        <w:pStyle w:val="ListNumber"/>
        <w:numPr>
          <w:ilvl w:val="0"/>
          <w:numId w:val="19"/>
        </w:numPr>
      </w:pPr>
      <w:r>
        <w:rPr>
          <w:rFonts w:ascii="Calibri" w:hAnsi="Calibri" w:eastAsia="微软雅黑"/>
          <w:b w:val="0"/>
          <w:color w:val="333333"/>
          <w:sz w:val="22"/>
        </w:rPr>
        <w:t>选择</w:t>
      </w:r>
      <w:r>
        <w:rPr>
          <w:rFonts w:ascii="Calibri" w:hAnsi="Calibri" w:eastAsia="微软雅黑"/>
          <w:b/>
          <w:color w:val="333333"/>
          <w:sz w:val="22"/>
        </w:rPr>
        <w:t>图表类型</w:t>
      </w:r>
      <w:r>
        <w:rPr>
          <w:rFonts w:ascii="Calibri" w:hAnsi="Calibri" w:eastAsia="微软雅黑"/>
          <w:b w:val="0"/>
          <w:color w:val="333333"/>
          <w:sz w:val="22"/>
        </w:rPr>
        <w:t>：柱状图 / 饼图 / 折线图 / 环形图。</w:t>
      </w:r>
    </w:p>
    <w:p>
      <w:pPr>
        <w:pStyle w:val="ListNumber"/>
        <w:numPr>
          <w:ilvl w:val="0"/>
          <w:numId w:val="19"/>
        </w:numPr>
      </w:pPr>
      <w:r>
        <w:rPr>
          <w:rFonts w:ascii="Calibri" w:hAnsi="Calibri" w:eastAsia="微软雅黑"/>
          <w:b w:val="0"/>
          <w:color w:val="333333"/>
          <w:sz w:val="22"/>
        </w:rPr>
        <w:t>可按需设置查询条件（单位、科室、经办人、采购时间起止、年份等），统计结果与条件联动。</w:t>
      </w:r>
    </w:p>
    <w:p>
      <w:pPr>
        <w:pStyle w:val="ListNumber"/>
        <w:numPr>
          <w:ilvl w:val="0"/>
          <w:numId w:val="19"/>
        </w:numPr>
      </w:pPr>
      <w:r>
        <w:rPr>
          <w:rFonts w:ascii="Calibri" w:hAnsi="Calibri" w:eastAsia="微软雅黑"/>
          <w:b w:val="0"/>
          <w:color w:val="333333"/>
          <w:sz w:val="22"/>
        </w:rPr>
        <w:t>点击“统计”按钮生成统计结果。</w:t>
      </w:r>
    </w:p>
    <w:p>
      <w:pPr>
        <w:pStyle w:val="ListNumber"/>
        <w:numPr>
          <w:ilvl w:val="0"/>
          <w:numId w:val="19"/>
        </w:numPr>
      </w:pPr>
      <w:r>
        <w:rPr>
          <w:rFonts w:ascii="Calibri" w:hAnsi="Calibri" w:eastAsia="微软雅黑"/>
          <w:b w:val="0"/>
          <w:color w:val="333333"/>
          <w:sz w:val="22"/>
        </w:rPr>
        <w:t>点击“重置”按钮可清空筛选条件（统计维度恢复为“按部门”，单位、科室、经办人、采购时间起止、年份恢复为默认）并自动重新统计。</w:t>
      </w:r>
    </w:p>
    <w:p>
      <w:pPr>
        <w:keepNext/>
        <w:spacing w:before="160" w:after="40"/>
        <w:jc w:val="center"/>
      </w:pPr>
      <w:r>
        <w:drawing>
          <wp:inline xmlns:a="http://schemas.openxmlformats.org/drawingml/2006/main" xmlns:pic="http://schemas.openxmlformats.org/drawingml/2006/picture">
            <wp:extent cx="5472000" cy="1294637"/>
            <wp:docPr id="8" name="Picture 8"/>
            <wp:cNvGraphicFramePr>
              <a:graphicFrameLocks noChangeAspect="1"/>
            </wp:cNvGraphicFramePr>
            <a:graphic>
              <a:graphicData uri="http://schemas.openxmlformats.org/drawingml/2006/picture">
                <pic:pic>
                  <pic:nvPicPr>
                    <pic:cNvPr id="0" name="06_stats_chart.png"/>
                    <pic:cNvPicPr/>
                  </pic:nvPicPr>
                  <pic:blipFill>
                    <a:blip r:embed="rId17"/>
                    <a:stretch>
                      <a:fillRect/>
                    </a:stretch>
                  </pic:blipFill>
                  <pic:spPr>
                    <a:xfrm>
                      <a:off x="0" y="0"/>
                      <a:ext cx="5472000" cy="1294637"/>
                    </a:xfrm>
                    <a:prstGeom prst="rect"/>
                  </pic:spPr>
                </pic:pic>
              </a:graphicData>
            </a:graphic>
          </wp:inline>
        </w:drawing>
      </w:r>
    </w:p>
    <w:p>
      <w:pPr>
        <w:spacing w:after="240"/>
        <w:jc w:val="center"/>
      </w:pPr>
      <w:r>
        <w:rPr>
          <w:rFonts w:ascii="Calibri" w:hAnsi="Calibri" w:eastAsia="微软雅黑"/>
          <w:color w:val="666666"/>
          <w:sz w:val="18"/>
        </w:rPr>
        <w:t>图：查询统计-折线图</w:t>
      </w:r>
    </w:p>
    <w:p>
      <w:pPr>
        <w:pStyle w:val="Heading2"/>
      </w:pPr>
      <w:r>
        <w:rPr>
          <w:rFonts w:ascii="Calibri" w:hAnsi="Calibri" w:eastAsia="微软雅黑"/>
          <w:b/>
          <w:color w:val="2E74B5"/>
          <w:sz w:val="26"/>
        </w:rPr>
        <w:t>6.2 项目合同查询统计·图表说明</w:t>
      </w:r>
    </w:p>
    <w:p>
      <w:pPr>
        <w:pStyle w:val="ListBullet"/>
      </w:pPr>
      <w:r>
        <w:rPr>
          <w:rFonts w:ascii="Calibri" w:hAnsi="Calibri" w:eastAsia="微软雅黑"/>
          <w:b w:val="0"/>
          <w:color w:val="333333"/>
          <w:sz w:val="22"/>
        </w:rPr>
        <w:t>按部门/项目分类/资金来源/经办人/时间统计时：</w:t>
      </w:r>
      <w:r>
        <w:rPr>
          <w:rFonts w:ascii="Calibri" w:hAnsi="Calibri" w:eastAsia="微软雅黑"/>
          <w:b/>
          <w:color w:val="333333"/>
          <w:sz w:val="22"/>
        </w:rPr>
        <w:t>图表1</w:t>
      </w:r>
      <w:r>
        <w:rPr>
          <w:rFonts w:ascii="Calibri" w:hAnsi="Calibri" w:eastAsia="微软雅黑"/>
          <w:b w:val="0"/>
          <w:color w:val="333333"/>
          <w:sz w:val="22"/>
        </w:rPr>
        <w:t xml:space="preserve"> 展示“合同数量统计”，</w:t>
      </w:r>
      <w:r>
        <w:rPr>
          <w:rFonts w:ascii="Calibri" w:hAnsi="Calibri" w:eastAsia="微软雅黑"/>
          <w:b/>
          <w:color w:val="333333"/>
          <w:sz w:val="22"/>
        </w:rPr>
        <w:t>图表2</w:t>
      </w:r>
      <w:r>
        <w:rPr>
          <w:rFonts w:ascii="Calibri" w:hAnsi="Calibri" w:eastAsia="微软雅黑"/>
          <w:b w:val="0"/>
          <w:color w:val="333333"/>
          <w:sz w:val="22"/>
        </w:rPr>
        <w:t xml:space="preserve"> 展示“合同金额统计（万元）”。</w:t>
      </w:r>
    </w:p>
    <w:p>
      <w:pPr>
        <w:pStyle w:val="ListBullet"/>
      </w:pPr>
      <w:r>
        <w:rPr>
          <w:rFonts w:ascii="Calibri" w:hAnsi="Calibri" w:eastAsia="微软雅黑"/>
          <w:b w:val="0"/>
          <w:color w:val="333333"/>
          <w:sz w:val="22"/>
        </w:rPr>
        <w:t>按部门/项目支付情况：</w:t>
      </w:r>
      <w:r>
        <w:rPr>
          <w:rFonts w:ascii="Calibri" w:hAnsi="Calibri" w:eastAsia="微软雅黑"/>
          <w:b/>
          <w:color w:val="333333"/>
          <w:sz w:val="22"/>
        </w:rPr>
        <w:t>图表1</w:t>
      </w:r>
      <w:r>
        <w:rPr>
          <w:rFonts w:ascii="Calibri" w:hAnsi="Calibri" w:eastAsia="微软雅黑"/>
          <w:b w:val="0"/>
          <w:color w:val="333333"/>
          <w:sz w:val="22"/>
        </w:rPr>
        <w:t xml:space="preserve"> 对比“未支付金额与已支付金额”，</w:t>
      </w:r>
      <w:r>
        <w:rPr>
          <w:rFonts w:ascii="Calibri" w:hAnsi="Calibri" w:eastAsia="微软雅黑"/>
          <w:b/>
          <w:color w:val="333333"/>
          <w:sz w:val="22"/>
        </w:rPr>
        <w:t>图表2</w:t>
      </w:r>
      <w:r>
        <w:rPr>
          <w:rFonts w:ascii="Calibri" w:hAnsi="Calibri" w:eastAsia="微软雅黑"/>
          <w:b w:val="0"/>
          <w:color w:val="333333"/>
          <w:sz w:val="22"/>
        </w:rPr>
        <w:t xml:space="preserve"> 对比“合同金额与未支付金额”（万元）。</w:t>
      </w:r>
    </w:p>
    <w:p>
      <w:pPr>
        <w:pStyle w:val="ListBullet"/>
      </w:pPr>
      <w:r>
        <w:rPr>
          <w:rFonts w:ascii="Calibri" w:hAnsi="Calibri" w:eastAsia="微软雅黑"/>
          <w:b w:val="0"/>
          <w:color w:val="333333"/>
          <w:sz w:val="22"/>
        </w:rPr>
        <w:t>按部门/项目预算执行情况：</w:t>
      </w:r>
      <w:r>
        <w:rPr>
          <w:rFonts w:ascii="Calibri" w:hAnsi="Calibri" w:eastAsia="微软雅黑"/>
          <w:b/>
          <w:color w:val="333333"/>
          <w:sz w:val="22"/>
        </w:rPr>
        <w:t>图表1</w:t>
      </w:r>
      <w:r>
        <w:rPr>
          <w:rFonts w:ascii="Calibri" w:hAnsi="Calibri" w:eastAsia="微软雅黑"/>
          <w:b w:val="0"/>
          <w:color w:val="333333"/>
          <w:sz w:val="22"/>
        </w:rPr>
        <w:t xml:space="preserve"> 对比“招标控制价与合同金额”（万元），</w:t>
      </w:r>
      <w:r>
        <w:rPr>
          <w:rFonts w:ascii="Calibri" w:hAnsi="Calibri" w:eastAsia="微软雅黑"/>
          <w:b/>
          <w:color w:val="333333"/>
          <w:sz w:val="22"/>
        </w:rPr>
        <w:t>图表2</w:t>
      </w:r>
      <w:r>
        <w:rPr>
          <w:rFonts w:ascii="Calibri" w:hAnsi="Calibri" w:eastAsia="微软雅黑"/>
          <w:b w:val="0"/>
          <w:color w:val="333333"/>
          <w:sz w:val="22"/>
        </w:rPr>
        <w:t xml:space="preserve"> 展示“偏差率（%）”。</w:t>
      </w:r>
    </w:p>
    <w:p>
      <w:pPr>
        <w:pStyle w:val="ListBullet"/>
      </w:pPr>
      <w:r>
        <w:rPr>
          <w:rFonts w:ascii="Calibri" w:hAnsi="Calibri" w:eastAsia="微软雅黑"/>
          <w:b w:val="0"/>
          <w:color w:val="333333"/>
          <w:sz w:val="22"/>
        </w:rPr>
        <w:t>两张图表可分别独立切换图表类型，便于对比分析。</w:t>
      </w:r>
    </w:p>
    <w:p>
      <w:pPr>
        <w:pStyle w:val="ListBullet"/>
      </w:pPr>
      <w:r>
        <w:rPr>
          <w:rFonts w:ascii="Calibri" w:hAnsi="Calibri" w:eastAsia="微软雅黑"/>
          <w:b w:val="0"/>
          <w:color w:val="333333"/>
          <w:sz w:val="22"/>
        </w:rPr>
        <w:t>下方统计明细表格展示具体数据，可点击“导出统计结果”导出为 Excel。</w:t>
      </w:r>
    </w:p>
    <w:p>
      <w:pPr>
        <w:pStyle w:val="Heading2"/>
      </w:pPr>
      <w:r>
        <w:rPr>
          <w:rFonts w:ascii="Calibri" w:hAnsi="Calibri" w:eastAsia="微软雅黑"/>
          <w:b/>
          <w:color w:val="2E74B5"/>
          <w:sz w:val="26"/>
        </w:rPr>
        <w:t>6.3 项目合同查询统计·指标口径</w:t>
      </w:r>
    </w:p>
    <w:p>
      <w:pPr>
        <w:pStyle w:val="ListBullet"/>
      </w:pPr>
      <w:r>
        <w:rPr>
          <w:rFonts w:ascii="Calibri" w:hAnsi="Calibri" w:eastAsia="微软雅黑"/>
          <w:b/>
          <w:color w:val="333333"/>
          <w:sz w:val="22"/>
        </w:rPr>
        <w:t>未支付金额</w:t>
      </w:r>
      <w:r>
        <w:rPr>
          <w:rFonts w:ascii="Calibri" w:hAnsi="Calibri" w:eastAsia="微软雅黑"/>
          <w:b w:val="0"/>
          <w:color w:val="333333"/>
          <w:sz w:val="22"/>
        </w:rPr>
        <w:t>：优先取合同台账“未支付”字段；该字段为空时，按“合同金额 - 已支付”自动计算。</w:t>
      </w:r>
    </w:p>
    <w:p>
      <w:pPr>
        <w:pStyle w:val="ListBullet"/>
      </w:pPr>
      <w:r>
        <w:rPr>
          <w:rFonts w:ascii="Calibri" w:hAnsi="Calibri" w:eastAsia="微软雅黑"/>
          <w:b/>
          <w:color w:val="333333"/>
          <w:sz w:val="22"/>
        </w:rPr>
        <w:t>预算执行对比</w:t>
      </w:r>
      <w:r>
        <w:rPr>
          <w:rFonts w:ascii="Calibri" w:hAnsi="Calibri" w:eastAsia="微软雅黑"/>
          <w:b w:val="0"/>
          <w:color w:val="333333"/>
          <w:sz w:val="22"/>
        </w:rPr>
        <w:t>：招标控制价与合同金额均按所选分组汇总求和；差额 = 合同金额合计 - 招标控制价合计；偏差率 = 差额 ÷ 招标控制价合计 × 100%（招标控制价合计为 0 时不计算偏差率）。</w:t>
      </w:r>
    </w:p>
    <w:p>
      <w:pPr>
        <w:pStyle w:val="ListBullet"/>
      </w:pPr>
      <w:r>
        <w:rPr>
          <w:rFonts w:ascii="Calibri" w:hAnsi="Calibri" w:eastAsia="微软雅黑"/>
          <w:b w:val="0"/>
          <w:color w:val="333333"/>
          <w:sz w:val="22"/>
        </w:rPr>
        <w:t>统计范围与查询条件（单位、科室、经办人、采购时间起止、年份）联动，口径与合同列表一致。</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说明：按部门统计时，图例中的部门名称会统一使用简称，例如“湘潭市机关事务管理局后勤中心-物业管理组”显示为“局后勤中心-物业管理组”。</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数据范围：管理员统计全部合同；普通用户与查询用户仅统计本部门及分管部门范围内的合同。</w:t>
      </w:r>
    </w:p>
    <w:p>
      <w:pPr>
        <w:pStyle w:val="Heading2"/>
      </w:pPr>
      <w:r>
        <w:rPr>
          <w:rFonts w:ascii="Calibri" w:hAnsi="Calibri" w:eastAsia="微软雅黑"/>
          <w:b/>
          <w:color w:val="2E74B5"/>
          <w:sz w:val="26"/>
        </w:rPr>
        <w:t>6.4 资产合同查询统计</w:t>
      </w:r>
    </w:p>
    <w:p>
      <w:r>
        <w:rPr>
          <w:rFonts w:ascii="Calibri" w:hAnsi="Calibri" w:eastAsia="微软雅黑"/>
          <w:b w:val="0"/>
          <w:color w:val="333333"/>
          <w:sz w:val="22"/>
        </w:rPr>
        <w:t>点击“</w:t>
      </w:r>
      <w:r>
        <w:rPr>
          <w:rFonts w:ascii="Calibri" w:hAnsi="Calibri" w:eastAsia="微软雅黑"/>
          <w:b/>
          <w:color w:val="333333"/>
          <w:sz w:val="22"/>
        </w:rPr>
        <w:t>资产合同查询统计</w:t>
      </w:r>
      <w:r>
        <w:rPr>
          <w:rFonts w:ascii="Calibri" w:hAnsi="Calibri" w:eastAsia="微软雅黑"/>
          <w:b w:val="0"/>
          <w:color w:val="333333"/>
          <w:sz w:val="22"/>
        </w:rPr>
        <w:t>”选项卡，页面布局与“项目合同查询统计”一致：上部为筛选条件，中间为两张图表，下方为统计明细表与“导出统计结果”按钮。</w:t>
      </w:r>
    </w:p>
    <w:p>
      <w:pPr>
        <w:pStyle w:val="ListBullet"/>
      </w:pPr>
      <w:r>
        <w:rPr>
          <w:rFonts w:ascii="Calibri" w:hAnsi="Calibri" w:eastAsia="微软雅黑"/>
          <w:b/>
          <w:color w:val="333333"/>
          <w:sz w:val="22"/>
        </w:rPr>
        <w:t>统计维度</w:t>
      </w:r>
      <w:r>
        <w:rPr>
          <w:rFonts w:ascii="Calibri" w:hAnsi="Calibri" w:eastAsia="微软雅黑"/>
          <w:b w:val="0"/>
          <w:color w:val="333333"/>
          <w:sz w:val="22"/>
        </w:rPr>
        <w:t>：按部门、按时间、按经办人（责任人）。</w:t>
      </w:r>
    </w:p>
    <w:p>
      <w:pPr>
        <w:pStyle w:val="ListBullet"/>
      </w:pPr>
      <w:r>
        <w:rPr>
          <w:rFonts w:ascii="Calibri" w:hAnsi="Calibri" w:eastAsia="微软雅黑"/>
          <w:b/>
          <w:color w:val="333333"/>
          <w:sz w:val="22"/>
        </w:rPr>
        <w:t>筛选条件</w:t>
      </w:r>
      <w:r>
        <w:rPr>
          <w:rFonts w:ascii="Calibri" w:hAnsi="Calibri" w:eastAsia="微软雅黑"/>
          <w:b w:val="0"/>
          <w:color w:val="333333"/>
          <w:sz w:val="22"/>
        </w:rPr>
        <w:t>：单位名称、科室、经办人（责任人）、出租时间（起）、出租时间（止）。</w:t>
      </w:r>
    </w:p>
    <w:p>
      <w:pPr>
        <w:pStyle w:val="ListBullet"/>
      </w:pPr>
      <w:r>
        <w:rPr>
          <w:rFonts w:ascii="Calibri" w:hAnsi="Calibri" w:eastAsia="微软雅黑"/>
          <w:b/>
          <w:color w:val="333333"/>
          <w:sz w:val="22"/>
        </w:rPr>
        <w:t>图表</w:t>
      </w:r>
      <w:r>
        <w:rPr>
          <w:rFonts w:ascii="Calibri" w:hAnsi="Calibri" w:eastAsia="微软雅黑"/>
          <w:b w:val="0"/>
          <w:color w:val="333333"/>
          <w:sz w:val="22"/>
        </w:rPr>
        <w:t>：图表1 为“资产数量统计（个）”，图表2 为“</w:t>
      </w:r>
      <w:r>
        <w:rPr>
          <w:rFonts w:ascii="Calibri" w:hAnsi="Calibri" w:eastAsia="微软雅黑"/>
          <w:b/>
          <w:color w:val="333333"/>
          <w:sz w:val="22"/>
        </w:rPr>
        <w:t>年租金与已缴租金对比（元）</w:t>
      </w:r>
      <w:r>
        <w:rPr>
          <w:rFonts w:ascii="Calibri" w:hAnsi="Calibri" w:eastAsia="微软雅黑"/>
          <w:b w:val="0"/>
          <w:color w:val="333333"/>
          <w:sz w:val="22"/>
        </w:rPr>
        <w:t>”；两张图表可分别独立切换柱状图 / 饼图 / 折线图 / 环形图。</w:t>
      </w:r>
    </w:p>
    <w:p>
      <w:pPr>
        <w:pStyle w:val="ListBullet"/>
      </w:pPr>
      <w:r>
        <w:rPr>
          <w:rFonts w:ascii="Calibri" w:hAnsi="Calibri" w:eastAsia="微软雅黑"/>
          <w:b/>
          <w:color w:val="333333"/>
          <w:sz w:val="22"/>
        </w:rPr>
        <w:t>明细表</w:t>
      </w:r>
      <w:r>
        <w:rPr>
          <w:rFonts w:ascii="Calibri" w:hAnsi="Calibri" w:eastAsia="微软雅黑"/>
          <w:b w:val="0"/>
          <w:color w:val="333333"/>
          <w:sz w:val="22"/>
        </w:rPr>
        <w:t>：管理部门/责任人/时间、资产数、面积合计（㎡）、</w:t>
      </w:r>
      <w:r>
        <w:rPr>
          <w:rFonts w:ascii="Calibri" w:hAnsi="Calibri" w:eastAsia="微软雅黑"/>
          <w:b/>
          <w:color w:val="333333"/>
          <w:sz w:val="22"/>
        </w:rPr>
        <w:t>年租金合计（元）</w:t>
      </w:r>
      <w:r>
        <w:rPr>
          <w:rFonts w:ascii="Calibri" w:hAnsi="Calibri" w:eastAsia="微软雅黑"/>
          <w:b w:val="0"/>
          <w:color w:val="333333"/>
          <w:sz w:val="22"/>
        </w:rPr>
        <w:t>、</w:t>
      </w:r>
      <w:r>
        <w:rPr>
          <w:rFonts w:ascii="Calibri" w:hAnsi="Calibri" w:eastAsia="微软雅黑"/>
          <w:b/>
          <w:color w:val="333333"/>
          <w:sz w:val="22"/>
        </w:rPr>
        <w:t>已缴租金合计（元）</w:t>
      </w:r>
      <w:r>
        <w:rPr>
          <w:rFonts w:ascii="Calibri" w:hAnsi="Calibri" w:eastAsia="微软雅黑"/>
          <w:b w:val="0"/>
          <w:color w:val="333333"/>
          <w:sz w:val="22"/>
        </w:rPr>
        <w:t>。</w:t>
      </w:r>
    </w:p>
    <w:p>
      <w:pPr>
        <w:pStyle w:val="ListBullet"/>
      </w:pPr>
      <w:r>
        <w:rPr>
          <w:rFonts w:ascii="Calibri" w:hAnsi="Calibri" w:eastAsia="微软雅黑"/>
          <w:b/>
          <w:color w:val="333333"/>
          <w:sz w:val="22"/>
        </w:rPr>
        <w:t>指标口径</w:t>
      </w:r>
      <w:r>
        <w:rPr>
          <w:rFonts w:ascii="Calibri" w:hAnsi="Calibri" w:eastAsia="微软雅黑"/>
          <w:b w:val="0"/>
          <w:color w:val="333333"/>
          <w:sz w:val="22"/>
        </w:rPr>
        <w:t>：年租金合计＝各资产合同“年租金（元）”之和；</w:t>
      </w:r>
      <w:r>
        <w:rPr>
          <w:rFonts w:ascii="Calibri" w:hAnsi="Calibri" w:eastAsia="微软雅黑"/>
          <w:b/>
          <w:color w:val="333333"/>
          <w:sz w:val="22"/>
        </w:rPr>
        <w:t>已缴租金合计＝各资产合同“租金收取明细”中实缴金额之和</w:t>
      </w:r>
      <w:r>
        <w:rPr>
          <w:rFonts w:ascii="Calibri" w:hAnsi="Calibri" w:eastAsia="微软雅黑"/>
          <w:b w:val="0"/>
          <w:color w:val="333333"/>
          <w:sz w:val="22"/>
        </w:rPr>
        <w:t>（即该合同所有收款记录的实缴合计，再按分组维度求和；无收款记录计 0）。</w:t>
      </w:r>
    </w:p>
    <w:p>
      <w:pPr>
        <w:pStyle w:val="ListBullet"/>
      </w:pPr>
      <w:r>
        <w:rPr>
          <w:rFonts w:ascii="Calibri" w:hAnsi="Calibri" w:eastAsia="微软雅黑"/>
          <w:b/>
          <w:color w:val="333333"/>
          <w:sz w:val="22"/>
        </w:rPr>
        <w:t>导出统计结果</w:t>
      </w:r>
      <w:r>
        <w:rPr>
          <w:rFonts w:ascii="Calibri" w:hAnsi="Calibri" w:eastAsia="微软雅黑"/>
          <w:b w:val="0"/>
          <w:color w:val="333333"/>
          <w:sz w:val="22"/>
        </w:rPr>
        <w:t>：按当前筛选条件导出资产合同明细 Excel。</w:t>
      </w:r>
    </w:p>
    <w:p>
      <w:pPr>
        <w:pStyle w:val="ListBullet"/>
      </w:pPr>
      <w:r>
        <w:rPr>
          <w:rFonts w:ascii="Calibri" w:hAnsi="Calibri" w:eastAsia="微软雅黑"/>
          <w:b/>
          <w:color w:val="333333"/>
          <w:sz w:val="22"/>
        </w:rPr>
        <w:t>数据范围</w:t>
      </w:r>
      <w:r>
        <w:rPr>
          <w:rFonts w:ascii="Calibri" w:hAnsi="Calibri" w:eastAsia="微软雅黑"/>
          <w:b w:val="0"/>
          <w:color w:val="333333"/>
          <w:sz w:val="22"/>
        </w:rPr>
        <w:t>：与资产合同台账一致，按“管理部门”＝本部门 + 分管部门过滤（管理员全部可见）。</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说明：“按时间”维度以资产合同的“租期开始日”所在年份、季度分组。</w:t>
      </w:r>
    </w:p>
    <w:p>
      <w:pPr>
        <w:pStyle w:val="Heading1"/>
      </w:pPr>
      <w:r>
        <w:rPr>
          <w:rFonts w:ascii="Calibri" w:hAnsi="Calibri" w:eastAsia="微软雅黑"/>
          <w:b/>
          <w:color w:val="2E74B5"/>
          <w:sz w:val="32"/>
        </w:rPr>
        <w:t>七、用户管理（仅管理员）</w:t>
      </w:r>
    </w:p>
    <w:p>
      <w:r>
        <w:rPr>
          <w:rFonts w:ascii="Calibri" w:hAnsi="Calibri" w:eastAsia="微软雅黑"/>
          <w:b w:val="0"/>
          <w:color w:val="333333"/>
          <w:sz w:val="22"/>
        </w:rPr>
        <w:t>点击左侧菜单“用户管理”，进入用户管理页面，可维护部门信息和系统用户。</w:t>
      </w:r>
    </w:p>
    <w:p>
      <w:pPr>
        <w:keepNext/>
        <w:spacing w:before="160" w:after="40"/>
        <w:jc w:val="center"/>
      </w:pPr>
      <w:r>
        <w:drawing>
          <wp:inline xmlns:a="http://schemas.openxmlformats.org/drawingml/2006/main" xmlns:pic="http://schemas.openxmlformats.org/drawingml/2006/picture">
            <wp:extent cx="5472000" cy="5078700"/>
            <wp:docPr id="9" name="Picture 9"/>
            <wp:cNvGraphicFramePr>
              <a:graphicFrameLocks noChangeAspect="1"/>
            </wp:cNvGraphicFramePr>
            <a:graphic>
              <a:graphicData uri="http://schemas.openxmlformats.org/drawingml/2006/picture">
                <pic:pic>
                  <pic:nvPicPr>
                    <pic:cNvPr id="0" name="07_users.png"/>
                    <pic:cNvPicPr/>
                  </pic:nvPicPr>
                  <pic:blipFill>
                    <a:blip r:embed="rId18"/>
                    <a:stretch>
                      <a:fillRect/>
                    </a:stretch>
                  </pic:blipFill>
                  <pic:spPr>
                    <a:xfrm>
                      <a:off x="0" y="0"/>
                      <a:ext cx="5472000" cy="5078700"/>
                    </a:xfrm>
                    <a:prstGeom prst="rect"/>
                  </pic:spPr>
                </pic:pic>
              </a:graphicData>
            </a:graphic>
          </wp:inline>
        </w:drawing>
      </w:r>
    </w:p>
    <w:p>
      <w:pPr>
        <w:spacing w:after="240"/>
        <w:jc w:val="center"/>
      </w:pPr>
      <w:r>
        <w:rPr>
          <w:rFonts w:ascii="Calibri" w:hAnsi="Calibri" w:eastAsia="微软雅黑"/>
          <w:color w:val="666666"/>
          <w:sz w:val="18"/>
        </w:rPr>
        <w:t>图：用户管理页面</w:t>
      </w:r>
    </w:p>
    <w:p>
      <w:pPr>
        <w:pStyle w:val="Heading2"/>
      </w:pPr>
      <w:r>
        <w:rPr>
          <w:rFonts w:ascii="Calibri" w:hAnsi="Calibri" w:eastAsia="微软雅黑"/>
          <w:b/>
          <w:color w:val="2E74B5"/>
          <w:sz w:val="26"/>
        </w:rPr>
        <w:t>7.1 部门维护</w:t>
      </w:r>
    </w:p>
    <w:p>
      <w:pPr>
        <w:pStyle w:val="ListNumber"/>
        <w:numPr>
          <w:ilvl w:val="0"/>
          <w:numId w:val="20"/>
        </w:numPr>
      </w:pPr>
      <w:r>
        <w:rPr>
          <w:rFonts w:ascii="Calibri" w:hAnsi="Calibri" w:eastAsia="微软雅黑"/>
          <w:b w:val="0"/>
          <w:color w:val="333333"/>
          <w:sz w:val="22"/>
        </w:rPr>
        <w:t>点击页面顶部的“部门维护”按钮，弹出部门管理对话框。</w:t>
      </w:r>
    </w:p>
    <w:p>
      <w:pPr>
        <w:pStyle w:val="ListNumber"/>
        <w:numPr>
          <w:ilvl w:val="0"/>
          <w:numId w:val="20"/>
        </w:numPr>
      </w:pPr>
      <w:r>
        <w:rPr>
          <w:rFonts w:ascii="Calibri" w:hAnsi="Calibri" w:eastAsia="微软雅黑"/>
          <w:b w:val="0"/>
          <w:color w:val="333333"/>
          <w:sz w:val="22"/>
        </w:rPr>
        <w:t>对话框中列出已有部门（单位名称 + 科室名称组合）。</w:t>
      </w:r>
    </w:p>
    <w:p>
      <w:pPr>
        <w:pStyle w:val="ListNumber"/>
        <w:numPr>
          <w:ilvl w:val="0"/>
          <w:numId w:val="20"/>
        </w:numPr>
      </w:pPr>
      <w:r>
        <w:rPr>
          <w:rFonts w:ascii="Calibri" w:hAnsi="Calibri" w:eastAsia="微软雅黑"/>
          <w:b/>
          <w:color w:val="333333"/>
          <w:sz w:val="22"/>
        </w:rPr>
        <w:t>新增部门</w:t>
      </w:r>
      <w:r>
        <w:rPr>
          <w:rFonts w:ascii="Calibri" w:hAnsi="Calibri" w:eastAsia="微软雅黑"/>
          <w:b w:val="0"/>
          <w:color w:val="333333"/>
          <w:sz w:val="22"/>
        </w:rPr>
        <w:t>：输入单位名称与科室名称，点击新增。</w:t>
      </w:r>
    </w:p>
    <w:p>
      <w:pPr>
        <w:pStyle w:val="ListNumber"/>
        <w:numPr>
          <w:ilvl w:val="0"/>
          <w:numId w:val="20"/>
        </w:numPr>
      </w:pPr>
      <w:r>
        <w:rPr>
          <w:rFonts w:ascii="Calibri" w:hAnsi="Calibri" w:eastAsia="微软雅黑"/>
          <w:b/>
          <w:color w:val="333333"/>
          <w:sz w:val="22"/>
        </w:rPr>
        <w:t>删除部门</w:t>
      </w:r>
      <w:r>
        <w:rPr>
          <w:rFonts w:ascii="Calibri" w:hAnsi="Calibri" w:eastAsia="微软雅黑"/>
          <w:b w:val="0"/>
          <w:color w:val="333333"/>
          <w:sz w:val="22"/>
        </w:rPr>
        <w:t>：点击对应部门的删除按钮；若该部门下存在关联用户，系统会提示无法删除。</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说明：部门组合“单位名称-科室名称”全局唯一，用户和合同的“所属部门”均取自该列表。</w:t>
      </w:r>
    </w:p>
    <w:p>
      <w:pPr>
        <w:pStyle w:val="Heading2"/>
      </w:pPr>
      <w:r>
        <w:rPr>
          <w:rFonts w:ascii="Calibri" w:hAnsi="Calibri" w:eastAsia="微软雅黑"/>
          <w:b/>
          <w:color w:val="2E74B5"/>
          <w:sz w:val="26"/>
        </w:rPr>
        <w:t>7.2 用户列表</w:t>
      </w:r>
    </w:p>
    <w:p>
      <w:r>
        <w:rPr>
          <w:rFonts w:ascii="Calibri" w:hAnsi="Calibri" w:eastAsia="微软雅黑"/>
          <w:b w:val="0"/>
          <w:color w:val="333333"/>
          <w:sz w:val="22"/>
        </w:rPr>
        <w:t>用户列表展示：用户名、姓名、所属部门、角色、操作。</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角色</w:t>
            </w:r>
          </w:p>
        </w:tc>
        <w:tc>
          <w:tcPr>
            <w:tcW w:type="dxa" w:w="7257"/>
            <w:shd w:val="clear" w:color="auto" w:fill="2E74B5"/>
          </w:tcPr>
          <w:p>
            <w:pPr>
              <w:spacing w:after="40" w:before="40"/>
            </w:pPr>
            <w:r>
              <w:rPr>
                <w:rFonts w:ascii="Calibri" w:hAnsi="Calibri" w:eastAsia="微软雅黑"/>
                <w:b/>
                <w:color w:val="FFFFFF"/>
                <w:sz w:val="21"/>
              </w:rPr>
              <w:t>说明</w:t>
            </w:r>
          </w:p>
        </w:tc>
      </w:tr>
      <w:tr>
        <w:tc>
          <w:tcPr>
            <w:tcW w:type="dxa" w:w="2381"/>
          </w:tcPr>
          <w:p>
            <w:pPr>
              <w:spacing w:after="40" w:before="40"/>
            </w:pPr>
            <w:r>
              <w:rPr>
                <w:rFonts w:ascii="Calibri" w:hAnsi="Calibri" w:eastAsia="微软雅黑"/>
                <w:b w:val="0"/>
                <w:color w:val="333333"/>
                <w:sz w:val="21"/>
              </w:rPr>
              <w:t>管理员</w:t>
            </w:r>
          </w:p>
        </w:tc>
        <w:tc>
          <w:tcPr>
            <w:tcW w:type="dxa" w:w="7257"/>
          </w:tcPr>
          <w:p>
            <w:pPr>
              <w:spacing w:after="40" w:before="40"/>
            </w:pPr>
            <w:r>
              <w:rPr>
                <w:rFonts w:ascii="Calibri" w:hAnsi="Calibri" w:eastAsia="微软雅黑"/>
                <w:b w:val="0"/>
                <w:color w:val="333333"/>
                <w:sz w:val="21"/>
              </w:rPr>
              <w:t>可维护用户、部门、系统设置，可操作所有合同，查看所有统计与提醒。</w:t>
            </w:r>
          </w:p>
        </w:tc>
      </w:tr>
      <w:tr>
        <w:tc>
          <w:tcPr>
            <w:tcW w:type="dxa" w:w="2381"/>
          </w:tcPr>
          <w:p>
            <w:pPr>
              <w:spacing w:after="40" w:before="40"/>
            </w:pPr>
            <w:r>
              <w:rPr>
                <w:rFonts w:ascii="Calibri" w:hAnsi="Calibri" w:eastAsia="微软雅黑"/>
                <w:b w:val="0"/>
                <w:color w:val="333333"/>
                <w:sz w:val="21"/>
              </w:rPr>
              <w:t>普通用户</w:t>
            </w:r>
          </w:p>
        </w:tc>
        <w:tc>
          <w:tcPr>
            <w:tcW w:type="dxa" w:w="7257"/>
          </w:tcPr>
          <w:p>
            <w:pPr>
              <w:spacing w:after="40" w:before="40"/>
            </w:pPr>
            <w:r>
              <w:rPr>
                <w:rFonts w:ascii="Calibri" w:hAnsi="Calibri" w:eastAsia="微软雅黑"/>
                <w:b w:val="0"/>
                <w:color w:val="333333"/>
                <w:sz w:val="21"/>
              </w:rPr>
              <w:t>可新增合同；编辑、删除本部门及分管部门合同；接收本部门+分管部门合同的到期提醒与待收/支提醒。</w:t>
            </w:r>
          </w:p>
        </w:tc>
      </w:tr>
      <w:tr>
        <w:tc>
          <w:tcPr>
            <w:tcW w:type="dxa" w:w="2381"/>
          </w:tcPr>
          <w:p>
            <w:pPr>
              <w:spacing w:after="40" w:before="40"/>
            </w:pPr>
            <w:r>
              <w:rPr>
                <w:rFonts w:ascii="Calibri" w:hAnsi="Calibri" w:eastAsia="微软雅黑"/>
                <w:b w:val="0"/>
                <w:color w:val="333333"/>
                <w:sz w:val="21"/>
              </w:rPr>
              <w:t>查询用户</w:t>
            </w:r>
          </w:p>
        </w:tc>
        <w:tc>
          <w:tcPr>
            <w:tcW w:type="dxa" w:w="7257"/>
          </w:tcPr>
          <w:p>
            <w:pPr>
              <w:spacing w:after="40" w:before="40"/>
            </w:pPr>
            <w:r>
              <w:rPr>
                <w:rFonts w:ascii="Calibri" w:hAnsi="Calibri" w:eastAsia="微软雅黑"/>
                <w:b w:val="0"/>
                <w:color w:val="333333"/>
                <w:sz w:val="21"/>
              </w:rPr>
              <w:t>仅可查询、统计、导出合同，查看提醒列表（含待收/支提醒），无修改权限。</w:t>
            </w:r>
          </w:p>
        </w:tc>
      </w:tr>
    </w:tbl>
    <w:p>
      <w:pPr>
        <w:spacing w:after="40"/>
      </w:pPr>
    </w:p>
    <w:p>
      <w:pPr>
        <w:pStyle w:val="Heading2"/>
      </w:pPr>
      <w:r>
        <w:rPr>
          <w:rFonts w:ascii="Calibri" w:hAnsi="Calibri" w:eastAsia="微软雅黑"/>
          <w:b/>
          <w:color w:val="2E74B5"/>
          <w:sz w:val="26"/>
        </w:rPr>
        <w:t>7.3 新增 / 编辑用户</w:t>
      </w:r>
    </w:p>
    <w:p>
      <w:pPr>
        <w:pStyle w:val="ListNumber"/>
        <w:numPr>
          <w:ilvl w:val="0"/>
          <w:numId w:val="21"/>
        </w:numPr>
      </w:pPr>
      <w:r>
        <w:rPr>
          <w:rFonts w:ascii="Calibri" w:hAnsi="Calibri" w:eastAsia="微软雅黑"/>
          <w:b w:val="0"/>
          <w:color w:val="333333"/>
          <w:sz w:val="22"/>
        </w:rPr>
        <w:t>点击“新增用户”按钮（或用户列表中的“编辑”）。</w:t>
      </w:r>
    </w:p>
    <w:p>
      <w:pPr>
        <w:pStyle w:val="ListNumber"/>
        <w:numPr>
          <w:ilvl w:val="0"/>
          <w:numId w:val="21"/>
        </w:numPr>
      </w:pPr>
      <w:r>
        <w:rPr>
          <w:rFonts w:ascii="Calibri" w:hAnsi="Calibri" w:eastAsia="微软雅黑"/>
          <w:b w:val="0"/>
          <w:color w:val="333333"/>
          <w:sz w:val="22"/>
        </w:rPr>
        <w:t>填写用户名、姓名，选择所属部门（从已有部门组合中选择）与角色。</w:t>
      </w:r>
    </w:p>
    <w:p>
      <w:pPr>
        <w:pStyle w:val="ListNumber"/>
        <w:numPr>
          <w:ilvl w:val="0"/>
          <w:numId w:val="21"/>
        </w:numPr>
      </w:pPr>
      <w:r>
        <w:rPr>
          <w:rFonts w:ascii="Calibri" w:hAnsi="Calibri" w:eastAsia="微软雅黑"/>
          <w:b w:val="0"/>
          <w:color w:val="333333"/>
          <w:sz w:val="22"/>
        </w:rPr>
        <w:t>如所属部门为领导岗位（局领导、主任班子、中心班子），可勾选“分管部门”授予管理范围。</w:t>
      </w:r>
    </w:p>
    <w:p>
      <w:pPr>
        <w:pStyle w:val="ListNumber"/>
        <w:numPr>
          <w:ilvl w:val="0"/>
          <w:numId w:val="21"/>
        </w:numPr>
      </w:pPr>
      <w:r>
        <w:rPr>
          <w:rFonts w:ascii="Calibri" w:hAnsi="Calibri" w:eastAsia="微软雅黑"/>
          <w:b w:val="0"/>
          <w:color w:val="333333"/>
          <w:sz w:val="22"/>
        </w:rPr>
        <w:t xml:space="preserve">保存后生效；新用户默认密码为 </w:t>
      </w:r>
      <w:r>
        <w:rPr>
          <w:rFonts w:ascii="Consolas" w:hAnsi="Consolas" w:eastAsia="微软雅黑"/>
          <w:b w:val="0"/>
          <w:color w:val="333333"/>
          <w:sz w:val="21"/>
        </w:rPr>
        <w:t>123456</w:t>
      </w:r>
      <w:r>
        <w:rPr>
          <w:rFonts w:ascii="Calibri" w:hAnsi="Calibri" w:eastAsia="微软雅黑"/>
          <w:b w:val="0"/>
          <w:color w:val="333333"/>
          <w:sz w:val="22"/>
        </w:rPr>
        <w:t>。</w:t>
      </w:r>
    </w:p>
    <w:p>
      <w:pPr>
        <w:pStyle w:val="Heading2"/>
      </w:pPr>
      <w:r>
        <w:rPr>
          <w:rFonts w:ascii="Calibri" w:hAnsi="Calibri" w:eastAsia="微软雅黑"/>
          <w:b/>
          <w:color w:val="2E74B5"/>
          <w:sz w:val="26"/>
        </w:rPr>
        <w:t>7.4 重置密码</w:t>
      </w:r>
    </w:p>
    <w:p>
      <w:pPr>
        <w:pStyle w:val="ListBullet"/>
      </w:pPr>
      <w:r>
        <w:rPr>
          <w:rFonts w:ascii="Calibri" w:hAnsi="Calibri" w:eastAsia="微软雅黑"/>
          <w:b w:val="0"/>
          <w:color w:val="333333"/>
          <w:sz w:val="22"/>
        </w:rPr>
        <w:t xml:space="preserve">点击用户列表中的“重置密码”按钮，该用户密码将被重置为 </w:t>
      </w:r>
      <w:r>
        <w:rPr>
          <w:rFonts w:ascii="Calibri" w:hAnsi="Calibri" w:eastAsia="微软雅黑"/>
          <w:b/>
          <w:color w:val="333333"/>
          <w:sz w:val="22"/>
        </w:rPr>
        <w:t>`123456`</w:t>
      </w:r>
      <w:r>
        <w:rPr>
          <w:rFonts w:ascii="Calibri" w:hAnsi="Calibri" w:eastAsia="微软雅黑"/>
          <w:b w:val="0"/>
          <w:color w:val="333333"/>
          <w:sz w:val="22"/>
        </w:rPr>
        <w:t>。</w:t>
      </w:r>
    </w:p>
    <w:p>
      <w:pPr>
        <w:pStyle w:val="ListBullet"/>
      </w:pPr>
      <w:r>
        <w:rPr>
          <w:rFonts w:ascii="Calibri" w:hAnsi="Calibri" w:eastAsia="微软雅黑"/>
          <w:b w:val="0"/>
          <w:color w:val="333333"/>
          <w:sz w:val="22"/>
        </w:rPr>
        <w:t>重置后请及时通知用户修改或使用新密码登录。</w:t>
      </w:r>
    </w:p>
    <w:p>
      <w:pPr>
        <w:pStyle w:val="Heading2"/>
      </w:pPr>
      <w:r>
        <w:rPr>
          <w:rFonts w:ascii="Calibri" w:hAnsi="Calibri" w:eastAsia="微软雅黑"/>
          <w:b/>
          <w:color w:val="2E74B5"/>
          <w:sz w:val="26"/>
        </w:rPr>
        <w:t>7.5 删除用户</w:t>
      </w:r>
    </w:p>
    <w:p>
      <w:pPr>
        <w:pStyle w:val="ListBullet"/>
      </w:pPr>
      <w:r>
        <w:rPr>
          <w:rFonts w:ascii="Calibri" w:hAnsi="Calibri" w:eastAsia="微软雅黑"/>
          <w:b w:val="0"/>
          <w:color w:val="333333"/>
          <w:sz w:val="22"/>
        </w:rPr>
        <w:t xml:space="preserve">点击用户列表中的“删除”按钮并二次确认后删除该用户；默认管理员 </w:t>
      </w:r>
      <w:r>
        <w:rPr>
          <w:rFonts w:ascii="Consolas" w:hAnsi="Consolas" w:eastAsia="微软雅黑"/>
          <w:b w:val="0"/>
          <w:color w:val="333333"/>
          <w:sz w:val="21"/>
        </w:rPr>
        <w:t>admin</w:t>
      </w:r>
      <w:r>
        <w:rPr>
          <w:rFonts w:ascii="Calibri" w:hAnsi="Calibri" w:eastAsia="微软雅黑"/>
          <w:b w:val="0"/>
          <w:color w:val="333333"/>
          <w:sz w:val="22"/>
        </w:rPr>
        <w:t xml:space="preserve"> 不可删除。</w:t>
      </w:r>
    </w:p>
    <w:p>
      <w:pPr>
        <w:pStyle w:val="Heading2"/>
      </w:pPr>
      <w:r>
        <w:rPr>
          <w:rFonts w:ascii="Calibri" w:hAnsi="Calibri" w:eastAsia="微软雅黑"/>
          <w:b/>
          <w:color w:val="2E74B5"/>
          <w:sz w:val="26"/>
        </w:rPr>
        <w:t>7.6 用户数据批量导入（通讯录）</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本节由</w:t>
      </w:r>
      <w:r>
        <w:rPr>
          <w:rFonts w:ascii="Calibri" w:hAnsi="Calibri" w:eastAsia="微软雅黑"/>
          <w:b/>
          <w:color w:val="1F4D78"/>
          <w:sz w:val="21"/>
        </w:rPr>
        <w:t>系统管理员 / 系统维护人员</w:t>
      </w:r>
      <w:r>
        <w:rPr>
          <w:rFonts w:ascii="Calibri" w:hAnsi="Calibri" w:eastAsia="微软雅黑"/>
          <w:b w:val="0"/>
          <w:color w:val="1F4D78"/>
          <w:sz w:val="21"/>
        </w:rPr>
        <w:t>执行，普通用户无需操作。系统当前</w:t>
      </w:r>
      <w:r>
        <w:rPr>
          <w:rFonts w:ascii="Calibri" w:hAnsi="Calibri" w:eastAsia="微软雅黑"/>
          <w:b/>
          <w:color w:val="1F4D78"/>
          <w:sz w:val="21"/>
        </w:rPr>
        <w:t>没有“用户导入”界面按钮</w:t>
      </w:r>
      <w:r>
        <w:rPr>
          <w:rFonts w:ascii="Calibri" w:hAnsi="Calibri" w:eastAsia="微软雅黑"/>
          <w:b w:val="0"/>
          <w:color w:val="1F4D78"/>
          <w:sz w:val="21"/>
        </w:rPr>
        <w:t>，批量导入由维护脚本完成（支持先预演、再正式执行）。</w:t>
      </w:r>
    </w:p>
    <w:p>
      <w:pPr>
        <w:pStyle w:val="ListNumber"/>
        <w:numPr>
          <w:ilvl w:val="0"/>
          <w:numId w:val="22"/>
        </w:numPr>
      </w:pPr>
      <w:r>
        <w:rPr>
          <w:rFonts w:ascii="Calibri" w:hAnsi="Calibri" w:eastAsia="微软雅黑"/>
          <w:b/>
          <w:color w:val="333333"/>
          <w:sz w:val="22"/>
        </w:rPr>
        <w:t>导入新用户</w:t>
      </w:r>
      <w:r>
        <w:rPr>
          <w:rFonts w:ascii="Calibri" w:hAnsi="Calibri" w:eastAsia="微软雅黑"/>
          <w:b w:val="0"/>
          <w:color w:val="333333"/>
          <w:sz w:val="22"/>
        </w:rPr>
        <w:t xml:space="preserve">（脚本 </w:t>
      </w:r>
      <w:r>
        <w:rPr>
          <w:rFonts w:ascii="Consolas" w:hAnsi="Consolas" w:eastAsia="微软雅黑"/>
          <w:b w:val="0"/>
          <w:color w:val="333333"/>
          <w:sz w:val="21"/>
        </w:rPr>
        <w:t>_import_users_2026_09.py</w:t>
      </w:r>
      <w:r>
        <w:rPr>
          <w:rFonts w:ascii="Calibri" w:hAnsi="Calibri" w:eastAsia="微软雅黑"/>
          <w:b w:val="0"/>
          <w:color w:val="333333"/>
          <w:sz w:val="22"/>
        </w:rPr>
        <w:t>）：按单位提供的通讯录（xlsx）批量新增用户。</w:t>
      </w:r>
    </w:p>
    <w:p>
      <w:pPr>
        <w:pStyle w:val="ListBullet2"/>
      </w:pPr>
      <w:r>
        <w:rPr>
          <w:rFonts w:ascii="Calibri" w:hAnsi="Calibri" w:eastAsia="微软雅黑"/>
          <w:b w:val="0"/>
          <w:color w:val="333333"/>
          <w:sz w:val="22"/>
        </w:rPr>
        <w:t>已有用户</w:t>
      </w:r>
      <w:r>
        <w:rPr>
          <w:rFonts w:ascii="Calibri" w:hAnsi="Calibri" w:eastAsia="微软雅黑"/>
          <w:b/>
          <w:color w:val="333333"/>
          <w:sz w:val="22"/>
        </w:rPr>
        <w:t>一律不修改</w:t>
      </w:r>
      <w:r>
        <w:rPr>
          <w:rFonts w:ascii="Calibri" w:hAnsi="Calibri" w:eastAsia="微软雅黑"/>
          <w:b w:val="0"/>
          <w:color w:val="333333"/>
          <w:sz w:val="22"/>
        </w:rPr>
        <w:t>（“用户名”为主键）；</w:t>
      </w:r>
    </w:p>
    <w:p>
      <w:pPr>
        <w:pStyle w:val="ListBullet2"/>
      </w:pPr>
      <w:r>
        <w:rPr>
          <w:rFonts w:ascii="Calibri" w:hAnsi="Calibri" w:eastAsia="微软雅黑"/>
          <w:b w:val="0"/>
          <w:color w:val="333333"/>
          <w:sz w:val="22"/>
        </w:rPr>
        <w:t>通讯录中存在、系统中没有的才新增；</w:t>
      </w:r>
    </w:p>
    <w:p>
      <w:pPr>
        <w:pStyle w:val="ListBullet2"/>
      </w:pPr>
      <w:r>
        <w:rPr>
          <w:rFonts w:ascii="Calibri" w:hAnsi="Calibri" w:eastAsia="微软雅黑"/>
          <w:b w:val="0"/>
          <w:color w:val="333333"/>
          <w:sz w:val="22"/>
        </w:rPr>
        <w:t xml:space="preserve">新增用户默认密码 </w:t>
      </w:r>
      <w:r>
        <w:rPr>
          <w:rFonts w:ascii="Calibri" w:hAnsi="Calibri" w:eastAsia="微软雅黑"/>
          <w:b/>
          <w:color w:val="333333"/>
          <w:sz w:val="22"/>
        </w:rPr>
        <w:t>`123456`</w:t>
      </w:r>
      <w:r>
        <w:rPr>
          <w:rFonts w:ascii="Calibri" w:hAnsi="Calibri" w:eastAsia="微软雅黑"/>
          <w:b w:val="0"/>
          <w:color w:val="333333"/>
          <w:sz w:val="22"/>
        </w:rPr>
        <w:t>、角色为“普通用户”；</w:t>
      </w:r>
    </w:p>
    <w:p>
      <w:pPr>
        <w:pStyle w:val="ListBullet2"/>
      </w:pPr>
      <w:r>
        <w:rPr>
          <w:rFonts w:ascii="Calibri" w:hAnsi="Calibri" w:eastAsia="微软雅黑"/>
          <w:b w:val="0"/>
          <w:color w:val="333333"/>
          <w:sz w:val="22"/>
        </w:rPr>
        <w:t>手机号按文本写入；所属部门必须是</w:t>
      </w:r>
      <w:r>
        <w:rPr>
          <w:rFonts w:ascii="Calibri" w:hAnsi="Calibri" w:eastAsia="微软雅黑"/>
          <w:b/>
          <w:color w:val="333333"/>
          <w:sz w:val="22"/>
        </w:rPr>
        <w:t>已有部门</w:t>
      </w:r>
      <w:r>
        <w:rPr>
          <w:rFonts w:ascii="Calibri" w:hAnsi="Calibri" w:eastAsia="微软雅黑"/>
          <w:b w:val="0"/>
          <w:color w:val="333333"/>
          <w:sz w:val="22"/>
        </w:rPr>
        <w:t>（不存在请先按 7.1 补建）。</w:t>
      </w:r>
    </w:p>
    <w:p>
      <w:pPr>
        <w:pStyle w:val="ListNumber"/>
        <w:numPr>
          <w:ilvl w:val="0"/>
          <w:numId w:val="22"/>
        </w:numPr>
      </w:pPr>
      <w:r>
        <w:rPr>
          <w:rFonts w:ascii="Calibri" w:hAnsi="Calibri" w:eastAsia="微软雅黑"/>
          <w:b/>
          <w:color w:val="333333"/>
          <w:sz w:val="22"/>
        </w:rPr>
        <w:t>补齐联系电话</w:t>
      </w:r>
      <w:r>
        <w:rPr>
          <w:rFonts w:ascii="Calibri" w:hAnsi="Calibri" w:eastAsia="微软雅黑"/>
          <w:b w:val="0"/>
          <w:color w:val="333333"/>
          <w:sz w:val="22"/>
        </w:rPr>
        <w:t xml:space="preserve">（脚本 </w:t>
      </w:r>
      <w:r>
        <w:rPr>
          <w:rFonts w:ascii="Consolas" w:hAnsi="Consolas" w:eastAsia="微软雅黑"/>
          <w:b w:val="0"/>
          <w:color w:val="333333"/>
          <w:sz w:val="21"/>
        </w:rPr>
        <w:t>_fill_phones_2026_09.py</w:t>
      </w:r>
      <w:r>
        <w:rPr>
          <w:rFonts w:ascii="Calibri" w:hAnsi="Calibri" w:eastAsia="微软雅黑"/>
          <w:b w:val="0"/>
          <w:color w:val="333333"/>
          <w:sz w:val="22"/>
        </w:rPr>
        <w:t>）：按通讯录只补齐缺失的“电话”，</w:t>
      </w:r>
      <w:r>
        <w:rPr>
          <w:rFonts w:ascii="Calibri" w:hAnsi="Calibri" w:eastAsia="微软雅黑"/>
          <w:b/>
          <w:color w:val="333333"/>
          <w:sz w:val="22"/>
        </w:rPr>
        <w:t>不覆盖</w:t>
      </w:r>
      <w:r>
        <w:rPr>
          <w:rFonts w:ascii="Calibri" w:hAnsi="Calibri" w:eastAsia="微软雅黑"/>
          <w:b w:val="0"/>
          <w:color w:val="333333"/>
          <w:sz w:val="22"/>
        </w:rPr>
        <w:t>已有号码，不改动所属部门、角色、密码与分管部门；</w:t>
      </w:r>
      <w:r>
        <w:rPr>
          <w:rFonts w:ascii="Consolas" w:hAnsi="Consolas" w:eastAsia="微软雅黑"/>
          <w:b w:val="0"/>
          <w:color w:val="333333"/>
          <w:sz w:val="21"/>
        </w:rPr>
        <w:t>admin</w:t>
      </w:r>
      <w:r>
        <w:rPr>
          <w:rFonts w:ascii="Calibri" w:hAnsi="Calibri" w:eastAsia="微软雅黑"/>
          <w:b w:val="0"/>
          <w:color w:val="333333"/>
          <w:sz w:val="22"/>
        </w:rPr>
        <w:t xml:space="preserve"> 不动。</w:t>
      </w:r>
    </w:p>
    <w:p>
      <w:pPr>
        <w:pStyle w:val="ListNumber"/>
        <w:numPr>
          <w:ilvl w:val="0"/>
          <w:numId w:val="22"/>
        </w:numPr>
      </w:pPr>
      <w:r>
        <w:rPr>
          <w:rFonts w:ascii="Calibri" w:hAnsi="Calibri" w:eastAsia="微软雅黑"/>
          <w:b/>
          <w:color w:val="333333"/>
          <w:sz w:val="22"/>
        </w:rPr>
        <w:t>按层级重排用户顺序</w:t>
      </w:r>
      <w:r>
        <w:rPr>
          <w:rFonts w:ascii="Calibri" w:hAnsi="Calibri" w:eastAsia="微软雅黑"/>
          <w:b w:val="0"/>
          <w:color w:val="333333"/>
          <w:sz w:val="22"/>
        </w:rPr>
        <w:t xml:space="preserve">（脚本 </w:t>
      </w:r>
      <w:r>
        <w:rPr>
          <w:rFonts w:ascii="Consolas" w:hAnsi="Consolas" w:eastAsia="微软雅黑"/>
          <w:b w:val="0"/>
          <w:color w:val="333333"/>
          <w:sz w:val="21"/>
        </w:rPr>
        <w:t>_reorder_users.py</w:t>
      </w:r>
      <w:r>
        <w:rPr>
          <w:rFonts w:ascii="Calibri" w:hAnsi="Calibri" w:eastAsia="微软雅黑"/>
          <w:b w:val="0"/>
          <w:color w:val="333333"/>
          <w:sz w:val="22"/>
        </w:rPr>
        <w:t>）：按“局本级（局领导 → 办公室 → 国有资产科 → 公共事务科 → 人事科 → 财务科 → 政策法规科）→ 后勤中心 → 资产中心 → 公车中心”的顺序重排用户列表；科室内按通讯录序号排列，通讯录中没有的人员排在该科室末尾。</w:t>
      </w:r>
      <w:r>
        <w:rPr>
          <w:rFonts w:ascii="Calibri" w:hAnsi="Calibri" w:eastAsia="微软雅黑"/>
          <w:b/>
          <w:color w:val="333333"/>
          <w:sz w:val="22"/>
        </w:rPr>
        <w:t>只改显示顺序，不改任何字段值。</w:t>
      </w:r>
    </w:p>
    <w:p>
      <w:pPr>
        <w:pStyle w:val="ListNumber"/>
        <w:numPr>
          <w:ilvl w:val="0"/>
          <w:numId w:val="22"/>
        </w:numPr>
      </w:pPr>
      <w:r>
        <w:rPr>
          <w:rFonts w:ascii="Calibri" w:hAnsi="Calibri" w:eastAsia="微软雅黑"/>
          <w:b w:val="0"/>
          <w:color w:val="333333"/>
          <w:sz w:val="22"/>
        </w:rPr>
        <w:t>脚本统一支持两种模式：</w:t>
      </w:r>
      <w:r>
        <w:rPr>
          <w:rFonts w:ascii="Consolas" w:hAnsi="Consolas" w:eastAsia="微软雅黑"/>
          <w:b w:val="0"/>
          <w:color w:val="333333"/>
          <w:sz w:val="21"/>
        </w:rPr>
        <w:t>dry</w:t>
      </w:r>
      <w:r>
        <w:rPr>
          <w:rFonts w:ascii="Calibri" w:hAnsi="Calibri" w:eastAsia="微软雅黑"/>
          <w:b w:val="0"/>
          <w:color w:val="333333"/>
          <w:sz w:val="22"/>
        </w:rPr>
        <w:t xml:space="preserve">（预演，只打印将要发生的变更、不写库）与 </w:t>
      </w:r>
      <w:r>
        <w:rPr>
          <w:rFonts w:ascii="Consolas" w:hAnsi="Consolas" w:eastAsia="微软雅黑"/>
          <w:b w:val="0"/>
          <w:color w:val="333333"/>
          <w:sz w:val="21"/>
        </w:rPr>
        <w:t>run</w:t>
      </w:r>
      <w:r>
        <w:rPr>
          <w:rFonts w:ascii="Calibri" w:hAnsi="Calibri" w:eastAsia="微软雅黑"/>
          <w:b w:val="0"/>
          <w:color w:val="333333"/>
          <w:sz w:val="22"/>
        </w:rPr>
        <w:t>（先自动备份数据库再写入）。执行后请在“用户管理”核对人数、部门与电话是否正确。</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本轮导入结果：用户由 29 人增至 </w:t>
      </w:r>
      <w:r>
        <w:rPr>
          <w:rFonts w:ascii="Calibri" w:hAnsi="Calibri" w:eastAsia="微软雅黑"/>
          <w:b/>
          <w:color w:val="1F4D78"/>
          <w:sz w:val="21"/>
        </w:rPr>
        <w:t>54 人</w:t>
      </w:r>
      <w:r>
        <w:rPr>
          <w:rFonts w:ascii="Calibri" w:hAnsi="Calibri" w:eastAsia="微软雅黑"/>
          <w:b w:val="0"/>
          <w:color w:val="1F4D78"/>
          <w:sz w:val="21"/>
        </w:rPr>
        <w:t xml:space="preserve">（管理员 9、普通用户 44、查询用户 1），部门由 15 个增至 </w:t>
      </w:r>
      <w:r>
        <w:rPr>
          <w:rFonts w:ascii="Calibri" w:hAnsi="Calibri" w:eastAsia="微软雅黑"/>
          <w:b/>
          <w:color w:val="1F4D78"/>
          <w:sz w:val="21"/>
        </w:rPr>
        <w:t>22 个</w:t>
      </w:r>
      <w:r>
        <w:rPr>
          <w:rFonts w:ascii="Calibri" w:hAnsi="Calibri" w:eastAsia="微软雅黑"/>
          <w:b w:val="0"/>
          <w:color w:val="1F4D78"/>
          <w:sz w:val="21"/>
        </w:rPr>
        <w:t>，53 人已登记联系电话。</w:t>
      </w:r>
    </w:p>
    <w:p>
      <w:pPr>
        <w:pStyle w:val="Heading1"/>
      </w:pPr>
      <w:r>
        <w:rPr>
          <w:rFonts w:ascii="Calibri" w:hAnsi="Calibri" w:eastAsia="微软雅黑"/>
          <w:b/>
          <w:color w:val="2E74B5"/>
          <w:sz w:val="32"/>
        </w:rPr>
        <w:t>八、系统设置（仅管理员）</w:t>
      </w:r>
    </w:p>
    <w:p>
      <w:r>
        <w:rPr>
          <w:rFonts w:ascii="Calibri" w:hAnsi="Calibri" w:eastAsia="微软雅黑"/>
          <w:b w:val="0"/>
          <w:color w:val="333333"/>
          <w:sz w:val="22"/>
        </w:rPr>
        <w:t>点击左侧菜单“系统设置”，进入系统设置页面。</w:t>
      </w:r>
    </w:p>
    <w:p>
      <w:pPr>
        <w:keepNext/>
        <w:spacing w:before="160" w:after="40"/>
        <w:jc w:val="center"/>
      </w:pPr>
      <w:r>
        <w:drawing>
          <wp:inline xmlns:a="http://schemas.openxmlformats.org/drawingml/2006/main" xmlns:pic="http://schemas.openxmlformats.org/drawingml/2006/picture">
            <wp:extent cx="5472000" cy="4866660"/>
            <wp:docPr id="10" name="Picture 10"/>
            <wp:cNvGraphicFramePr>
              <a:graphicFrameLocks noChangeAspect="1"/>
            </wp:cNvGraphicFramePr>
            <a:graphic>
              <a:graphicData uri="http://schemas.openxmlformats.org/drawingml/2006/picture">
                <pic:pic>
                  <pic:nvPicPr>
                    <pic:cNvPr id="0" name="08_settings.png"/>
                    <pic:cNvPicPr/>
                  </pic:nvPicPr>
                  <pic:blipFill>
                    <a:blip r:embed="rId19"/>
                    <a:stretch>
                      <a:fillRect/>
                    </a:stretch>
                  </pic:blipFill>
                  <pic:spPr>
                    <a:xfrm>
                      <a:off x="0" y="0"/>
                      <a:ext cx="5472000" cy="4866660"/>
                    </a:xfrm>
                    <a:prstGeom prst="rect"/>
                  </pic:spPr>
                </pic:pic>
              </a:graphicData>
            </a:graphic>
          </wp:inline>
        </w:drawing>
      </w:r>
    </w:p>
    <w:p>
      <w:pPr>
        <w:spacing w:after="240"/>
        <w:jc w:val="center"/>
      </w:pPr>
      <w:r>
        <w:rPr>
          <w:rFonts w:ascii="Calibri" w:hAnsi="Calibri" w:eastAsia="微软雅黑"/>
          <w:color w:val="666666"/>
          <w:sz w:val="18"/>
        </w:rPr>
        <w:t>图：系统设置页面</w:t>
      </w:r>
    </w:p>
    <w:p>
      <w:pPr>
        <w:pStyle w:val="Heading2"/>
      </w:pPr>
      <w:r>
        <w:rPr>
          <w:rFonts w:ascii="Calibri" w:hAnsi="Calibri" w:eastAsia="微软雅黑"/>
          <w:b/>
          <w:color w:val="2E74B5"/>
          <w:sz w:val="26"/>
        </w:rPr>
        <w:t>8.1 全局默认提醒提前天数</w:t>
      </w:r>
    </w:p>
    <w:p>
      <w:pPr>
        <w:pStyle w:val="ListNumber"/>
        <w:numPr>
          <w:ilvl w:val="0"/>
          <w:numId w:val="23"/>
        </w:numPr>
      </w:pPr>
      <w:r>
        <w:rPr>
          <w:rFonts w:ascii="Calibri" w:hAnsi="Calibri" w:eastAsia="微软雅黑"/>
          <w:b w:val="0"/>
          <w:color w:val="333333"/>
          <w:sz w:val="22"/>
        </w:rPr>
        <w:t>在“默认提醒天数”数字输入框中输入新的天数（系统允许范围为 1～365，默认值为 60）。</w:t>
      </w:r>
    </w:p>
    <w:p>
      <w:pPr>
        <w:pStyle w:val="ListNumber"/>
        <w:numPr>
          <w:ilvl w:val="0"/>
          <w:numId w:val="23"/>
        </w:numPr>
      </w:pPr>
      <w:r>
        <w:rPr>
          <w:rFonts w:ascii="Calibri" w:hAnsi="Calibri" w:eastAsia="微软雅黑"/>
          <w:b w:val="0"/>
          <w:color w:val="333333"/>
          <w:sz w:val="22"/>
        </w:rPr>
        <w:t>点击“保存”按钮。</w:t>
      </w:r>
    </w:p>
    <w:p>
      <w:pPr>
        <w:pStyle w:val="ListNumber"/>
        <w:numPr>
          <w:ilvl w:val="0"/>
          <w:numId w:val="23"/>
        </w:numPr>
      </w:pPr>
      <w:r>
        <w:rPr>
          <w:rFonts w:ascii="Calibri" w:hAnsi="Calibri" w:eastAsia="微软雅黑"/>
          <w:b w:val="0"/>
          <w:color w:val="333333"/>
          <w:sz w:val="22"/>
        </w:rPr>
        <w:t>保存成功后提示“保存成功”，设置</w:t>
      </w:r>
      <w:r>
        <w:rPr>
          <w:rFonts w:ascii="Calibri" w:hAnsi="Calibri" w:eastAsia="微软雅黑"/>
          <w:b/>
          <w:color w:val="333333"/>
          <w:sz w:val="22"/>
        </w:rPr>
        <w:t>即时生效</w:t>
      </w:r>
      <w:r>
        <w:rPr>
          <w:rFonts w:ascii="Calibri" w:hAnsi="Calibri" w:eastAsia="微软雅黑"/>
          <w:b w:val="0"/>
          <w:color w:val="333333"/>
          <w:sz w:val="22"/>
        </w:rPr>
        <w:t>（无需重启系统）。</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说明：该值为合同“提醒提前天数”为空时的兜底取值。修改后，后续所有提醒计算均按新值执行；各合同若单独设置了提醒天数，则优先使用合同自身设置。</w:t>
      </w:r>
    </w:p>
    <w:p>
      <w:pPr>
        <w:pStyle w:val="Heading2"/>
      </w:pPr>
      <w:r>
        <w:rPr>
          <w:rFonts w:ascii="Calibri" w:hAnsi="Calibri" w:eastAsia="微软雅黑"/>
          <w:b/>
          <w:color w:val="2E74B5"/>
          <w:sz w:val="26"/>
        </w:rPr>
        <w:t>8.2 日志保留天数</w:t>
      </w:r>
    </w:p>
    <w:p>
      <w:pPr>
        <w:pStyle w:val="ListNumber"/>
        <w:numPr>
          <w:ilvl w:val="0"/>
          <w:numId w:val="24"/>
        </w:numPr>
      </w:pPr>
      <w:r>
        <w:rPr>
          <w:rFonts w:ascii="Calibri" w:hAnsi="Calibri" w:eastAsia="微软雅黑"/>
          <w:b w:val="0"/>
          <w:color w:val="333333"/>
          <w:sz w:val="22"/>
        </w:rPr>
        <w:t>在“日志保留天数”输入框中输入新的天数（默认 90 天）。</w:t>
      </w:r>
    </w:p>
    <w:p>
      <w:pPr>
        <w:pStyle w:val="ListNumber"/>
        <w:numPr>
          <w:ilvl w:val="0"/>
          <w:numId w:val="24"/>
        </w:numPr>
      </w:pPr>
      <w:r>
        <w:rPr>
          <w:rFonts w:ascii="Calibri" w:hAnsi="Calibri" w:eastAsia="微软雅黑"/>
          <w:b w:val="0"/>
          <w:color w:val="333333"/>
          <w:sz w:val="22"/>
        </w:rPr>
        <w:t>点击“保存”按钮。</w:t>
      </w:r>
    </w:p>
    <w:p>
      <w:pPr>
        <w:pStyle w:val="ListNumber"/>
        <w:numPr>
          <w:ilvl w:val="0"/>
          <w:numId w:val="24"/>
        </w:numPr>
      </w:pPr>
      <w:r>
        <w:rPr>
          <w:rFonts w:ascii="Calibri" w:hAnsi="Calibri" w:eastAsia="微软雅黑"/>
          <w:b w:val="0"/>
          <w:color w:val="333333"/>
          <w:sz w:val="22"/>
        </w:rPr>
        <w:t>超过保留天数的历史操作日志将在系统运行中自动清理。</w:t>
      </w:r>
    </w:p>
    <w:p>
      <w:pPr>
        <w:pStyle w:val="Heading2"/>
      </w:pPr>
      <w:r>
        <w:rPr>
          <w:rFonts w:ascii="Calibri" w:hAnsi="Calibri" w:eastAsia="微软雅黑"/>
          <w:b/>
          <w:color w:val="2E74B5"/>
          <w:sz w:val="26"/>
        </w:rPr>
        <w:t>8.3 全局默认上传最大附件</w:t>
      </w:r>
    </w:p>
    <w:p>
      <w:pPr>
        <w:pStyle w:val="ListNumber"/>
        <w:numPr>
          <w:ilvl w:val="0"/>
          <w:numId w:val="25"/>
        </w:numPr>
      </w:pPr>
      <w:r>
        <w:rPr>
          <w:rFonts w:ascii="Calibri" w:hAnsi="Calibri" w:eastAsia="微软雅黑"/>
          <w:b w:val="0"/>
          <w:color w:val="333333"/>
          <w:sz w:val="22"/>
        </w:rPr>
        <w:t>在“全局默认上传最大附件”输入框中输入新的上限（允许范围 1～200，默认 20）。</w:t>
      </w:r>
    </w:p>
    <w:p>
      <w:pPr>
        <w:pStyle w:val="ListNumber"/>
        <w:numPr>
          <w:ilvl w:val="0"/>
          <w:numId w:val="25"/>
        </w:numPr>
      </w:pPr>
      <w:r>
        <w:rPr>
          <w:rFonts w:ascii="Calibri" w:hAnsi="Calibri" w:eastAsia="微软雅黑"/>
          <w:b w:val="0"/>
          <w:color w:val="333333"/>
          <w:sz w:val="22"/>
        </w:rPr>
        <w:t>点击“保存”按钮。</w:t>
      </w:r>
    </w:p>
    <w:p>
      <w:pPr>
        <w:pStyle w:val="ListNumber"/>
        <w:numPr>
          <w:ilvl w:val="0"/>
          <w:numId w:val="25"/>
        </w:numPr>
      </w:pPr>
      <w:r>
        <w:rPr>
          <w:rFonts w:ascii="Calibri" w:hAnsi="Calibri" w:eastAsia="微软雅黑"/>
          <w:b w:val="0"/>
          <w:color w:val="333333"/>
          <w:sz w:val="22"/>
        </w:rPr>
        <w:t>保存后即时生效；后续附件上传超过该上限将被拒绝（含合同新增/编辑中的附件上传）。</w:t>
      </w:r>
    </w:p>
    <w:p>
      <w:pPr>
        <w:pStyle w:val="Heading2"/>
      </w:pPr>
      <w:r>
        <w:rPr>
          <w:rFonts w:ascii="Calibri" w:hAnsi="Calibri" w:eastAsia="微软雅黑"/>
          <w:b/>
          <w:color w:val="2E74B5"/>
          <w:sz w:val="26"/>
        </w:rPr>
        <w:t>8.4 短信提醒设置与短信模板</w:t>
      </w:r>
    </w:p>
    <w:p>
      <w:r>
        <w:rPr>
          <w:rFonts w:ascii="Calibri" w:hAnsi="Calibri" w:eastAsia="微软雅黑"/>
          <w:b w:val="0"/>
          <w:color w:val="333333"/>
          <w:sz w:val="22"/>
        </w:rPr>
        <w:t>系统设置页面下方另有“</w:t>
      </w:r>
      <w:r>
        <w:rPr>
          <w:rFonts w:ascii="Calibri" w:hAnsi="Calibri" w:eastAsia="微软雅黑"/>
          <w:b/>
          <w:color w:val="333333"/>
          <w:sz w:val="22"/>
        </w:rPr>
        <w:t>短信提醒设置</w:t>
      </w:r>
      <w:r>
        <w:rPr>
          <w:rFonts w:ascii="Calibri" w:hAnsi="Calibri" w:eastAsia="微软雅黑"/>
          <w:b w:val="0"/>
          <w:color w:val="333333"/>
          <w:sz w:val="22"/>
        </w:rPr>
        <w:t>”与“</w:t>
      </w:r>
      <w:r>
        <w:rPr>
          <w:rFonts w:ascii="Calibri" w:hAnsi="Calibri" w:eastAsia="微软雅黑"/>
          <w:b/>
          <w:color w:val="333333"/>
          <w:sz w:val="22"/>
        </w:rPr>
        <w:t>短信模板</w:t>
      </w:r>
      <w:r>
        <w:rPr>
          <w:rFonts w:ascii="Calibri" w:hAnsi="Calibri" w:eastAsia="微软雅黑"/>
          <w:b w:val="0"/>
          <w:color w:val="333333"/>
          <w:sz w:val="22"/>
        </w:rPr>
        <w:t xml:space="preserve">”两块，用于配置短信平台参数（总开关、签名、AK/SK、每周提醒时间、超时、连接测试等）与 5 类短信模板正文。完整说明与界面截图见 </w:t>
      </w:r>
      <w:r>
        <w:rPr>
          <w:rFonts w:ascii="Calibri" w:hAnsi="Calibri" w:eastAsia="微软雅黑"/>
          <w:b/>
          <w:color w:val="333333"/>
          <w:sz w:val="22"/>
        </w:rPr>
        <w:t>第十章“短信提醒”</w:t>
      </w:r>
      <w:r>
        <w:rPr>
          <w:rFonts w:ascii="Calibri" w:hAnsi="Calibri" w:eastAsia="微软雅黑"/>
          <w:b w:val="0"/>
          <w:color w:val="333333"/>
          <w:sz w:val="22"/>
        </w:rPr>
        <w:t>。</w:t>
      </w:r>
    </w:p>
    <w:p>
      <w:pPr>
        <w:pStyle w:val="Heading1"/>
      </w:pPr>
      <w:r>
        <w:rPr>
          <w:rFonts w:ascii="Calibri" w:hAnsi="Calibri" w:eastAsia="微软雅黑"/>
          <w:b/>
          <w:color w:val="2E74B5"/>
          <w:sz w:val="32"/>
        </w:rPr>
        <w:t>九、日志审计</w:t>
      </w:r>
    </w:p>
    <w:p>
      <w:r>
        <w:rPr>
          <w:rFonts w:ascii="Calibri" w:hAnsi="Calibri" w:eastAsia="微软雅黑"/>
          <w:b w:val="0"/>
          <w:color w:val="333333"/>
          <w:sz w:val="22"/>
        </w:rPr>
        <w:t>点击左侧菜单“日志审计”，页面分为上下两个区域，均支持筛选条件折叠/展开、分页（20/50/100 条每页）：</w:t>
      </w:r>
    </w:p>
    <w:p>
      <w:pPr>
        <w:pStyle w:val="Heading2"/>
      </w:pPr>
      <w:r>
        <w:rPr>
          <w:rFonts w:ascii="Calibri" w:hAnsi="Calibri" w:eastAsia="微软雅黑"/>
          <w:b/>
          <w:color w:val="2E74B5"/>
          <w:sz w:val="26"/>
        </w:rPr>
        <w:t>9.1 操作日志（审计）</w:t>
      </w:r>
    </w:p>
    <w:p>
      <w:pPr>
        <w:pStyle w:val="ListBullet"/>
      </w:pPr>
      <w:r>
        <w:rPr>
          <w:rFonts w:ascii="Calibri" w:hAnsi="Calibri" w:eastAsia="微软雅黑"/>
          <w:b/>
          <w:color w:val="333333"/>
          <w:sz w:val="22"/>
        </w:rPr>
        <w:t>筛选条件</w:t>
      </w:r>
      <w:r>
        <w:rPr>
          <w:rFonts w:ascii="Calibri" w:hAnsi="Calibri" w:eastAsia="微软雅黑"/>
          <w:b w:val="0"/>
          <w:color w:val="333333"/>
          <w:sz w:val="22"/>
        </w:rPr>
        <w:t>：开始日期、结束日期、操作用户（仅管理员可见，支持用户名/姓名模糊匹配）、操作模块（用户登录/合同台账/用户管理/部门管理/系统配置）、操作类型（登录、登出、新增、修改、删除、归档、导入、导出、上传附件、删除附件、清空提醒、新增用户…修改配置等）。</w:t>
      </w:r>
    </w:p>
    <w:p>
      <w:pPr>
        <w:pStyle w:val="ListBullet"/>
      </w:pPr>
      <w:r>
        <w:rPr>
          <w:rFonts w:ascii="Calibri" w:hAnsi="Calibri" w:eastAsia="微软雅黑"/>
          <w:b/>
          <w:color w:val="333333"/>
          <w:sz w:val="22"/>
        </w:rPr>
        <w:t>按钮</w:t>
      </w:r>
      <w:r>
        <w:rPr>
          <w:rFonts w:ascii="Calibri" w:hAnsi="Calibri" w:eastAsia="微软雅黑"/>
          <w:b w:val="0"/>
          <w:color w:val="333333"/>
          <w:sz w:val="22"/>
        </w:rPr>
        <w:t>：“查询”“重置”，管理员另有“导出”（导出 xlsx，导出动作自身留痕）与“刷新”。</w:t>
      </w:r>
    </w:p>
    <w:p>
      <w:pPr>
        <w:pStyle w:val="ListBullet"/>
      </w:pPr>
      <w:r>
        <w:rPr>
          <w:rFonts w:ascii="Calibri" w:hAnsi="Calibri" w:eastAsia="微软雅黑"/>
          <w:b/>
          <w:color w:val="333333"/>
          <w:sz w:val="22"/>
        </w:rPr>
        <w:t>列表列</w:t>
      </w:r>
      <w:r>
        <w:rPr>
          <w:rFonts w:ascii="Calibri" w:hAnsi="Calibri" w:eastAsia="微软雅黑"/>
          <w:b w:val="0"/>
          <w:color w:val="333333"/>
          <w:sz w:val="22"/>
        </w:rPr>
        <w:t>：时间、用户名、姓名、角色、IP 地址、模块、操作类型、对象、详情、结果（成功/失败徽章）。</w:t>
      </w:r>
    </w:p>
    <w:p>
      <w:pPr>
        <w:pStyle w:val="ListBullet"/>
      </w:pPr>
      <w:r>
        <w:rPr>
          <w:rFonts w:ascii="Calibri" w:hAnsi="Calibri" w:eastAsia="微软雅黑"/>
          <w:b/>
          <w:color w:val="333333"/>
          <w:sz w:val="22"/>
        </w:rPr>
        <w:t>数据范围</w:t>
      </w:r>
      <w:r>
        <w:rPr>
          <w:rFonts w:ascii="Calibri" w:hAnsi="Calibri" w:eastAsia="微软雅黑"/>
          <w:b w:val="0"/>
          <w:color w:val="333333"/>
          <w:sz w:val="22"/>
        </w:rPr>
        <w:t>：管理员可查看全部日志，普通用户仅查看本人日志。</w:t>
      </w:r>
    </w:p>
    <w:p>
      <w:pPr>
        <w:pStyle w:val="ListBullet"/>
      </w:pPr>
      <w:r>
        <w:rPr>
          <w:rFonts w:ascii="Calibri" w:hAnsi="Calibri" w:eastAsia="微软雅黑"/>
          <w:b/>
          <w:color w:val="333333"/>
          <w:sz w:val="22"/>
        </w:rPr>
        <w:t>筛选区与列表已合并到同一张卡片</w:t>
      </w:r>
      <w:r>
        <w:rPr>
          <w:rFonts w:ascii="Calibri" w:hAnsi="Calibri" w:eastAsia="微软雅黑"/>
          <w:b w:val="0"/>
          <w:color w:val="333333"/>
          <w:sz w:val="22"/>
        </w:rPr>
        <w:t>中展示（筛选条件、日志表格、分页在同一区域），界面更紧凑。</w:t>
      </w:r>
    </w:p>
    <w:p>
      <w:pPr>
        <w:pStyle w:val="Heading2"/>
      </w:pPr>
      <w:r>
        <w:rPr>
          <w:rFonts w:ascii="Calibri" w:hAnsi="Calibri" w:eastAsia="微软雅黑"/>
          <w:b/>
          <w:color w:val="2E74B5"/>
          <w:sz w:val="26"/>
        </w:rPr>
        <w:t>9.2 字段级变更日志</w:t>
      </w:r>
    </w:p>
    <w:p>
      <w:r>
        <w:rPr>
          <w:rFonts w:ascii="Calibri" w:hAnsi="Calibri" w:eastAsia="微软雅黑"/>
          <w:b w:val="0"/>
          <w:color w:val="333333"/>
          <w:sz w:val="22"/>
        </w:rPr>
        <w:t>记录“谁在什么时间把某个合同的哪个字段从什么值改成了什么值”，用于追踪数据变动明细。</w:t>
      </w:r>
    </w:p>
    <w:p>
      <w:pPr>
        <w:pStyle w:val="ListBullet"/>
      </w:pPr>
      <w:r>
        <w:rPr>
          <w:rFonts w:ascii="Calibri" w:hAnsi="Calibri" w:eastAsia="微软雅黑"/>
          <w:b/>
          <w:color w:val="333333"/>
          <w:sz w:val="22"/>
        </w:rPr>
        <w:t>筛选条件</w:t>
      </w:r>
      <w:r>
        <w:rPr>
          <w:rFonts w:ascii="Calibri" w:hAnsi="Calibri" w:eastAsia="微软雅黑"/>
          <w:b w:val="0"/>
          <w:color w:val="333333"/>
          <w:sz w:val="22"/>
        </w:rPr>
        <w:t>：开始日期、结束日期、操作用户（仅管理员可见）、操作模块（合同台账 / 资产合同台账）、字段名（下拉，选项由系统按已有日志自动列出）。</w:t>
      </w:r>
    </w:p>
    <w:p>
      <w:pPr>
        <w:pStyle w:val="ListBullet"/>
      </w:pPr>
      <w:r>
        <w:rPr>
          <w:rFonts w:ascii="Calibri" w:hAnsi="Calibri" w:eastAsia="微软雅黑"/>
          <w:b/>
          <w:color w:val="333333"/>
          <w:sz w:val="22"/>
        </w:rPr>
        <w:t>按钮</w:t>
      </w:r>
      <w:r>
        <w:rPr>
          <w:rFonts w:ascii="Calibri" w:hAnsi="Calibri" w:eastAsia="微软雅黑"/>
          <w:b w:val="0"/>
          <w:color w:val="333333"/>
          <w:sz w:val="22"/>
        </w:rPr>
        <w:t>：“查询”“重置”“刷新”。</w:t>
      </w:r>
    </w:p>
    <w:p>
      <w:pPr>
        <w:pStyle w:val="ListBullet"/>
      </w:pPr>
      <w:r>
        <w:rPr>
          <w:rFonts w:ascii="Calibri" w:hAnsi="Calibri" w:eastAsia="微软雅黑"/>
          <w:b/>
          <w:color w:val="333333"/>
          <w:sz w:val="22"/>
        </w:rPr>
        <w:t>列表列</w:t>
      </w:r>
      <w:r>
        <w:rPr>
          <w:rFonts w:ascii="Calibri" w:hAnsi="Calibri" w:eastAsia="微软雅黑"/>
          <w:b w:val="0"/>
          <w:color w:val="333333"/>
          <w:sz w:val="22"/>
        </w:rPr>
        <w:t>：时间、姓名、模块、对象（编号 · 名称）、字段、原值、新值（空值显示“（空）”）。</w:t>
      </w:r>
    </w:p>
    <w:p>
      <w:pPr>
        <w:pStyle w:val="ListBullet"/>
      </w:pPr>
      <w:r>
        <w:rPr>
          <w:rFonts w:ascii="Calibri" w:hAnsi="Calibri" w:eastAsia="微软雅黑"/>
          <w:b/>
          <w:color w:val="333333"/>
          <w:sz w:val="22"/>
        </w:rPr>
        <w:t>记录范围</w:t>
      </w:r>
      <w:r>
        <w:rPr>
          <w:rFonts w:ascii="Calibri" w:hAnsi="Calibri" w:eastAsia="微软雅黑"/>
          <w:b w:val="0"/>
          <w:color w:val="333333"/>
          <w:sz w:val="22"/>
        </w:rPr>
        <w:t>：项目合同与资产合同的新增、修改、归档、清空提醒（永久关闭提醒），以及</w:t>
      </w:r>
      <w:r>
        <w:rPr>
          <w:rFonts w:ascii="Calibri" w:hAnsi="Calibri" w:eastAsia="微软雅黑"/>
          <w:b/>
          <w:color w:val="333333"/>
          <w:sz w:val="22"/>
        </w:rPr>
        <w:t>资产合同“租金收取明细”的保存</w:t>
      </w:r>
      <w:r>
        <w:rPr>
          <w:rFonts w:ascii="Calibri" w:hAnsi="Calibri" w:eastAsia="微软雅黑"/>
          <w:b w:val="0"/>
          <w:color w:val="333333"/>
          <w:sz w:val="22"/>
        </w:rPr>
        <w:t>；仅记录</w:t>
      </w:r>
      <w:r>
        <w:rPr>
          <w:rFonts w:ascii="Calibri" w:hAnsi="Calibri" w:eastAsia="微软雅黑"/>
          <w:b/>
          <w:color w:val="333333"/>
          <w:sz w:val="22"/>
        </w:rPr>
        <w:t>实际发生变化的字段</w:t>
      </w:r>
      <w:r>
        <w:rPr>
          <w:rFonts w:ascii="Calibri" w:hAnsi="Calibri" w:eastAsia="微软雅黑"/>
          <w:b w:val="0"/>
          <w:color w:val="333333"/>
          <w:sz w:val="22"/>
        </w:rPr>
        <w:t>，一个字段一行。</w:t>
      </w:r>
    </w:p>
    <w:p>
      <w:pPr>
        <w:pStyle w:val="ListBullet"/>
      </w:pPr>
      <w:r>
        <w:rPr>
          <w:rFonts w:ascii="Calibri" w:hAnsi="Calibri" w:eastAsia="微软雅黑"/>
          <w:b/>
          <w:color w:val="333333"/>
          <w:sz w:val="22"/>
        </w:rPr>
        <w:t>租金明细的字段名</w:t>
      </w:r>
      <w:r>
        <w:rPr>
          <w:rFonts w:ascii="Calibri" w:hAnsi="Calibri" w:eastAsia="微软雅黑"/>
          <w:b w:val="0"/>
          <w:color w:val="333333"/>
          <w:sz w:val="22"/>
        </w:rPr>
        <w:t xml:space="preserve">：修改记为 </w:t>
      </w:r>
      <w:r>
        <w:rPr>
          <w:rFonts w:ascii="Consolas" w:hAnsi="Consolas" w:eastAsia="微软雅黑"/>
          <w:b w:val="0"/>
          <w:color w:val="333333"/>
          <w:sz w:val="21"/>
        </w:rPr>
        <w:t>租金明细[收款期次]·列名</w:t>
      </w:r>
      <w:r>
        <w:rPr>
          <w:rFonts w:ascii="Calibri" w:hAnsi="Calibri" w:eastAsia="微软雅黑"/>
          <w:b w:val="0"/>
          <w:color w:val="333333"/>
          <w:sz w:val="22"/>
        </w:rPr>
        <w:t xml:space="preserve">（例如 </w:t>
      </w:r>
      <w:r>
        <w:rPr>
          <w:rFonts w:ascii="Consolas" w:hAnsi="Consolas" w:eastAsia="微软雅黑"/>
          <w:b w:val="0"/>
          <w:color w:val="333333"/>
          <w:sz w:val="21"/>
        </w:rPr>
        <w:t>租金明细[2026年第1季度]·实缴金额（元）</w:t>
      </w:r>
      <w:r>
        <w:rPr>
          <w:rFonts w:ascii="Calibri" w:hAnsi="Calibri" w:eastAsia="微软雅黑"/>
          <w:b w:val="0"/>
          <w:color w:val="333333"/>
          <w:sz w:val="22"/>
        </w:rPr>
        <w:t xml:space="preserve">），整条新增/删除记为 </w:t>
      </w:r>
      <w:r>
        <w:rPr>
          <w:rFonts w:ascii="Consolas" w:hAnsi="Consolas" w:eastAsia="微软雅黑"/>
          <w:b w:val="0"/>
          <w:color w:val="333333"/>
          <w:sz w:val="21"/>
        </w:rPr>
        <w:t>租金明细[收款期次]</w:t>
      </w:r>
      <w:r>
        <w:rPr>
          <w:rFonts w:ascii="Calibri" w:hAnsi="Calibri" w:eastAsia="微软雅黑"/>
          <w:b w:val="0"/>
          <w:color w:val="333333"/>
          <w:sz w:val="22"/>
        </w:rPr>
        <w:t>（值中记应缴/实缴/缴款日期/缴款方式/收款人摘要）。</w:t>
      </w:r>
    </w:p>
    <w:p>
      <w:pPr>
        <w:pStyle w:val="ListBullet"/>
      </w:pPr>
      <w:r>
        <w:rPr>
          <w:rFonts w:ascii="Calibri" w:hAnsi="Calibri" w:eastAsia="微软雅黑"/>
          <w:b/>
          <w:color w:val="333333"/>
          <w:sz w:val="22"/>
        </w:rPr>
        <w:t>去噪</w:t>
      </w:r>
      <w:r>
        <w:rPr>
          <w:rFonts w:ascii="Calibri" w:hAnsi="Calibri" w:eastAsia="微软雅黑"/>
          <w:b w:val="0"/>
          <w:color w:val="333333"/>
          <w:sz w:val="22"/>
        </w:rPr>
        <w:t xml:space="preserve">：数值仅写法不同（如 </w:t>
      </w:r>
      <w:r>
        <w:rPr>
          <w:rFonts w:ascii="Consolas" w:hAnsi="Consolas" w:eastAsia="微软雅黑"/>
          <w:b w:val="0"/>
          <w:color w:val="333333"/>
          <w:sz w:val="21"/>
        </w:rPr>
        <w:t>0</w:t>
      </w:r>
      <w:r>
        <w:rPr>
          <w:rFonts w:ascii="Calibri" w:hAnsi="Calibri" w:eastAsia="微软雅黑"/>
          <w:b w:val="0"/>
          <w:color w:val="333333"/>
          <w:sz w:val="22"/>
        </w:rPr>
        <w:t xml:space="preserve"> 与 </w:t>
      </w:r>
      <w:r>
        <w:rPr>
          <w:rFonts w:ascii="Consolas" w:hAnsi="Consolas" w:eastAsia="微软雅黑"/>
          <w:b w:val="0"/>
          <w:color w:val="333333"/>
          <w:sz w:val="21"/>
        </w:rPr>
        <w:t>0.0</w:t>
      </w:r>
      <w:r>
        <w:rPr>
          <w:rFonts w:ascii="Calibri" w:hAnsi="Calibri" w:eastAsia="微软雅黑"/>
          <w:b w:val="0"/>
          <w:color w:val="333333"/>
          <w:sz w:val="22"/>
        </w:rPr>
        <w:t>、</w:t>
      </w:r>
      <w:r>
        <w:rPr>
          <w:rFonts w:ascii="Consolas" w:hAnsi="Consolas" w:eastAsia="微软雅黑"/>
          <w:b w:val="0"/>
          <w:color w:val="333333"/>
          <w:sz w:val="21"/>
        </w:rPr>
        <w:t>150000</w:t>
      </w:r>
      <w:r>
        <w:rPr>
          <w:rFonts w:ascii="Calibri" w:hAnsi="Calibri" w:eastAsia="微软雅黑"/>
          <w:b w:val="0"/>
          <w:color w:val="333333"/>
          <w:sz w:val="22"/>
        </w:rPr>
        <w:t xml:space="preserve"> 与 </w:t>
      </w:r>
      <w:r>
        <w:rPr>
          <w:rFonts w:ascii="Consolas" w:hAnsi="Consolas" w:eastAsia="微软雅黑"/>
          <w:b w:val="0"/>
          <w:color w:val="333333"/>
          <w:sz w:val="21"/>
        </w:rPr>
        <w:t>150000.0</w:t>
      </w:r>
      <w:r>
        <w:rPr>
          <w:rFonts w:ascii="Calibri" w:hAnsi="Calibri" w:eastAsia="微软雅黑"/>
          <w:b w:val="0"/>
          <w:color w:val="333333"/>
          <w:sz w:val="22"/>
        </w:rPr>
        <w:t>）不算变更，不会产生日志。</w:t>
      </w:r>
    </w:p>
    <w:p>
      <w:pPr>
        <w:pStyle w:val="ListBullet"/>
      </w:pPr>
      <w:r>
        <w:rPr>
          <w:rFonts w:ascii="Calibri" w:hAnsi="Calibri" w:eastAsia="微软雅黑"/>
          <w:b/>
          <w:color w:val="333333"/>
          <w:sz w:val="22"/>
        </w:rPr>
        <w:t>数据范围</w:t>
      </w:r>
      <w:r>
        <w:rPr>
          <w:rFonts w:ascii="Calibri" w:hAnsi="Calibri" w:eastAsia="微软雅黑"/>
          <w:b w:val="0"/>
          <w:color w:val="333333"/>
          <w:sz w:val="22"/>
        </w:rPr>
        <w:t>：管理员可查看全部记录，普通用户仅查看本人操作产生的记录。</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举例：项目合同“256331”的“下次招采时间”被修改后，可在此按模块“合同台账”＋字段名“下次招采时间”＋日期范围查询到修改前后的值与操作人。</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举例：把某资产合同“2026年第1季度”的实缴金额从 0 改为 1000 后，可在此按模块“资产合同台账”＋字段名“实缴金额（元）”查到一条 </w:t>
      </w:r>
      <w:r>
        <w:rPr>
          <w:rFonts w:ascii="Consolas" w:hAnsi="Consolas" w:eastAsia="微软雅黑"/>
          <w:b w:val="0"/>
          <w:color w:val="1F4D78"/>
          <w:sz w:val="20"/>
        </w:rPr>
        <w:t>租金明细[2026年第1季度]·实缴金额（元）</w:t>
      </w:r>
      <w:r>
        <w:rPr>
          <w:rFonts w:ascii="Calibri" w:hAnsi="Calibri" w:eastAsia="微软雅黑"/>
          <w:b w:val="0"/>
          <w:color w:val="1F4D78"/>
          <w:sz w:val="21"/>
        </w:rPr>
        <w:t xml:space="preserve">、原值 </w:t>
      </w:r>
      <w:r>
        <w:rPr>
          <w:rFonts w:ascii="Consolas" w:hAnsi="Consolas" w:eastAsia="微软雅黑"/>
          <w:b w:val="0"/>
          <w:color w:val="1F4D78"/>
          <w:sz w:val="20"/>
        </w:rPr>
        <w:t>0</w:t>
      </w:r>
      <w:r>
        <w:rPr>
          <w:rFonts w:ascii="Calibri" w:hAnsi="Calibri" w:eastAsia="微软雅黑"/>
          <w:b w:val="0"/>
          <w:color w:val="1F4D78"/>
          <w:sz w:val="21"/>
        </w:rPr>
        <w:t xml:space="preserve">、新值 </w:t>
      </w:r>
      <w:r>
        <w:rPr>
          <w:rFonts w:ascii="Consolas" w:hAnsi="Consolas" w:eastAsia="微软雅黑"/>
          <w:b w:val="0"/>
          <w:color w:val="1F4D78"/>
          <w:sz w:val="20"/>
        </w:rPr>
        <w:t>1000</w:t>
      </w:r>
      <w:r>
        <w:rPr>
          <w:rFonts w:ascii="Calibri" w:hAnsi="Calibri" w:eastAsia="微软雅黑"/>
          <w:b w:val="0"/>
          <w:color w:val="1F4D78"/>
          <w:sz w:val="21"/>
        </w:rPr>
        <w:t xml:space="preserve"> 的记录。</w:t>
      </w:r>
    </w:p>
    <w:p>
      <w:pPr>
        <w:pStyle w:val="Heading1"/>
      </w:pPr>
      <w:r>
        <w:rPr>
          <w:rFonts w:ascii="Calibri" w:hAnsi="Calibri" w:eastAsia="微软雅黑"/>
          <w:b/>
          <w:color w:val="2E74B5"/>
          <w:sz w:val="32"/>
        </w:rPr>
        <w:t>十、短信提醒</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本章为 V1.5 新增。短信通过</w:t>
      </w:r>
      <w:r>
        <w:rPr>
          <w:rFonts w:ascii="Calibri" w:hAnsi="Calibri" w:eastAsia="微软雅黑"/>
          <w:b/>
          <w:color w:val="1F4D78"/>
          <w:sz w:val="21"/>
        </w:rPr>
        <w:t>湘潭市政务短信服务平台</w:t>
      </w:r>
      <w:r>
        <w:rPr>
          <w:rFonts w:ascii="Calibri" w:hAnsi="Calibri" w:eastAsia="微软雅黑"/>
          <w:b w:val="0"/>
          <w:color w:val="1F4D78"/>
          <w:sz w:val="21"/>
        </w:rPr>
        <w:t>下发，需由管理员在“系统设置”中开启并配置；且服务器需具备访问该平台的网络条件（政务网策略）。</w:t>
      </w:r>
    </w:p>
    <w:p>
      <w:pPr>
        <w:pStyle w:val="Heading2"/>
      </w:pPr>
      <w:r>
        <w:rPr>
          <w:rFonts w:ascii="Calibri" w:hAnsi="Calibri" w:eastAsia="微软雅黑"/>
          <w:b/>
          <w:color w:val="2E74B5"/>
          <w:sz w:val="26"/>
        </w:rPr>
        <w:t>10.1 功能概览</w:t>
      </w:r>
    </w:p>
    <w:p>
      <w:r>
        <w:rPr>
          <w:rFonts w:ascii="Calibri" w:hAnsi="Calibri" w:eastAsia="微软雅黑"/>
          <w:b w:val="0"/>
          <w:color w:val="333333"/>
          <w:sz w:val="22"/>
        </w:rPr>
        <w:t>系统在以下三种提醒场景下，可自动或手动向相关人员发送提醒短信：</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场景</w:t>
            </w:r>
          </w:p>
        </w:tc>
        <w:tc>
          <w:tcPr>
            <w:tcW w:type="dxa" w:w="1814"/>
            <w:shd w:val="clear" w:color="auto" w:fill="2E74B5"/>
          </w:tcPr>
          <w:p>
            <w:pPr>
              <w:spacing w:after="40" w:before="40"/>
            </w:pPr>
            <w:r>
              <w:rPr>
                <w:rFonts w:ascii="Calibri" w:hAnsi="Calibri" w:eastAsia="微软雅黑"/>
                <w:b/>
                <w:color w:val="FFFFFF"/>
                <w:sz w:val="21"/>
              </w:rPr>
              <w:t>项目合同收件人</w:t>
            </w:r>
          </w:p>
        </w:tc>
        <w:tc>
          <w:tcPr>
            <w:tcW w:type="dxa" w:w="5216"/>
            <w:shd w:val="clear" w:color="auto" w:fill="2E74B5"/>
          </w:tcPr>
          <w:p>
            <w:pPr>
              <w:spacing w:after="40" w:before="40"/>
            </w:pPr>
            <w:r>
              <w:rPr>
                <w:rFonts w:ascii="Calibri" w:hAnsi="Calibri" w:eastAsia="微软雅黑"/>
                <w:b/>
                <w:color w:val="FFFFFF"/>
                <w:sz w:val="21"/>
              </w:rPr>
              <w:t>资产合同收件人</w:t>
            </w:r>
          </w:p>
        </w:tc>
      </w:tr>
      <w:tr>
        <w:tc>
          <w:tcPr>
            <w:tcW w:type="dxa" w:w="2608"/>
          </w:tcPr>
          <w:p>
            <w:pPr>
              <w:spacing w:after="40" w:before="40"/>
            </w:pPr>
            <w:r>
              <w:rPr>
                <w:rFonts w:ascii="Calibri" w:hAnsi="Calibri" w:eastAsia="微软雅黑"/>
                <w:b w:val="0"/>
                <w:color w:val="333333"/>
                <w:sz w:val="21"/>
              </w:rPr>
              <w:t>合同到期提醒（下次招采 / 下次出租）</w:t>
            </w:r>
          </w:p>
        </w:tc>
        <w:tc>
          <w:tcPr>
            <w:tcW w:type="dxa" w:w="1814"/>
          </w:tcPr>
          <w:p>
            <w:pPr>
              <w:spacing w:after="40" w:before="40"/>
            </w:pPr>
            <w:r>
              <w:rPr>
                <w:rFonts w:ascii="Calibri" w:hAnsi="Calibri" w:eastAsia="微软雅黑"/>
                <w:b w:val="0"/>
                <w:color w:val="333333"/>
                <w:sz w:val="21"/>
              </w:rPr>
              <w:t>经办人、现场负责人</w:t>
            </w:r>
          </w:p>
        </w:tc>
        <w:tc>
          <w:tcPr>
            <w:tcW w:type="dxa" w:w="5216"/>
          </w:tcPr>
          <w:p>
            <w:pPr>
              <w:spacing w:after="40" w:before="40"/>
            </w:pPr>
            <w:r>
              <w:rPr>
                <w:rFonts w:ascii="Calibri" w:hAnsi="Calibri" w:eastAsia="微软雅黑"/>
                <w:b w:val="0"/>
                <w:color w:val="333333"/>
                <w:sz w:val="21"/>
              </w:rPr>
              <w:t>责任人、承租人</w:t>
            </w:r>
          </w:p>
        </w:tc>
      </w:tr>
      <w:tr>
        <w:tc>
          <w:tcPr>
            <w:tcW w:type="dxa" w:w="2608"/>
          </w:tcPr>
          <w:p>
            <w:pPr>
              <w:spacing w:after="40" w:before="40"/>
            </w:pPr>
            <w:r>
              <w:rPr>
                <w:rFonts w:ascii="Calibri" w:hAnsi="Calibri" w:eastAsia="微软雅黑"/>
                <w:b w:val="0"/>
                <w:color w:val="333333"/>
                <w:sz w:val="21"/>
              </w:rPr>
              <w:t>待支提醒（未支付金额 &gt; 0）</w:t>
            </w:r>
          </w:p>
        </w:tc>
        <w:tc>
          <w:tcPr>
            <w:tcW w:type="dxa" w:w="1814"/>
          </w:tcPr>
          <w:p>
            <w:pPr>
              <w:spacing w:after="40" w:before="40"/>
            </w:pPr>
            <w:r>
              <w:rPr>
                <w:rFonts w:ascii="Calibri" w:hAnsi="Calibri" w:eastAsia="微软雅黑"/>
                <w:b w:val="0"/>
                <w:color w:val="333333"/>
                <w:sz w:val="21"/>
              </w:rPr>
              <w:t>经办人</w:t>
            </w:r>
          </w:p>
        </w:tc>
        <w:tc>
          <w:tcPr>
            <w:tcW w:type="dxa" w:w="5216"/>
          </w:tcPr>
          <w:p>
            <w:pPr>
              <w:spacing w:after="40" w:before="40"/>
            </w:pPr>
            <w:r>
              <w:rPr>
                <w:rFonts w:ascii="Calibri" w:hAnsi="Calibri" w:eastAsia="微软雅黑"/>
                <w:b w:val="0"/>
                <w:color w:val="333333"/>
                <w:sz w:val="21"/>
              </w:rPr>
              <w:t>—</w:t>
            </w:r>
          </w:p>
        </w:tc>
      </w:tr>
      <w:tr>
        <w:tc>
          <w:tcPr>
            <w:tcW w:type="dxa" w:w="2608"/>
          </w:tcPr>
          <w:p>
            <w:pPr>
              <w:spacing w:after="40" w:before="40"/>
            </w:pPr>
            <w:r>
              <w:rPr>
                <w:rFonts w:ascii="Calibri" w:hAnsi="Calibri" w:eastAsia="微软雅黑"/>
                <w:b w:val="0"/>
                <w:color w:val="333333"/>
                <w:sz w:val="21"/>
              </w:rPr>
              <w:t>待收提醒（租金应收未收）</w:t>
            </w:r>
          </w:p>
        </w:tc>
        <w:tc>
          <w:tcPr>
            <w:tcW w:type="dxa" w:w="1814"/>
          </w:tcPr>
          <w:p>
            <w:pPr>
              <w:spacing w:after="40" w:before="40"/>
            </w:pPr>
            <w:r>
              <w:rPr>
                <w:rFonts w:ascii="Calibri" w:hAnsi="Calibri" w:eastAsia="微软雅黑"/>
                <w:b w:val="0"/>
                <w:color w:val="333333"/>
                <w:sz w:val="21"/>
              </w:rPr>
              <w:t>—</w:t>
            </w:r>
          </w:p>
        </w:tc>
        <w:tc>
          <w:tcPr>
            <w:tcW w:type="dxa" w:w="5216"/>
          </w:tcPr>
          <w:p>
            <w:pPr>
              <w:spacing w:after="40" w:before="40"/>
            </w:pPr>
            <w:r>
              <w:rPr>
                <w:rFonts w:ascii="Calibri" w:hAnsi="Calibri" w:eastAsia="微软雅黑"/>
                <w:b w:val="0"/>
                <w:color w:val="333333"/>
                <w:sz w:val="21"/>
              </w:rPr>
              <w:t>责任人、承租人</w:t>
            </w:r>
          </w:p>
        </w:tc>
      </w:tr>
    </w:tbl>
    <w:p>
      <w:pPr>
        <w:spacing w:after="40"/>
      </w:pPr>
    </w:p>
    <w:p>
      <w:pPr>
        <w:pStyle w:val="ListBullet"/>
      </w:pPr>
      <w:r>
        <w:rPr>
          <w:rFonts w:ascii="Calibri" w:hAnsi="Calibri" w:eastAsia="微软雅黑"/>
          <w:b/>
          <w:color w:val="333333"/>
          <w:sz w:val="22"/>
        </w:rPr>
        <w:t>手机号来源</w:t>
      </w:r>
      <w:r>
        <w:rPr>
          <w:rFonts w:ascii="Calibri" w:hAnsi="Calibri" w:eastAsia="微软雅黑"/>
          <w:b w:val="0"/>
          <w:color w:val="333333"/>
          <w:sz w:val="22"/>
        </w:rPr>
        <w:t>：经办人、现场负责人、责任人取自“用户管理”中该用户的“电话”字段；承租人取自资产合同自身的“联系电话”字段。</w:t>
      </w:r>
    </w:p>
    <w:p>
      <w:pPr>
        <w:pStyle w:val="ListBullet"/>
      </w:pPr>
      <w:r>
        <w:rPr>
          <w:rFonts w:ascii="Calibri" w:hAnsi="Calibri" w:eastAsia="微软雅黑"/>
          <w:b/>
          <w:color w:val="333333"/>
          <w:sz w:val="22"/>
        </w:rPr>
        <w:t>每人一条</w:t>
      </w:r>
      <w:r>
        <w:rPr>
          <w:rFonts w:ascii="Calibri" w:hAnsi="Calibri" w:eastAsia="微软雅黑"/>
          <w:b w:val="0"/>
          <w:color w:val="333333"/>
          <w:sz w:val="22"/>
        </w:rPr>
        <w:t>：同一提醒在同一周内，对同一手机号只发送一条。</w:t>
      </w:r>
    </w:p>
    <w:p>
      <w:pPr>
        <w:pStyle w:val="ListBullet"/>
      </w:pPr>
      <w:r>
        <w:rPr>
          <w:rFonts w:ascii="Calibri" w:hAnsi="Calibri" w:eastAsia="微软雅黑"/>
          <w:b/>
          <w:color w:val="333333"/>
          <w:sz w:val="22"/>
        </w:rPr>
        <w:t>每周一次</w:t>
      </w:r>
      <w:r>
        <w:rPr>
          <w:rFonts w:ascii="Calibri" w:hAnsi="Calibri" w:eastAsia="微软雅黑"/>
          <w:b w:val="0"/>
          <w:color w:val="333333"/>
          <w:sz w:val="22"/>
        </w:rPr>
        <w:t>：默认每周一 09:00 自动执行一次；周几与时间可在“系统设置 → 短信提醒设置”中修改。</w:t>
      </w:r>
    </w:p>
    <w:p>
      <w:pPr>
        <w:pStyle w:val="ListBullet"/>
      </w:pPr>
      <w:r>
        <w:rPr>
          <w:rFonts w:ascii="Calibri" w:hAnsi="Calibri" w:eastAsia="微软雅黑"/>
          <w:b/>
          <w:color w:val="333333"/>
          <w:sz w:val="22"/>
        </w:rPr>
        <w:t>停止发送的条件</w:t>
      </w:r>
      <w:r>
        <w:rPr>
          <w:rFonts w:ascii="Calibri" w:hAnsi="Calibri" w:eastAsia="微软雅黑"/>
          <w:b w:val="0"/>
          <w:color w:val="333333"/>
          <w:sz w:val="22"/>
        </w:rPr>
        <w:t>：该合同已归档、或已办结（款项已收齐 / 已付清）、或“短信提醒”开关被关闭、或已清空提醒日期（永久关闭提醒）。</w:t>
      </w:r>
    </w:p>
    <w:p>
      <w:pPr>
        <w:pStyle w:val="ListBullet"/>
      </w:pPr>
      <w:r>
        <w:rPr>
          <w:rFonts w:ascii="Calibri" w:hAnsi="Calibri" w:eastAsia="微软雅黑"/>
          <w:b/>
          <w:color w:val="333333"/>
          <w:sz w:val="22"/>
        </w:rPr>
        <w:t>缺少号码不发送</w:t>
      </w:r>
      <w:r>
        <w:rPr>
          <w:rFonts w:ascii="Calibri" w:hAnsi="Calibri" w:eastAsia="微软雅黑"/>
          <w:b w:val="0"/>
          <w:color w:val="333333"/>
          <w:sz w:val="22"/>
        </w:rPr>
        <w:t>：用户未填写电话、或承租人未填写联系电话时跳过该收件人，并在“短信记录”中留下失败痕迹。</w:t>
      </w:r>
    </w:p>
    <w:p>
      <w:pPr>
        <w:pStyle w:val="ListBullet"/>
      </w:pPr>
      <w:r>
        <w:rPr>
          <w:rFonts w:ascii="Calibri" w:hAnsi="Calibri" w:eastAsia="微软雅黑"/>
          <w:b/>
          <w:color w:val="333333"/>
          <w:sz w:val="22"/>
        </w:rPr>
        <w:t>每条短信末尾会自动追加机构署名「（湘潭市机关事务管理局）」</w:t>
      </w:r>
      <w:r>
        <w:rPr>
          <w:rFonts w:ascii="Calibri" w:hAnsi="Calibri" w:eastAsia="微软雅黑"/>
          <w:b w:val="0"/>
          <w:color w:val="333333"/>
          <w:sz w:val="22"/>
        </w:rPr>
        <w:t>（取“系统设置 → 署名文本”，可在“正文末尾署名”开关中关闭）。署名使用</w:t>
      </w:r>
      <w:r>
        <w:rPr>
          <w:rFonts w:ascii="Calibri" w:hAnsi="Calibri" w:eastAsia="微软雅黑"/>
          <w:b/>
          <w:color w:val="333333"/>
          <w:sz w:val="22"/>
        </w:rPr>
        <w:t>全角括号</w:t>
      </w:r>
      <w:r>
        <w:rPr>
          <w:rFonts w:ascii="Calibri" w:hAnsi="Calibri" w:eastAsia="微软雅黑"/>
          <w:b w:val="0"/>
          <w:color w:val="333333"/>
          <w:sz w:val="22"/>
        </w:rPr>
        <w:t>；正文中</w:t>
      </w:r>
      <w:r>
        <w:rPr>
          <w:rFonts w:ascii="Calibri" w:hAnsi="Calibri" w:eastAsia="微软雅黑"/>
          <w:b/>
          <w:color w:val="333333"/>
          <w:sz w:val="22"/>
        </w:rPr>
        <w:t>不得包含「【】」</w:t>
      </w:r>
      <w:r>
        <w:rPr>
          <w:rFonts w:ascii="Calibri" w:hAnsi="Calibri" w:eastAsia="微软雅黑"/>
          <w:b w:val="0"/>
          <w:color w:val="333333"/>
          <w:sz w:val="22"/>
        </w:rPr>
        <w:t>（平台会判定为多签名并直接阻断）。</w:t>
      </w:r>
    </w:p>
    <w:p>
      <w:pPr>
        <w:pStyle w:val="Heading2"/>
      </w:pPr>
      <w:r>
        <w:rPr>
          <w:rFonts w:ascii="Calibri" w:hAnsi="Calibri" w:eastAsia="微软雅黑"/>
          <w:b/>
          <w:color w:val="2E74B5"/>
          <w:sz w:val="26"/>
        </w:rPr>
        <w:t>10.2 短信发送记录</w:t>
      </w:r>
    </w:p>
    <w:p>
      <w:r>
        <w:rPr>
          <w:rFonts w:ascii="Calibri" w:hAnsi="Calibri" w:eastAsia="微软雅黑"/>
          <w:b w:val="0"/>
          <w:color w:val="333333"/>
          <w:sz w:val="22"/>
        </w:rPr>
        <w:t>点击左侧菜单“</w:t>
      </w:r>
      <w:r>
        <w:rPr>
          <w:rFonts w:ascii="Calibri" w:hAnsi="Calibri" w:eastAsia="微软雅黑"/>
          <w:b/>
          <w:color w:val="333333"/>
          <w:sz w:val="22"/>
        </w:rPr>
        <w:t>短信记录</w:t>
      </w:r>
      <w:r>
        <w:rPr>
          <w:rFonts w:ascii="Calibri" w:hAnsi="Calibri" w:eastAsia="微软雅黑"/>
          <w:b w:val="0"/>
          <w:color w:val="333333"/>
          <w:sz w:val="22"/>
        </w:rPr>
        <w:t>”，进入短信发送记录页面：</w:t>
      </w:r>
    </w:p>
    <w:p>
      <w:pPr>
        <w:keepNext/>
        <w:spacing w:before="160" w:after="40"/>
        <w:jc w:val="center"/>
      </w:pPr>
      <w:r>
        <w:drawing>
          <wp:inline xmlns:a="http://schemas.openxmlformats.org/drawingml/2006/main" xmlns:pic="http://schemas.openxmlformats.org/drawingml/2006/picture">
            <wp:extent cx="5472000" cy="3078000"/>
            <wp:docPr id="11" name="Picture 11"/>
            <wp:cNvGraphicFramePr>
              <a:graphicFrameLocks noChangeAspect="1"/>
            </wp:cNvGraphicFramePr>
            <a:graphic>
              <a:graphicData uri="http://schemas.openxmlformats.org/drawingml/2006/picture">
                <pic:pic>
                  <pic:nvPicPr>
                    <pic:cNvPr id="0" name="09_sms_records.png"/>
                    <pic:cNvPicPr/>
                  </pic:nvPicPr>
                  <pic:blipFill>
                    <a:blip r:embed="rId20"/>
                    <a:stretch>
                      <a:fillRect/>
                    </a:stretch>
                  </pic:blipFill>
                  <pic:spPr>
                    <a:xfrm>
                      <a:off x="0" y="0"/>
                      <a:ext cx="5472000" cy="3078000"/>
                    </a:xfrm>
                    <a:prstGeom prst="rect"/>
                  </pic:spPr>
                </pic:pic>
              </a:graphicData>
            </a:graphic>
          </wp:inline>
        </w:drawing>
      </w:r>
    </w:p>
    <w:p>
      <w:pPr>
        <w:spacing w:after="240"/>
        <w:jc w:val="center"/>
      </w:pPr>
      <w:r>
        <w:rPr>
          <w:rFonts w:ascii="Calibri" w:hAnsi="Calibri" w:eastAsia="微软雅黑"/>
          <w:color w:val="666666"/>
          <w:sz w:val="18"/>
        </w:rPr>
        <w:t>图：短信发送记录</w:t>
      </w:r>
    </w:p>
    <w:p>
      <w:pPr>
        <w:pStyle w:val="ListBullet"/>
      </w:pPr>
      <w:r>
        <w:rPr>
          <w:rFonts w:ascii="Calibri" w:hAnsi="Calibri" w:eastAsia="微软雅黑"/>
          <w:b/>
          <w:color w:val="333333"/>
          <w:sz w:val="22"/>
        </w:rPr>
        <w:t>筛选条件</w:t>
      </w:r>
      <w:r>
        <w:rPr>
          <w:rFonts w:ascii="Calibri" w:hAnsi="Calibri" w:eastAsia="微软雅黑"/>
          <w:b w:val="0"/>
          <w:color w:val="333333"/>
          <w:sz w:val="22"/>
        </w:rPr>
        <w:t>：场景（到期提醒 / 待收提醒 / 待支提醒 / 催办 / 点对点）、状态（成功 / 失败 / 待发送）、关键字（合同名称、编号、接收人、短信内容）；点“查询”后生效。</w:t>
      </w:r>
    </w:p>
    <w:p>
      <w:pPr>
        <w:pStyle w:val="ListBullet"/>
      </w:pPr>
      <w:r>
        <w:rPr>
          <w:rFonts w:ascii="Calibri" w:hAnsi="Calibri" w:eastAsia="微软雅黑"/>
          <w:b/>
          <w:color w:val="333333"/>
          <w:sz w:val="22"/>
        </w:rPr>
        <w:t>列表列</w:t>
      </w:r>
      <w:r>
        <w:rPr>
          <w:rFonts w:ascii="Calibri" w:hAnsi="Calibri" w:eastAsia="微软雅黑"/>
          <w:b w:val="0"/>
          <w:color w:val="333333"/>
          <w:sz w:val="22"/>
        </w:rPr>
        <w:t>：时间、场景、合同、接收人、手机号、状态、内容、回执/回复。</w:t>
      </w:r>
    </w:p>
    <w:p>
      <w:pPr>
        <w:pStyle w:val="ListBullet"/>
      </w:pPr>
      <w:r>
        <w:rPr>
          <w:rFonts w:ascii="Calibri" w:hAnsi="Calibri" w:eastAsia="微软雅黑"/>
          <w:b/>
          <w:color w:val="333333"/>
          <w:sz w:val="22"/>
        </w:rPr>
        <w:t>数据范围</w:t>
      </w:r>
      <w:r>
        <w:rPr>
          <w:rFonts w:ascii="Calibri" w:hAnsi="Calibri" w:eastAsia="微软雅黑"/>
          <w:b w:val="0"/>
          <w:color w:val="333333"/>
          <w:sz w:val="22"/>
        </w:rPr>
        <w:t>：管理员可见全部记录；其他用户仅可见本人触发的记录。</w:t>
      </w:r>
    </w:p>
    <w:p>
      <w:pPr>
        <w:pStyle w:val="ListBullet"/>
      </w:pPr>
      <w:r>
        <w:rPr>
          <w:rFonts w:ascii="Calibri" w:hAnsi="Calibri" w:eastAsia="微软雅黑"/>
          <w:b w:val="0"/>
          <w:color w:val="333333"/>
          <w:sz w:val="22"/>
        </w:rPr>
        <w:t>短信平台的回执与对方回复会自动回写到对应记录的“回执/回复”列。</w:t>
      </w:r>
    </w:p>
    <w:p>
      <w:pPr>
        <w:pStyle w:val="Heading2"/>
      </w:pPr>
      <w:r>
        <w:rPr>
          <w:rFonts w:ascii="Calibri" w:hAnsi="Calibri" w:eastAsia="微软雅黑"/>
          <w:b/>
          <w:color w:val="2E74B5"/>
          <w:sz w:val="26"/>
        </w:rPr>
        <w:t>10.3 点对点发送（自填号码）</w:t>
      </w:r>
    </w:p>
    <w:p>
      <w:pPr>
        <w:pStyle w:val="ListNumber"/>
        <w:numPr>
          <w:ilvl w:val="0"/>
          <w:numId w:val="26"/>
        </w:numPr>
      </w:pPr>
      <w:r>
        <w:rPr>
          <w:rFonts w:ascii="Calibri" w:hAnsi="Calibri" w:eastAsia="微软雅黑"/>
          <w:b w:val="0"/>
          <w:color w:val="333333"/>
          <w:sz w:val="22"/>
        </w:rPr>
        <w:t>在“短信记录”页面点击右上角“</w:t>
      </w:r>
      <w:r>
        <w:rPr>
          <w:rFonts w:ascii="Calibri" w:hAnsi="Calibri" w:eastAsia="微软雅黑"/>
          <w:b/>
          <w:color w:val="333333"/>
          <w:sz w:val="22"/>
        </w:rPr>
        <w:t>点对点发送</w:t>
      </w:r>
      <w:r>
        <w:rPr>
          <w:rFonts w:ascii="Calibri" w:hAnsi="Calibri" w:eastAsia="微软雅黑"/>
          <w:b w:val="0"/>
          <w:color w:val="333333"/>
          <w:sz w:val="22"/>
        </w:rPr>
        <w:t>”。</w:t>
      </w:r>
    </w:p>
    <w:p>
      <w:pPr>
        <w:pStyle w:val="ListNumber"/>
        <w:numPr>
          <w:ilvl w:val="0"/>
          <w:numId w:val="26"/>
        </w:numPr>
      </w:pPr>
      <w:r>
        <w:rPr>
          <w:rFonts w:ascii="Calibri" w:hAnsi="Calibri" w:eastAsia="微软雅黑"/>
          <w:b w:val="0"/>
          <w:color w:val="333333"/>
          <w:sz w:val="22"/>
        </w:rPr>
        <w:t>填写接收手机号（多个用逗号分隔，单次最多 50 个）与短信内容（不超过 500 字）。</w:t>
      </w:r>
    </w:p>
    <w:p>
      <w:pPr>
        <w:pStyle w:val="ListNumber"/>
        <w:numPr>
          <w:ilvl w:val="0"/>
          <w:numId w:val="26"/>
        </w:numPr>
      </w:pPr>
      <w:r>
        <w:rPr>
          <w:rFonts w:ascii="Calibri" w:hAnsi="Calibri" w:eastAsia="微软雅黑"/>
          <w:b w:val="0"/>
          <w:color w:val="333333"/>
          <w:sz w:val="22"/>
        </w:rPr>
        <w:t>点击“发送”。系统会在正文末尾自动追加署名「（湘潭市机关事务管理局）」并逐条下发，完成后提示“发送 N 条，跳过 N 条，失败 N 条”。</w:t>
      </w:r>
    </w:p>
    <w:p>
      <w:pPr>
        <w:keepNext/>
        <w:spacing w:before="160" w:after="40"/>
        <w:jc w:val="center"/>
      </w:pPr>
      <w:r>
        <w:drawing>
          <wp:inline xmlns:a="http://schemas.openxmlformats.org/drawingml/2006/main" xmlns:pic="http://schemas.openxmlformats.org/drawingml/2006/picture">
            <wp:extent cx="5472000" cy="3320938"/>
            <wp:docPr id="12" name="Picture 12"/>
            <wp:cNvGraphicFramePr>
              <a:graphicFrameLocks noChangeAspect="1"/>
            </wp:cNvGraphicFramePr>
            <a:graphic>
              <a:graphicData uri="http://schemas.openxmlformats.org/drawingml/2006/picture">
                <pic:pic>
                  <pic:nvPicPr>
                    <pic:cNvPr id="0" name="10_sms_send.png"/>
                    <pic:cNvPicPr/>
                  </pic:nvPicPr>
                  <pic:blipFill>
                    <a:blip r:embed="rId21"/>
                    <a:stretch>
                      <a:fillRect/>
                    </a:stretch>
                  </pic:blipFill>
                  <pic:spPr>
                    <a:xfrm>
                      <a:off x="0" y="0"/>
                      <a:ext cx="5472000" cy="3320938"/>
                    </a:xfrm>
                    <a:prstGeom prst="rect"/>
                  </pic:spPr>
                </pic:pic>
              </a:graphicData>
            </a:graphic>
          </wp:inline>
        </w:drawing>
      </w:r>
    </w:p>
    <w:p>
      <w:pPr>
        <w:spacing w:after="240"/>
        <w:jc w:val="center"/>
      </w:pPr>
      <w:r>
        <w:rPr>
          <w:rFonts w:ascii="Calibri" w:hAnsi="Calibri" w:eastAsia="微软雅黑"/>
          <w:color w:val="666666"/>
          <w:sz w:val="18"/>
        </w:rPr>
        <w:t>图：点对点发送短信</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该方式不绑定具体合同，发送记录中“合同”列显示为“—”。</w:t>
      </w:r>
    </w:p>
    <w:p>
      <w:pPr>
        <w:pStyle w:val="Heading2"/>
      </w:pPr>
      <w:r>
        <w:rPr>
          <w:rFonts w:ascii="Calibri" w:hAnsi="Calibri" w:eastAsia="微软雅黑"/>
          <w:b/>
          <w:color w:val="2E74B5"/>
          <w:sz w:val="26"/>
        </w:rPr>
        <w:t>10.4 失败重发</w:t>
      </w:r>
    </w:p>
    <w:p>
      <w:pPr>
        <w:pStyle w:val="ListNumber"/>
        <w:numPr>
          <w:ilvl w:val="0"/>
          <w:numId w:val="27"/>
        </w:numPr>
      </w:pPr>
      <w:r>
        <w:rPr>
          <w:rFonts w:ascii="Calibri" w:hAnsi="Calibri" w:eastAsia="微软雅黑"/>
          <w:b w:val="0"/>
          <w:color w:val="333333"/>
          <w:sz w:val="22"/>
        </w:rPr>
        <w:t>在“短信记录”页面勾选状态为“</w:t>
      </w:r>
      <w:r>
        <w:rPr>
          <w:rFonts w:ascii="Calibri" w:hAnsi="Calibri" w:eastAsia="微软雅黑"/>
          <w:b/>
          <w:color w:val="333333"/>
          <w:sz w:val="22"/>
        </w:rPr>
        <w:t>失败</w:t>
      </w:r>
      <w:r>
        <w:rPr>
          <w:rFonts w:ascii="Calibri" w:hAnsi="Calibri" w:eastAsia="微软雅黑"/>
          <w:b w:val="0"/>
          <w:color w:val="333333"/>
          <w:sz w:val="22"/>
        </w:rPr>
        <w:t>”的记录；表头勾选框可一键全选当前列表中的失败记录。</w:t>
      </w:r>
    </w:p>
    <w:p>
      <w:pPr>
        <w:pStyle w:val="ListNumber"/>
        <w:numPr>
          <w:ilvl w:val="0"/>
          <w:numId w:val="27"/>
        </w:numPr>
      </w:pPr>
      <w:r>
        <w:rPr>
          <w:rFonts w:ascii="Calibri" w:hAnsi="Calibri" w:eastAsia="微软雅黑"/>
          <w:b w:val="0"/>
          <w:color w:val="333333"/>
          <w:sz w:val="22"/>
        </w:rPr>
        <w:t>点击“</w:t>
      </w:r>
      <w:r>
        <w:rPr>
          <w:rFonts w:ascii="Calibri" w:hAnsi="Calibri" w:eastAsia="微软雅黑"/>
          <w:b/>
          <w:color w:val="333333"/>
          <w:sz w:val="22"/>
        </w:rPr>
        <w:t>重发选中（N）</w:t>
      </w:r>
      <w:r>
        <w:rPr>
          <w:rFonts w:ascii="Calibri" w:hAnsi="Calibri" w:eastAsia="微软雅黑"/>
          <w:b w:val="0"/>
          <w:color w:val="333333"/>
          <w:sz w:val="22"/>
        </w:rPr>
        <w:t>”。</w:t>
      </w:r>
    </w:p>
    <w:p>
      <w:pPr>
        <w:pStyle w:val="ListNumber"/>
        <w:numPr>
          <w:ilvl w:val="0"/>
          <w:numId w:val="27"/>
        </w:numPr>
      </w:pPr>
      <w:r>
        <w:rPr>
          <w:rFonts w:ascii="Calibri" w:hAnsi="Calibri" w:eastAsia="微软雅黑"/>
          <w:b w:val="0"/>
          <w:color w:val="333333"/>
          <w:sz w:val="22"/>
        </w:rPr>
        <w:t>在确认弹窗中点击“确认重发”。</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说明：重发使用原手机号与原短信内容；</w:t>
      </w:r>
      <w:r>
        <w:rPr>
          <w:rFonts w:ascii="Calibri" w:hAnsi="Calibri" w:eastAsia="微软雅黑"/>
          <w:b/>
          <w:color w:val="1F4D78"/>
          <w:sz w:val="21"/>
        </w:rPr>
        <w:t>原失败记录保留</w:t>
      </w:r>
      <w:r>
        <w:rPr>
          <w:rFonts w:ascii="Calibri" w:hAnsi="Calibri" w:eastAsia="微软雅黑"/>
          <w:b w:val="0"/>
          <w:color w:val="1F4D78"/>
          <w:sz w:val="21"/>
        </w:rPr>
        <w:t>，系统另生成一条“触发方式=重发”的新记录，便于追溯。单次最多重发 50 条；查询用户无权重发，普通用户只能重发本人触发的记录。</w:t>
      </w:r>
    </w:p>
    <w:p>
      <w:pPr>
        <w:pStyle w:val="Heading2"/>
      </w:pPr>
      <w:r>
        <w:rPr>
          <w:rFonts w:ascii="Calibri" w:hAnsi="Calibri" w:eastAsia="微软雅黑"/>
          <w:b/>
          <w:color w:val="2E74B5"/>
          <w:sz w:val="26"/>
        </w:rPr>
        <w:t>10.5 合同内的短信催办与点对点</w:t>
      </w:r>
    </w:p>
    <w:p>
      <w:r>
        <w:rPr>
          <w:rFonts w:ascii="Calibri" w:hAnsi="Calibri" w:eastAsia="微软雅黑"/>
          <w:b w:val="0"/>
          <w:color w:val="333333"/>
          <w:sz w:val="22"/>
        </w:rPr>
        <w:t>在“编辑项目合同”或“编辑资产合同”弹窗底部点击“</w:t>
      </w:r>
      <w:r>
        <w:rPr>
          <w:rFonts w:ascii="Calibri" w:hAnsi="Calibri" w:eastAsia="微软雅黑"/>
          <w:b/>
          <w:color w:val="333333"/>
          <w:sz w:val="22"/>
        </w:rPr>
        <w:t>短信提醒</w:t>
      </w:r>
      <w:r>
        <w:rPr>
          <w:rFonts w:ascii="Calibri" w:hAnsi="Calibri" w:eastAsia="微软雅黑"/>
          <w:b w:val="0"/>
          <w:color w:val="333333"/>
          <w:sz w:val="22"/>
        </w:rPr>
        <w:t>”：</w:t>
      </w:r>
    </w:p>
    <w:p>
      <w:pPr>
        <w:keepNext/>
        <w:spacing w:before="160" w:after="40"/>
        <w:jc w:val="center"/>
      </w:pPr>
      <w:r>
        <w:drawing>
          <wp:inline xmlns:a="http://schemas.openxmlformats.org/drawingml/2006/main" xmlns:pic="http://schemas.openxmlformats.org/drawingml/2006/picture">
            <wp:extent cx="5472000" cy="4396469"/>
            <wp:docPr id="13" name="Picture 13"/>
            <wp:cNvGraphicFramePr>
              <a:graphicFrameLocks noChangeAspect="1"/>
            </wp:cNvGraphicFramePr>
            <a:graphic>
              <a:graphicData uri="http://schemas.openxmlformats.org/drawingml/2006/picture">
                <pic:pic>
                  <pic:nvPicPr>
                    <pic:cNvPr id="0" name="13_contract_sms.png"/>
                    <pic:cNvPicPr/>
                  </pic:nvPicPr>
                  <pic:blipFill>
                    <a:blip r:embed="rId22"/>
                    <a:stretch>
                      <a:fillRect/>
                    </a:stretch>
                  </pic:blipFill>
                  <pic:spPr>
                    <a:xfrm>
                      <a:off x="0" y="0"/>
                      <a:ext cx="5472000" cy="4396469"/>
                    </a:xfrm>
                    <a:prstGeom prst="rect"/>
                  </pic:spPr>
                </pic:pic>
              </a:graphicData>
            </a:graphic>
          </wp:inline>
        </w:drawing>
      </w:r>
    </w:p>
    <w:p>
      <w:pPr>
        <w:spacing w:after="240"/>
        <w:jc w:val="center"/>
      </w:pPr>
      <w:r>
        <w:rPr>
          <w:rFonts w:ascii="Calibri" w:hAnsi="Calibri" w:eastAsia="微软雅黑"/>
          <w:color w:val="666666"/>
          <w:sz w:val="18"/>
        </w:rPr>
        <w:t>图：合同内短信提醒</w:t>
      </w:r>
    </w:p>
    <w:p>
      <w:pPr>
        <w:pStyle w:val="ListBullet"/>
      </w:pPr>
      <w:r>
        <w:rPr>
          <w:rFonts w:ascii="Calibri" w:hAnsi="Calibri" w:eastAsia="微软雅黑"/>
          <w:b/>
          <w:color w:val="333333"/>
          <w:sz w:val="22"/>
        </w:rPr>
        <w:t>该合同短信提醒</w:t>
      </w:r>
      <w:r>
        <w:rPr>
          <w:rFonts w:ascii="Calibri" w:hAnsi="Calibri" w:eastAsia="微软雅黑"/>
          <w:b w:val="0"/>
          <w:color w:val="333333"/>
          <w:sz w:val="22"/>
        </w:rPr>
        <w:t>：可单独开启 / 关闭该合同的短信提醒（关闭后该合同不参与自动提醒与催办，仍可手动点对点发送）。</w:t>
      </w:r>
    </w:p>
    <w:p>
      <w:pPr>
        <w:pStyle w:val="ListBullet"/>
      </w:pPr>
      <w:r>
        <w:rPr>
          <w:rFonts w:ascii="Calibri" w:hAnsi="Calibri" w:eastAsia="微软雅黑"/>
          <w:b/>
          <w:color w:val="333333"/>
          <w:sz w:val="22"/>
        </w:rPr>
        <w:t>发送方式</w:t>
      </w:r>
      <w:r>
        <w:rPr>
          <w:rFonts w:ascii="Calibri" w:hAnsi="Calibri" w:eastAsia="微软雅黑"/>
          <w:b w:val="0"/>
          <w:color w:val="333333"/>
          <w:sz w:val="22"/>
        </w:rPr>
        <w:t>：</w:t>
      </w:r>
    </w:p>
    <w:p>
      <w:pPr>
        <w:pStyle w:val="ListBullet2"/>
      </w:pPr>
      <w:r>
        <w:rPr>
          <w:rFonts w:ascii="Calibri" w:hAnsi="Calibri" w:eastAsia="微软雅黑"/>
          <w:b/>
          <w:color w:val="333333"/>
          <w:sz w:val="22"/>
        </w:rPr>
        <w:t>模板催办（默认收件人）</w:t>
      </w:r>
      <w:r>
        <w:rPr>
          <w:rFonts w:ascii="Calibri" w:hAnsi="Calibri" w:eastAsia="微软雅黑"/>
          <w:b w:val="0"/>
          <w:color w:val="333333"/>
          <w:sz w:val="22"/>
        </w:rPr>
        <w:t>：按 10.1 的规则自动列出该合同的收件人及手机号，填写“催办说明”后发送；</w:t>
      </w:r>
    </w:p>
    <w:p>
      <w:pPr>
        <w:pStyle w:val="ListBullet2"/>
      </w:pPr>
      <w:r>
        <w:rPr>
          <w:rFonts w:ascii="Calibri" w:hAnsi="Calibri" w:eastAsia="微软雅黑"/>
          <w:b/>
          <w:color w:val="333333"/>
          <w:sz w:val="22"/>
        </w:rPr>
        <w:t>点对点（自填号码）</w:t>
      </w:r>
      <w:r>
        <w:rPr>
          <w:rFonts w:ascii="Calibri" w:hAnsi="Calibri" w:eastAsia="微软雅黑"/>
          <w:b w:val="0"/>
          <w:color w:val="333333"/>
          <w:sz w:val="22"/>
        </w:rPr>
        <w:t>：自行填写手机号与短信内容。</w:t>
      </w:r>
    </w:p>
    <w:p>
      <w:pPr>
        <w:pStyle w:val="ListBullet"/>
      </w:pPr>
      <w:r>
        <w:rPr>
          <w:rFonts w:ascii="Calibri" w:hAnsi="Calibri" w:eastAsia="微软雅黑"/>
          <w:b w:val="0"/>
          <w:color w:val="333333"/>
          <w:sz w:val="22"/>
        </w:rPr>
        <w:t>页面会显示“默认收件人（N）”及其手机号，便于发送前核对；若提示“未解析到手机号”，请先到“用户管理”补录该用户的“电话”，或补填资产合同的“联系电话”。</w:t>
      </w:r>
    </w:p>
    <w:p>
      <w:pPr>
        <w:pStyle w:val="ListBullet"/>
      </w:pPr>
      <w:r>
        <w:rPr>
          <w:rFonts w:ascii="Calibri" w:hAnsi="Calibri" w:eastAsia="微软雅黑"/>
          <w:b w:val="0"/>
          <w:color w:val="333333"/>
          <w:sz w:val="22"/>
        </w:rPr>
        <w:t>点击“发送”后，结果会显示在弹窗内，并同步写入“短信记录”。</w:t>
      </w:r>
    </w:p>
    <w:p>
      <w:pPr>
        <w:pStyle w:val="Heading2"/>
      </w:pPr>
      <w:r>
        <w:rPr>
          <w:rFonts w:ascii="Calibri" w:hAnsi="Calibri" w:eastAsia="微软雅黑"/>
          <w:b/>
          <w:color w:val="2E74B5"/>
          <w:sz w:val="26"/>
        </w:rPr>
        <w:t>10.6 短信设置（仅管理员）</w:t>
      </w:r>
    </w:p>
    <w:p>
      <w:r>
        <w:rPr>
          <w:rFonts w:ascii="Calibri" w:hAnsi="Calibri" w:eastAsia="微软雅黑"/>
          <w:b w:val="0"/>
          <w:color w:val="333333"/>
          <w:sz w:val="22"/>
        </w:rPr>
        <w:t>点击左侧菜单“系统设置”，页面下方为“</w:t>
      </w:r>
      <w:r>
        <w:rPr>
          <w:rFonts w:ascii="Calibri" w:hAnsi="Calibri" w:eastAsia="微软雅黑"/>
          <w:b/>
          <w:color w:val="333333"/>
          <w:sz w:val="22"/>
        </w:rPr>
        <w:t>短信提醒设置</w:t>
      </w:r>
      <w:r>
        <w:rPr>
          <w:rFonts w:ascii="Calibri" w:hAnsi="Calibri" w:eastAsia="微软雅黑"/>
          <w:b w:val="0"/>
          <w:color w:val="333333"/>
          <w:sz w:val="22"/>
        </w:rPr>
        <w:t>”与“</w:t>
      </w:r>
      <w:r>
        <w:rPr>
          <w:rFonts w:ascii="Calibri" w:hAnsi="Calibri" w:eastAsia="微软雅黑"/>
          <w:b/>
          <w:color w:val="333333"/>
          <w:sz w:val="22"/>
        </w:rPr>
        <w:t>短信模板</w:t>
      </w:r>
      <w:r>
        <w:rPr>
          <w:rFonts w:ascii="Calibri" w:hAnsi="Calibri" w:eastAsia="微软雅黑"/>
          <w:b w:val="0"/>
          <w:color w:val="333333"/>
          <w:sz w:val="22"/>
        </w:rPr>
        <w:t>”两块：</w:t>
      </w:r>
    </w:p>
    <w:p>
      <w:pPr>
        <w:keepNext/>
        <w:spacing w:before="160" w:after="40"/>
        <w:jc w:val="center"/>
      </w:pPr>
      <w:r>
        <w:drawing>
          <wp:inline xmlns:a="http://schemas.openxmlformats.org/drawingml/2006/main" xmlns:pic="http://schemas.openxmlformats.org/drawingml/2006/picture">
            <wp:extent cx="5472000" cy="1825386"/>
            <wp:docPr id="14" name="Picture 14"/>
            <wp:cNvGraphicFramePr>
              <a:graphicFrameLocks noChangeAspect="1"/>
            </wp:cNvGraphicFramePr>
            <a:graphic>
              <a:graphicData uri="http://schemas.openxmlformats.org/drawingml/2006/picture">
                <pic:pic>
                  <pic:nvPicPr>
                    <pic:cNvPr id="0" name="11_sms_settings.png"/>
                    <pic:cNvPicPr/>
                  </pic:nvPicPr>
                  <pic:blipFill>
                    <a:blip r:embed="rId23"/>
                    <a:stretch>
                      <a:fillRect/>
                    </a:stretch>
                  </pic:blipFill>
                  <pic:spPr>
                    <a:xfrm>
                      <a:off x="0" y="0"/>
                      <a:ext cx="5472000" cy="1825386"/>
                    </a:xfrm>
                    <a:prstGeom prst="rect"/>
                  </pic:spPr>
                </pic:pic>
              </a:graphicData>
            </a:graphic>
          </wp:inline>
        </w:drawing>
      </w:r>
    </w:p>
    <w:p>
      <w:pPr>
        <w:spacing w:after="240"/>
        <w:jc w:val="center"/>
      </w:pPr>
      <w:r>
        <w:rPr>
          <w:rFonts w:ascii="Calibri" w:hAnsi="Calibri" w:eastAsia="微软雅黑"/>
          <w:color w:val="666666"/>
          <w:sz w:val="18"/>
        </w:rPr>
        <w:t>图：短信提醒设置</w:t>
      </w:r>
    </w:p>
    <w:p>
      <w:pPr>
        <w:pStyle w:val="ListNumber"/>
        <w:numPr>
          <w:ilvl w:val="0"/>
          <w:numId w:val="28"/>
        </w:numPr>
      </w:pPr>
      <w:r>
        <w:rPr>
          <w:rFonts w:ascii="Calibri" w:hAnsi="Calibri" w:eastAsia="微软雅黑"/>
          <w:b/>
          <w:color w:val="333333"/>
          <w:sz w:val="22"/>
        </w:rPr>
        <w:t>总开关</w:t>
      </w:r>
      <w:r>
        <w:rPr>
          <w:rFonts w:ascii="Calibri" w:hAnsi="Calibri" w:eastAsia="微软雅黑"/>
          <w:b w:val="0"/>
          <w:color w:val="333333"/>
          <w:sz w:val="22"/>
        </w:rPr>
        <w:t>：默认关闭，需勾选“启用短信发送”后系统才会下发短信。</w:t>
      </w:r>
    </w:p>
    <w:p>
      <w:pPr>
        <w:pStyle w:val="ListNumber"/>
        <w:numPr>
          <w:ilvl w:val="0"/>
          <w:numId w:val="28"/>
        </w:numPr>
      </w:pPr>
      <w:r>
        <w:rPr>
          <w:rFonts w:ascii="Calibri" w:hAnsi="Calibri" w:eastAsia="微软雅黑"/>
          <w:b/>
          <w:color w:val="333333"/>
          <w:sz w:val="22"/>
        </w:rPr>
        <w:t>每周自动提醒</w:t>
      </w:r>
      <w:r>
        <w:rPr>
          <w:rFonts w:ascii="Calibri" w:hAnsi="Calibri" w:eastAsia="微软雅黑"/>
          <w:b w:val="0"/>
          <w:color w:val="333333"/>
          <w:sz w:val="22"/>
        </w:rPr>
        <w:t>：勾选后按设定的周几 / 时 / 分自动执行，默认每周一 09:00。</w:t>
      </w:r>
    </w:p>
    <w:p>
      <w:pPr>
        <w:pStyle w:val="ListNumber"/>
        <w:numPr>
          <w:ilvl w:val="0"/>
          <w:numId w:val="28"/>
        </w:numPr>
      </w:pPr>
      <w:r>
        <w:rPr>
          <w:rFonts w:ascii="Calibri" w:hAnsi="Calibri" w:eastAsia="微软雅黑"/>
          <w:b/>
          <w:color w:val="333333"/>
          <w:sz w:val="22"/>
        </w:rPr>
        <w:t>接口前缀 / AccessKey / SecretKey</w:t>
      </w:r>
      <w:r>
        <w:rPr>
          <w:rFonts w:ascii="Calibri" w:hAnsi="Calibri" w:eastAsia="微软雅黑"/>
          <w:b w:val="0"/>
          <w:color w:val="333333"/>
          <w:sz w:val="22"/>
        </w:rPr>
        <w:t>：由短信平台提供；SecretKey 留空表示不修改（页面仅回显掩码）。</w:t>
      </w:r>
    </w:p>
    <w:p>
      <w:pPr>
        <w:pStyle w:val="ListNumber"/>
        <w:numPr>
          <w:ilvl w:val="0"/>
          <w:numId w:val="28"/>
        </w:numPr>
      </w:pPr>
      <w:r>
        <w:rPr>
          <w:rFonts w:ascii="Calibri" w:hAnsi="Calibri" w:eastAsia="微软雅黑"/>
          <w:b/>
          <w:color w:val="333333"/>
          <w:sz w:val="22"/>
        </w:rPr>
        <w:t>单次上限 / 超时（秒）/ 回调口令</w:t>
      </w:r>
      <w:r>
        <w:rPr>
          <w:rFonts w:ascii="Calibri" w:hAnsi="Calibri" w:eastAsia="微软雅黑"/>
          <w:b w:val="0"/>
          <w:color w:val="333333"/>
          <w:sz w:val="22"/>
        </w:rPr>
        <w:t>：分别表示单次任务最多发送条数、连接与读取超时（政务内网较慢时可调大）、回执回调校验口令（可留空）。</w:t>
      </w:r>
    </w:p>
    <w:p>
      <w:pPr>
        <w:pStyle w:val="ListNumber"/>
        <w:numPr>
          <w:ilvl w:val="0"/>
          <w:numId w:val="28"/>
        </w:numPr>
      </w:pPr>
      <w:r>
        <w:rPr>
          <w:rFonts w:ascii="Calibri" w:hAnsi="Calibri" w:eastAsia="微软雅黑"/>
          <w:b/>
          <w:color w:val="333333"/>
          <w:sz w:val="22"/>
        </w:rPr>
        <w:t>内容与频率限制（平台规范）</w:t>
      </w:r>
      <w:r>
        <w:rPr>
          <w:rFonts w:ascii="Calibri" w:hAnsi="Calibri" w:eastAsia="微软雅黑"/>
          <w:b w:val="0"/>
          <w:color w:val="333333"/>
          <w:sz w:val="22"/>
        </w:rPr>
        <w:t>：正文末尾署名开关与</w:t>
      </w:r>
      <w:r>
        <w:rPr>
          <w:rFonts w:ascii="Calibri" w:hAnsi="Calibri" w:eastAsia="微软雅黑"/>
          <w:b/>
          <w:color w:val="333333"/>
          <w:sz w:val="22"/>
        </w:rPr>
        <w:t>署名文本</w:t>
      </w:r>
      <w:r>
        <w:rPr>
          <w:rFonts w:ascii="Calibri" w:hAnsi="Calibri" w:eastAsia="微软雅黑"/>
          <w:b w:val="0"/>
          <w:color w:val="333333"/>
          <w:sz w:val="22"/>
        </w:rPr>
        <w:t>、单段字数、最多分段、敏感词开关与词表、每号每日上限、同号最小间隔（详见 10.7）。</w:t>
      </w:r>
    </w:p>
    <w:p>
      <w:pPr>
        <w:pStyle w:val="ListNumber"/>
        <w:numPr>
          <w:ilvl w:val="0"/>
          <w:numId w:val="28"/>
        </w:numPr>
      </w:pPr>
      <w:r>
        <w:rPr>
          <w:rFonts w:ascii="Calibri" w:hAnsi="Calibri" w:eastAsia="微软雅黑"/>
          <w:b w:val="0"/>
          <w:color w:val="333333"/>
          <w:sz w:val="22"/>
        </w:rPr>
        <w:t>点击“保存短信设置”保存以上配置。</w:t>
      </w:r>
    </w:p>
    <w:p>
      <w:pPr>
        <w:pStyle w:val="ListNumber"/>
        <w:numPr>
          <w:ilvl w:val="0"/>
          <w:numId w:val="28"/>
        </w:numPr>
      </w:pPr>
      <w:r>
        <w:rPr>
          <w:rFonts w:ascii="Calibri" w:hAnsi="Calibri" w:eastAsia="微软雅黑"/>
          <w:b w:val="0"/>
          <w:color w:val="333333"/>
          <w:sz w:val="22"/>
        </w:rPr>
        <w:t>点击“</w:t>
      </w:r>
      <w:r>
        <w:rPr>
          <w:rFonts w:ascii="Calibri" w:hAnsi="Calibri" w:eastAsia="微软雅黑"/>
          <w:b/>
          <w:color w:val="333333"/>
          <w:sz w:val="22"/>
        </w:rPr>
        <w:t>连接测试</w:t>
      </w:r>
      <w:r>
        <w:rPr>
          <w:rFonts w:ascii="Calibri" w:hAnsi="Calibri" w:eastAsia="微软雅黑"/>
          <w:b w:val="0"/>
          <w:color w:val="333333"/>
          <w:sz w:val="22"/>
        </w:rPr>
        <w:t>”可直接探测服务器与短信平台的网络连通性（依次检测域名解析、</w:t>
      </w:r>
      <w:r>
        <w:rPr>
          <w:rFonts w:ascii="Consolas" w:hAnsi="Consolas" w:eastAsia="微软雅黑"/>
          <w:b w:val="0"/>
          <w:color w:val="333333"/>
          <w:sz w:val="21"/>
        </w:rPr>
        <w:t>sms.xtdzzw.cn:443</w:t>
      </w:r>
      <w:r>
        <w:rPr>
          <w:rFonts w:ascii="Calibri" w:hAnsi="Calibri" w:eastAsia="微软雅黑"/>
          <w:b w:val="0"/>
          <w:color w:val="333333"/>
          <w:sz w:val="22"/>
        </w:rPr>
        <w:t>、</w:t>
      </w:r>
      <w:r>
        <w:rPr>
          <w:rFonts w:ascii="Consolas" w:hAnsi="Consolas" w:eastAsia="微软雅黑"/>
          <w:b w:val="0"/>
          <w:color w:val="333333"/>
          <w:sz w:val="21"/>
        </w:rPr>
        <w:t>10.129.17.93:443</w:t>
      </w:r>
      <w:r>
        <w:rPr>
          <w:rFonts w:ascii="Calibri" w:hAnsi="Calibri" w:eastAsia="微软雅黑"/>
          <w:b w:val="0"/>
          <w:color w:val="333333"/>
          <w:sz w:val="22"/>
        </w:rPr>
        <w:t>），该操作</w:t>
      </w:r>
      <w:r>
        <w:rPr>
          <w:rFonts w:ascii="Calibri" w:hAnsi="Calibri" w:eastAsia="微软雅黑"/>
          <w:b/>
          <w:color w:val="333333"/>
          <w:sz w:val="22"/>
        </w:rPr>
        <w:t>不发送短信</w:t>
      </w:r>
      <w:r>
        <w:rPr>
          <w:rFonts w:ascii="Calibri" w:hAnsi="Calibri" w:eastAsia="微软雅黑"/>
          <w:b w:val="0"/>
          <w:color w:val="333333"/>
          <w:sz w:val="22"/>
        </w:rPr>
        <w:t>。</w:t>
      </w:r>
    </w:p>
    <w:p>
      <w:pPr>
        <w:pStyle w:val="ListNumber"/>
        <w:numPr>
          <w:ilvl w:val="0"/>
          <w:numId w:val="28"/>
        </w:numPr>
      </w:pPr>
      <w:r>
        <w:rPr>
          <w:rFonts w:ascii="Calibri" w:hAnsi="Calibri" w:eastAsia="微软雅黑"/>
          <w:b w:val="0"/>
          <w:color w:val="333333"/>
          <w:sz w:val="22"/>
        </w:rPr>
        <w:t>点击“</w:t>
      </w:r>
      <w:r>
        <w:rPr>
          <w:rFonts w:ascii="Calibri" w:hAnsi="Calibri" w:eastAsia="微软雅黑"/>
          <w:b/>
          <w:color w:val="333333"/>
          <w:sz w:val="22"/>
        </w:rPr>
        <w:t>立即执行本周提醒</w:t>
      </w:r>
      <w:r>
        <w:rPr>
          <w:rFonts w:ascii="Calibri" w:hAnsi="Calibri" w:eastAsia="微软雅黑"/>
          <w:b w:val="0"/>
          <w:color w:val="333333"/>
          <w:sz w:val="22"/>
        </w:rPr>
        <w:t>”可手动触发一次本周的到期 / 待收 / 待支提醒，用于调试或补发。</w:t>
      </w:r>
    </w:p>
    <w:p>
      <w:pPr>
        <w:pStyle w:val="ListNumber"/>
        <w:numPr>
          <w:ilvl w:val="0"/>
          <w:numId w:val="28"/>
        </w:numPr>
      </w:pPr>
      <w:r>
        <w:rPr>
          <w:rFonts w:ascii="Calibri" w:hAnsi="Calibri" w:eastAsia="微软雅黑"/>
          <w:b/>
          <w:color w:val="333333"/>
          <w:sz w:val="22"/>
        </w:rPr>
        <w:t>短信模板</w:t>
      </w:r>
      <w:r>
        <w:rPr>
          <w:rFonts w:ascii="Calibri" w:hAnsi="Calibri" w:eastAsia="微软雅黑"/>
          <w:b w:val="0"/>
          <w:color w:val="333333"/>
          <w:sz w:val="22"/>
        </w:rPr>
        <w:t>：可修改 5 类模板正文（到期提醒、待收提醒、待支提醒、催办、点对点），支持的占位符见页面提示；修改后点击“保存该模板”生效。</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提示：早期版本设置页曾有一个「短信签名」输入框（用于在正文前拼接 </w:t>
      </w:r>
      <w:r>
        <w:rPr>
          <w:rFonts w:ascii="Consolas" w:hAnsi="Consolas" w:eastAsia="微软雅黑"/>
          <w:b w:val="0"/>
          <w:color w:val="1F4D78"/>
          <w:sz w:val="20"/>
        </w:rPr>
        <w:t>【签名】正文</w:t>
      </w:r>
      <w:r>
        <w:rPr>
          <w:rFonts w:ascii="Calibri" w:hAnsi="Calibri" w:eastAsia="微软雅黑"/>
          <w:b w:val="0"/>
          <w:color w:val="1F4D78"/>
          <w:sz w:val="21"/>
        </w:rPr>
        <w:t>），因与平台“内容不得含【】”的规范冲突，</w:t>
      </w:r>
      <w:r>
        <w:rPr>
          <w:rFonts w:ascii="Calibri" w:hAnsi="Calibri" w:eastAsia="微软雅黑"/>
          <w:b/>
          <w:color w:val="1F4D78"/>
          <w:sz w:val="21"/>
        </w:rPr>
        <w:t>已删除</w:t>
      </w:r>
      <w:r>
        <w:rPr>
          <w:rFonts w:ascii="Calibri" w:hAnsi="Calibri" w:eastAsia="微软雅黑"/>
          <w:b w:val="0"/>
          <w:color w:val="1F4D78"/>
          <w:sz w:val="21"/>
        </w:rPr>
        <w:t>；署名统一由“内容与频率限制（平台规范）→ 署名文本”维护。</w:t>
      </w:r>
    </w:p>
    <w:p>
      <w:pPr>
        <w:spacing w:before="80" w:after="160"/>
        <w:ind w:left="170" w:right="170"/>
        <w:shd w:val="clear" w:color="auto" w:fill="EAF3FB"/>
        <w:pBdr>
          <w:left w:val="single" w:sz="14" w:space="4" w:color="1E90FF"/>
        </w:pBdr>
      </w:pPr>
      <w:r>
        <w:rPr>
          <w:rFonts w:ascii="Calibri" w:hAnsi="Calibri" w:eastAsia="微软雅黑"/>
          <w:b/>
          <w:color w:val="1F4D78"/>
          <w:sz w:val="21"/>
        </w:rPr>
        <w:t>常见提示</w:t>
      </w:r>
      <w:r>
        <w:rPr>
          <w:rFonts w:ascii="Calibri" w:hAnsi="Calibri" w:eastAsia="微软雅黑"/>
          <w:b w:val="0"/>
          <w:color w:val="1F4D78"/>
          <w:sz w:val="21"/>
        </w:rPr>
        <w:t xml:space="preserve">：若“连接测试”显示 TCP 连接超时，说明服务器到短信平台的网络不通。请确认本机位于政务网内，并已开通 </w:t>
      </w:r>
      <w:r>
        <w:rPr>
          <w:rFonts w:ascii="Consolas" w:hAnsi="Consolas" w:eastAsia="微软雅黑"/>
          <w:b w:val="0"/>
          <w:color w:val="1F4D78"/>
          <w:sz w:val="20"/>
        </w:rPr>
        <w:t>sms.xtdzzw.cn:443</w:t>
      </w:r>
      <w:r>
        <w:rPr>
          <w:rFonts w:ascii="Calibri" w:hAnsi="Calibri" w:eastAsia="微软雅黑"/>
          <w:b w:val="0"/>
          <w:color w:val="1F4D78"/>
          <w:sz w:val="21"/>
        </w:rPr>
        <w:t>、</w:t>
      </w:r>
      <w:r>
        <w:rPr>
          <w:rFonts w:ascii="Consolas" w:hAnsi="Consolas" w:eastAsia="微软雅黑"/>
          <w:b w:val="0"/>
          <w:color w:val="1F4D78"/>
          <w:sz w:val="20"/>
        </w:rPr>
        <w:t>10.129.17.93:443</w:t>
      </w:r>
      <w:r>
        <w:rPr>
          <w:rFonts w:ascii="Calibri" w:hAnsi="Calibri" w:eastAsia="微软雅黑"/>
          <w:b w:val="0"/>
          <w:color w:val="1F4D78"/>
          <w:sz w:val="21"/>
        </w:rPr>
        <w:t xml:space="preserve"> 网络策略及调用方 IP 白名单。</w:t>
      </w:r>
    </w:p>
    <w:p>
      <w:pPr>
        <w:pStyle w:val="Heading2"/>
      </w:pPr>
      <w:r>
        <w:rPr>
          <w:rFonts w:ascii="Calibri" w:hAnsi="Calibri" w:eastAsia="微软雅黑"/>
          <w:b/>
          <w:color w:val="2E74B5"/>
          <w:sz w:val="26"/>
        </w:rPr>
        <w:t>10.7 平台使用规范与发送限制（重要）</w:t>
      </w:r>
    </w:p>
    <w:p>
      <w:r>
        <w:rPr>
          <w:rFonts w:ascii="Calibri" w:hAnsi="Calibri" w:eastAsia="微软雅黑"/>
          <w:b w:val="0"/>
          <w:color w:val="333333"/>
          <w:sz w:val="22"/>
        </w:rPr>
        <w:t>政务短信平台对发送内容与频率有明确规范，</w:t>
      </w:r>
      <w:r>
        <w:rPr>
          <w:rFonts w:ascii="Calibri" w:hAnsi="Calibri" w:eastAsia="微软雅黑"/>
          <w:b/>
          <w:color w:val="333333"/>
          <w:sz w:val="22"/>
        </w:rPr>
        <w:t>系统已按规范做了自动校验与拦截</w:t>
      </w:r>
      <w:r>
        <w:rPr>
          <w:rFonts w:ascii="Calibri" w:hAnsi="Calibri" w:eastAsia="微软雅黑"/>
          <w:b w:val="0"/>
          <w:color w:val="333333"/>
          <w:sz w:val="22"/>
        </w:rPr>
        <w:t>：</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w:t>
            </w:r>
          </w:p>
        </w:tc>
        <w:tc>
          <w:tcPr>
            <w:tcW w:type="dxa" w:w="1814"/>
            <w:shd w:val="clear" w:color="auto" w:fill="2E74B5"/>
          </w:tcPr>
          <w:p>
            <w:pPr>
              <w:spacing w:after="40" w:before="40"/>
            </w:pPr>
            <w:r>
              <w:rPr>
                <w:rFonts w:ascii="Calibri" w:hAnsi="Calibri" w:eastAsia="微软雅黑"/>
                <w:b/>
                <w:color w:val="FFFFFF"/>
                <w:sz w:val="21"/>
              </w:rPr>
              <w:t>平台规范</w:t>
            </w:r>
          </w:p>
        </w:tc>
        <w:tc>
          <w:tcPr>
            <w:tcW w:type="dxa" w:w="5216"/>
            <w:shd w:val="clear" w:color="auto" w:fill="2E74B5"/>
          </w:tcPr>
          <w:p>
            <w:pPr>
              <w:spacing w:after="40" w:before="40"/>
            </w:pPr>
            <w:r>
              <w:rPr>
                <w:rFonts w:ascii="Calibri" w:hAnsi="Calibri" w:eastAsia="微软雅黑"/>
                <w:b/>
                <w:color w:val="FFFFFF"/>
                <w:sz w:val="21"/>
              </w:rPr>
              <w:t>系统处理</w:t>
            </w:r>
          </w:p>
        </w:tc>
      </w:tr>
      <w:tr>
        <w:tc>
          <w:tcPr>
            <w:tcW w:type="dxa" w:w="2608"/>
          </w:tcPr>
          <w:p>
            <w:pPr>
              <w:spacing w:after="40" w:before="40"/>
            </w:pPr>
            <w:r>
              <w:rPr>
                <w:rFonts w:ascii="Calibri" w:hAnsi="Calibri" w:eastAsia="微软雅黑"/>
                <w:b w:val="0"/>
                <w:color w:val="333333"/>
                <w:sz w:val="21"/>
              </w:rPr>
              <w:t>1</w:t>
            </w:r>
          </w:p>
        </w:tc>
        <w:tc>
          <w:tcPr>
            <w:tcW w:type="dxa" w:w="1814"/>
          </w:tcPr>
          <w:p>
            <w:pPr>
              <w:spacing w:after="40" w:before="40"/>
            </w:pPr>
            <w:r>
              <w:rPr>
                <w:rFonts w:ascii="Calibri" w:hAnsi="Calibri" w:eastAsia="微软雅黑"/>
                <w:b w:val="0"/>
                <w:color w:val="333333"/>
                <w:sz w:val="21"/>
              </w:rPr>
              <w:t>单条内容不宜过长，过长需分解多条发送</w:t>
            </w:r>
          </w:p>
        </w:tc>
        <w:tc>
          <w:tcPr>
            <w:tcW w:type="dxa" w:w="5216"/>
          </w:tcPr>
          <w:p>
            <w:pPr>
              <w:spacing w:after="40" w:before="40"/>
            </w:pPr>
            <w:r>
              <w:rPr>
                <w:rFonts w:ascii="Calibri" w:hAnsi="Calibri" w:eastAsia="微软雅黑"/>
                <w:b w:val="0"/>
                <w:color w:val="333333"/>
                <w:sz w:val="21"/>
              </w:rPr>
              <w:t>超出「单段字数」（默认 70 字）时按标点自动拆分多条发送；超过「最多分段」（默认 3 段）则拒绝并提示精简内容</w:t>
            </w:r>
          </w:p>
        </w:tc>
      </w:tr>
      <w:tr>
        <w:tc>
          <w:tcPr>
            <w:tcW w:type="dxa" w:w="2608"/>
          </w:tcPr>
          <w:p>
            <w:pPr>
              <w:spacing w:after="40" w:before="40"/>
            </w:pPr>
            <w:r>
              <w:rPr>
                <w:rFonts w:ascii="Calibri" w:hAnsi="Calibri" w:eastAsia="微软雅黑"/>
                <w:b w:val="0"/>
                <w:color w:val="333333"/>
                <w:sz w:val="21"/>
              </w:rPr>
              <w:t>2</w:t>
            </w:r>
          </w:p>
        </w:tc>
        <w:tc>
          <w:tcPr>
            <w:tcW w:type="dxa" w:w="1814"/>
          </w:tcPr>
          <w:p>
            <w:pPr>
              <w:spacing w:after="40" w:before="40"/>
            </w:pPr>
            <w:r>
              <w:rPr>
                <w:rFonts w:ascii="Calibri" w:hAnsi="Calibri" w:eastAsia="微软雅黑"/>
                <w:b w:val="0"/>
                <w:color w:val="333333"/>
                <w:sz w:val="21"/>
              </w:rPr>
              <w:t>内容</w:t>
            </w:r>
            <w:r>
              <w:rPr>
                <w:rFonts w:ascii="Calibri" w:hAnsi="Calibri" w:eastAsia="微软雅黑"/>
                <w:b/>
                <w:color w:val="333333"/>
                <w:sz w:val="21"/>
              </w:rPr>
              <w:t>不能包含「【】」</w:t>
            </w:r>
            <w:r>
              <w:rPr>
                <w:rFonts w:ascii="Calibri" w:hAnsi="Calibri" w:eastAsia="微软雅黑"/>
                <w:b w:val="0"/>
                <w:color w:val="333333"/>
                <w:sz w:val="21"/>
              </w:rPr>
              <w:t>中括号（会被判定为多签名、直接阻断）</w:t>
            </w:r>
          </w:p>
        </w:tc>
        <w:tc>
          <w:tcPr>
            <w:tcW w:type="dxa" w:w="5216"/>
          </w:tcPr>
          <w:p>
            <w:pPr>
              <w:spacing w:after="40" w:before="40"/>
            </w:pPr>
            <w:r>
              <w:rPr>
                <w:rFonts w:ascii="Calibri" w:hAnsi="Calibri" w:eastAsia="微软雅黑"/>
                <w:b w:val="0"/>
                <w:color w:val="333333"/>
                <w:sz w:val="21"/>
              </w:rPr>
              <w:t>发送前拦截：手动输入时即时提示、保存模板时拒绝；系统在正文末尾追加的是</w:t>
            </w:r>
            <w:r>
              <w:rPr>
                <w:rFonts w:ascii="Calibri" w:hAnsi="Calibri" w:eastAsia="微软雅黑"/>
                <w:b/>
                <w:color w:val="333333"/>
                <w:sz w:val="21"/>
              </w:rPr>
              <w:t>全角括号署名</w:t>
            </w:r>
            <w:r>
              <w:rPr>
                <w:rFonts w:ascii="Calibri" w:hAnsi="Calibri" w:eastAsia="微软雅黑"/>
                <w:b w:val="0"/>
                <w:color w:val="333333"/>
                <w:sz w:val="21"/>
              </w:rPr>
              <w:t>「（湘潭市机关事务管理局）」，不是中括号</w:t>
            </w:r>
          </w:p>
        </w:tc>
      </w:tr>
      <w:tr>
        <w:tc>
          <w:tcPr>
            <w:tcW w:type="dxa" w:w="2608"/>
          </w:tcPr>
          <w:p>
            <w:pPr>
              <w:spacing w:after="40" w:before="40"/>
            </w:pPr>
            <w:r>
              <w:rPr>
                <w:rFonts w:ascii="Calibri" w:hAnsi="Calibri" w:eastAsia="微软雅黑"/>
                <w:b w:val="0"/>
                <w:color w:val="333333"/>
                <w:sz w:val="21"/>
              </w:rPr>
              <w:t>3</w:t>
            </w:r>
          </w:p>
        </w:tc>
        <w:tc>
          <w:tcPr>
            <w:tcW w:type="dxa" w:w="1814"/>
          </w:tcPr>
          <w:p>
            <w:pPr>
              <w:spacing w:after="40" w:before="40"/>
            </w:pPr>
            <w:r>
              <w:rPr>
                <w:rFonts w:ascii="Calibri" w:hAnsi="Calibri" w:eastAsia="微软雅黑"/>
                <w:b w:val="0"/>
                <w:color w:val="333333"/>
                <w:sz w:val="21"/>
              </w:rPr>
              <w:t>内容不能包含敏感关键字（楼价 / 打折 / 特价 / 优惠 等）</w:t>
            </w:r>
          </w:p>
        </w:tc>
        <w:tc>
          <w:tcPr>
            <w:tcW w:type="dxa" w:w="5216"/>
          </w:tcPr>
          <w:p>
            <w:pPr>
              <w:spacing w:after="40" w:before="40"/>
            </w:pPr>
            <w:r>
              <w:rPr>
                <w:rFonts w:ascii="Calibri" w:hAnsi="Calibri" w:eastAsia="微软雅黑"/>
                <w:b w:val="0"/>
                <w:color w:val="333333"/>
                <w:sz w:val="21"/>
              </w:rPr>
              <w:t>按「敏感词表」逐词校验，命中即拦截并提示命中的词；词表可在系统设置中维护</w:t>
            </w:r>
          </w:p>
        </w:tc>
      </w:tr>
      <w:tr>
        <w:tc>
          <w:tcPr>
            <w:tcW w:type="dxa" w:w="2608"/>
          </w:tcPr>
          <w:p>
            <w:pPr>
              <w:spacing w:after="40" w:before="40"/>
            </w:pPr>
            <w:r>
              <w:rPr>
                <w:rFonts w:ascii="Calibri" w:hAnsi="Calibri" w:eastAsia="微软雅黑"/>
                <w:b w:val="0"/>
                <w:color w:val="333333"/>
                <w:sz w:val="21"/>
              </w:rPr>
              <w:t>4</w:t>
            </w:r>
          </w:p>
        </w:tc>
        <w:tc>
          <w:tcPr>
            <w:tcW w:type="dxa" w:w="1814"/>
          </w:tcPr>
          <w:p>
            <w:pPr>
              <w:spacing w:after="40" w:before="40"/>
            </w:pPr>
            <w:r>
              <w:rPr>
                <w:rFonts w:ascii="Calibri" w:hAnsi="Calibri" w:eastAsia="微软雅黑"/>
                <w:b w:val="0"/>
                <w:color w:val="333333"/>
                <w:sz w:val="21"/>
              </w:rPr>
              <w:t>号码必须是手机号码且有效（固话、虚假号码会失败）</w:t>
            </w:r>
          </w:p>
        </w:tc>
        <w:tc>
          <w:tcPr>
            <w:tcW w:type="dxa" w:w="5216"/>
          </w:tcPr>
          <w:p>
            <w:pPr>
              <w:spacing w:after="40" w:before="40"/>
            </w:pPr>
            <w:r>
              <w:rPr>
                <w:rFonts w:ascii="Calibri" w:hAnsi="Calibri" w:eastAsia="微软雅黑"/>
                <w:b w:val="0"/>
                <w:color w:val="333333"/>
                <w:sz w:val="21"/>
              </w:rPr>
              <w:t>发送前校验，仅接受 11 位手机号；无效号码不发送，并在发送结果中说明原因</w:t>
            </w:r>
          </w:p>
        </w:tc>
      </w:tr>
      <w:tr>
        <w:tc>
          <w:tcPr>
            <w:tcW w:type="dxa" w:w="2608"/>
          </w:tcPr>
          <w:p>
            <w:pPr>
              <w:spacing w:after="40" w:before="40"/>
            </w:pPr>
            <w:r>
              <w:rPr>
                <w:rFonts w:ascii="Calibri" w:hAnsi="Calibri" w:eastAsia="微软雅黑"/>
                <w:b w:val="0"/>
                <w:color w:val="333333"/>
                <w:sz w:val="21"/>
              </w:rPr>
              <w:t>5</w:t>
            </w:r>
          </w:p>
        </w:tc>
        <w:tc>
          <w:tcPr>
            <w:tcW w:type="dxa" w:w="1814"/>
          </w:tcPr>
          <w:p>
            <w:pPr>
              <w:spacing w:after="40" w:before="40"/>
            </w:pPr>
            <w:r>
              <w:rPr>
                <w:rFonts w:ascii="Calibri" w:hAnsi="Calibri" w:eastAsia="微软雅黑"/>
                <w:b w:val="0"/>
                <w:color w:val="333333"/>
                <w:sz w:val="21"/>
              </w:rPr>
              <w:t>同一号码每天最多发送 100 条</w:t>
            </w:r>
          </w:p>
        </w:tc>
        <w:tc>
          <w:tcPr>
            <w:tcW w:type="dxa" w:w="5216"/>
          </w:tcPr>
          <w:p>
            <w:pPr>
              <w:spacing w:after="40" w:before="40"/>
            </w:pPr>
            <w:r>
              <w:rPr>
                <w:rFonts w:ascii="Calibri" w:hAnsi="Calibri" w:eastAsia="微软雅黑"/>
                <w:b w:val="0"/>
                <w:color w:val="333333"/>
                <w:sz w:val="21"/>
              </w:rPr>
              <w:t>发送前统计该号码当日</w:t>
            </w:r>
            <w:r>
              <w:rPr>
                <w:rFonts w:ascii="Calibri" w:hAnsi="Calibri" w:eastAsia="微软雅黑"/>
                <w:b/>
                <w:color w:val="333333"/>
                <w:sz w:val="21"/>
              </w:rPr>
              <w:t>成功</w:t>
            </w:r>
            <w:r>
              <w:rPr>
                <w:rFonts w:ascii="Calibri" w:hAnsi="Calibri" w:eastAsia="微软雅黑"/>
                <w:b w:val="0"/>
                <w:color w:val="333333"/>
                <w:sz w:val="21"/>
              </w:rPr>
              <w:t>条数，达到「每号每日上限」（默认 100，平台硬性上限）即拦截</w:t>
            </w:r>
          </w:p>
        </w:tc>
      </w:tr>
      <w:tr>
        <w:tc>
          <w:tcPr>
            <w:tcW w:type="dxa" w:w="2608"/>
          </w:tcPr>
          <w:p>
            <w:pPr>
              <w:spacing w:after="40" w:before="40"/>
            </w:pPr>
            <w:r>
              <w:rPr>
                <w:rFonts w:ascii="Calibri" w:hAnsi="Calibri" w:eastAsia="微软雅黑"/>
                <w:b w:val="0"/>
                <w:color w:val="333333"/>
                <w:sz w:val="21"/>
              </w:rPr>
              <w:t>6</w:t>
            </w:r>
          </w:p>
        </w:tc>
        <w:tc>
          <w:tcPr>
            <w:tcW w:type="dxa" w:w="1814"/>
          </w:tcPr>
          <w:p>
            <w:pPr>
              <w:spacing w:after="40" w:before="40"/>
            </w:pPr>
            <w:r>
              <w:rPr>
                <w:rFonts w:ascii="Calibri" w:hAnsi="Calibri" w:eastAsia="微软雅黑"/>
                <w:b w:val="0"/>
                <w:color w:val="333333"/>
                <w:sz w:val="21"/>
              </w:rPr>
              <w:t>验证码类短信需设置重复发送间隔</w:t>
            </w:r>
          </w:p>
        </w:tc>
        <w:tc>
          <w:tcPr>
            <w:tcW w:type="dxa" w:w="5216"/>
          </w:tcPr>
          <w:p>
            <w:pPr>
              <w:spacing w:after="40" w:before="40"/>
            </w:pPr>
            <w:r>
              <w:rPr>
                <w:rFonts w:ascii="Calibri" w:hAnsi="Calibri" w:eastAsia="微软雅黑"/>
                <w:b w:val="0"/>
                <w:color w:val="333333"/>
                <w:sz w:val="21"/>
              </w:rPr>
              <w:t>本系统不发送验证码；为避免重复下发，仍按「同号最小间隔」（默认 30 秒）对同一号码限流</w:t>
            </w:r>
          </w:p>
        </w:tc>
      </w:tr>
    </w:tbl>
    <w:p>
      <w:pPr>
        <w:spacing w:after="40"/>
      </w:pPr>
    </w:p>
    <w:p>
      <w:pPr>
        <w:spacing w:before="80" w:after="160"/>
        <w:ind w:left="170" w:right="170"/>
        <w:shd w:val="clear" w:color="auto" w:fill="EAF3FB"/>
        <w:pBdr>
          <w:left w:val="single" w:sz="14" w:space="4" w:color="1E90FF"/>
        </w:pBdr>
      </w:pPr>
      <w:r>
        <w:rPr>
          <w:rFonts w:ascii="Calibri" w:hAnsi="Calibri" w:eastAsia="微软雅黑"/>
          <w:b w:val="0"/>
          <w:color w:val="1F4D78"/>
          <w:sz w:val="21"/>
        </w:rPr>
        <w:t>被拦截的记录</w:t>
      </w:r>
      <w:r>
        <w:rPr>
          <w:rFonts w:ascii="Calibri" w:hAnsi="Calibri" w:eastAsia="微软雅黑"/>
          <w:b/>
          <w:color w:val="1F4D78"/>
          <w:sz w:val="21"/>
        </w:rPr>
        <w:t>不会发出</w:t>
      </w:r>
      <w:r>
        <w:rPr>
          <w:rFonts w:ascii="Calibri" w:hAnsi="Calibri" w:eastAsia="微软雅黑"/>
          <w:b w:val="0"/>
          <w:color w:val="1F4D78"/>
          <w:sz w:val="21"/>
        </w:rPr>
        <w:t>，会在发送结果区域逐条列出原因（如“✘ 13800000000：内容含敏感词：优惠”），修改后可重新发送。</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周一自动提醒不受第 6 条影响：同一批任务中，同一个人可能同时收到到期/待收/待支提醒，系统按“批次开始前状态”统一判定，不会互相限流。</w:t>
      </w:r>
    </w:p>
    <w:p>
      <w:r>
        <w:rPr>
          <w:rFonts w:ascii="Calibri" w:hAnsi="Calibri" w:eastAsia="微软雅黑"/>
          <w:b w:val="0"/>
          <w:color w:val="333333"/>
          <w:sz w:val="22"/>
        </w:rPr>
        <w:t>上述各项均可按本单位需要调整：</w:t>
      </w:r>
      <w:r>
        <w:rPr>
          <w:rFonts w:ascii="Calibri" w:hAnsi="Calibri" w:eastAsia="微软雅黑"/>
          <w:b/>
          <w:color w:val="333333"/>
          <w:sz w:val="22"/>
        </w:rPr>
        <w:t>系统设置 → 短信提醒设置 → 内容与频率限制（平台规范）</w:t>
      </w:r>
      <w:r>
        <w:rPr>
          <w:rFonts w:ascii="Calibri" w:hAnsi="Calibri" w:eastAsia="微软雅黑"/>
          <w:b w:val="0"/>
          <w:color w:val="333333"/>
          <w:sz w:val="22"/>
        </w:rPr>
        <w:t>（正文末尾署名开关与署名文本、单段字数、最多分段、敏感词开关与词表、每号每日上限、同号最小间隔）。</w:t>
      </w:r>
    </w:p>
    <w:p>
      <w:pPr>
        <w:pStyle w:val="Heading1"/>
      </w:pPr>
      <w:r>
        <w:rPr>
          <w:rFonts w:ascii="Calibri" w:hAnsi="Calibri" w:eastAsia="微软雅黑"/>
          <w:b/>
          <w:color w:val="2E74B5"/>
          <w:sz w:val="32"/>
        </w:rPr>
        <w:t>十一、退出系统</w:t>
      </w:r>
    </w:p>
    <w:p>
      <w:pPr>
        <w:pStyle w:val="ListNumber"/>
        <w:numPr>
          <w:ilvl w:val="0"/>
          <w:numId w:val="29"/>
        </w:numPr>
      </w:pPr>
      <w:r>
        <w:rPr>
          <w:rFonts w:ascii="Calibri" w:hAnsi="Calibri" w:eastAsia="微软雅黑"/>
          <w:b w:val="0"/>
          <w:color w:val="333333"/>
          <w:sz w:val="22"/>
        </w:rPr>
        <w:t>点击主界面右上角的“退出”按钮。</w:t>
      </w:r>
    </w:p>
    <w:p>
      <w:pPr>
        <w:pStyle w:val="ListNumber"/>
        <w:numPr>
          <w:ilvl w:val="0"/>
          <w:numId w:val="29"/>
        </w:numPr>
      </w:pPr>
      <w:r>
        <w:rPr>
          <w:rFonts w:ascii="Calibri" w:hAnsi="Calibri" w:eastAsia="微软雅黑"/>
          <w:b w:val="0"/>
          <w:color w:val="333333"/>
          <w:sz w:val="22"/>
        </w:rPr>
        <w:t>系统清除当前登录会话，自动返回登录界面。</w:t>
      </w:r>
    </w:p>
    <w:p>
      <w:pPr>
        <w:pStyle w:val="ListNumber"/>
        <w:numPr>
          <w:ilvl w:val="0"/>
          <w:numId w:val="29"/>
        </w:numPr>
      </w:pPr>
      <w:r>
        <w:rPr>
          <w:rFonts w:ascii="Calibri" w:hAnsi="Calibri" w:eastAsia="微软雅黑"/>
          <w:b w:val="0"/>
          <w:color w:val="333333"/>
          <w:sz w:val="22"/>
        </w:rPr>
        <w:t>为保障数据安全，使用公用电脑时请务必在离开前退出系统。</w:t>
      </w:r>
    </w:p>
    <w:p>
      <w:pPr>
        <w:pStyle w:val="Heading1"/>
      </w:pPr>
      <w:r>
        <w:rPr>
          <w:rFonts w:ascii="Calibri" w:hAnsi="Calibri" w:eastAsia="微软雅黑"/>
          <w:b/>
          <w:color w:val="2E74B5"/>
          <w:sz w:val="32"/>
        </w:rPr>
        <w:t>附录A：到期提醒与颜色说明</w:t>
      </w:r>
    </w:p>
    <w:p>
      <w:r>
        <w:rPr>
          <w:rFonts w:ascii="Calibri" w:hAnsi="Calibri" w:eastAsia="微软雅黑"/>
          <w:b w:val="0"/>
          <w:color w:val="333333"/>
          <w:sz w:val="22"/>
        </w:rPr>
        <w:t>在首页“合同到期提醒”列表中，每条提醒的状态胶囊按“剩余天数”显示：</w:t>
      </w:r>
    </w:p>
    <w:tbl>
      <w:tblPr>
        <w:tblStyle w:val="TableGrid"/>
        <w:tblW w:type="dxa" w:w="9638"/>
        <w:jc w:val="left"/>
        <w:tblLook w:firstColumn="1" w:firstRow="1" w:lastColumn="0" w:lastRow="0" w:noHBand="0" w:noVBand="1" w:val="04A0"/>
        <w:tblInd w:w="120" w:type="dxa"/>
        <w:tblLayout w:type="fixed"/>
      </w:tblPr>
      <w:tblGrid>
        <w:gridCol w:w="2410"/>
        <w:gridCol w:w="2410"/>
        <w:gridCol w:w="2410"/>
        <w:gridCol w:w="2408"/>
      </w:tblGrid>
      <w:tr>
        <w:tc>
          <w:tcPr>
            <w:tcW w:type="dxa" w:w="2410"/>
            <w:shd w:val="clear" w:color="auto" w:fill="2E74B5"/>
          </w:tcPr>
          <w:p>
            <w:pPr>
              <w:spacing w:after="40" w:before="40"/>
            </w:pPr>
            <w:r>
              <w:rPr>
                <w:rFonts w:ascii="Calibri" w:hAnsi="Calibri" w:eastAsia="微软雅黑"/>
                <w:b/>
                <w:color w:val="FFFFFF"/>
                <w:sz w:val="21"/>
              </w:rPr>
              <w:t>剩余天数</w:t>
            </w:r>
          </w:p>
        </w:tc>
        <w:tc>
          <w:tcPr>
            <w:tcW w:type="dxa" w:w="2410"/>
            <w:shd w:val="clear" w:color="auto" w:fill="2E74B5"/>
          </w:tcPr>
          <w:p>
            <w:pPr>
              <w:spacing w:after="40" w:before="40"/>
            </w:pPr>
            <w:r>
              <w:rPr>
                <w:rFonts w:ascii="Calibri" w:hAnsi="Calibri" w:eastAsia="微软雅黑"/>
                <w:b/>
                <w:color w:val="FFFFFF"/>
                <w:sz w:val="21"/>
              </w:rPr>
              <w:t>状态胶囊</w:t>
            </w:r>
          </w:p>
        </w:tc>
        <w:tc>
          <w:tcPr>
            <w:tcW w:type="dxa" w:w="2410"/>
            <w:shd w:val="clear" w:color="auto" w:fill="2E74B5"/>
          </w:tcPr>
          <w:p>
            <w:pPr>
              <w:spacing w:after="40" w:before="40"/>
            </w:pPr>
            <w:r>
              <w:rPr>
                <w:rFonts w:ascii="Calibri" w:hAnsi="Calibri" w:eastAsia="微软雅黑"/>
                <w:b/>
                <w:color w:val="FFFFFF"/>
                <w:sz w:val="21"/>
              </w:rPr>
              <w:t>颜色</w:t>
            </w:r>
          </w:p>
        </w:tc>
        <w:tc>
          <w:tcPr>
            <w:tcW w:type="dxa" w:w="2408"/>
            <w:shd w:val="clear" w:color="auto" w:fill="2E74B5"/>
          </w:tcPr>
          <w:p>
            <w:pPr>
              <w:spacing w:after="40" w:before="40"/>
            </w:pPr>
            <w:r>
              <w:rPr>
                <w:rFonts w:ascii="Calibri" w:hAnsi="Calibri" w:eastAsia="微软雅黑"/>
                <w:b/>
                <w:color w:val="FFFFFF"/>
                <w:sz w:val="21"/>
              </w:rPr>
              <w:t>含义</w:t>
            </w:r>
          </w:p>
        </w:tc>
      </w:tr>
      <w:tr>
        <w:tc>
          <w:tcPr>
            <w:tcW w:type="dxa" w:w="2410"/>
          </w:tcPr>
          <w:p>
            <w:pPr>
              <w:spacing w:after="40" w:before="40"/>
            </w:pPr>
            <w:r>
              <w:rPr>
                <w:rFonts w:ascii="Calibri" w:hAnsi="Calibri" w:eastAsia="微软雅黑"/>
                <w:b w:val="0"/>
                <w:color w:val="333333"/>
                <w:sz w:val="21"/>
              </w:rPr>
              <w:t>剩余天数 &lt; 0</w:t>
            </w:r>
          </w:p>
        </w:tc>
        <w:tc>
          <w:tcPr>
            <w:tcW w:type="dxa" w:w="2410"/>
          </w:tcPr>
          <w:p>
            <w:pPr>
              <w:spacing w:after="40" w:before="40"/>
            </w:pPr>
            <w:r>
              <w:rPr>
                <w:rFonts w:ascii="Calibri" w:hAnsi="Calibri" w:eastAsia="微软雅黑"/>
                <w:b w:val="0"/>
                <w:color w:val="333333"/>
                <w:sz w:val="21"/>
              </w:rPr>
              <w:t>已过期 N 天</w:t>
            </w:r>
          </w:p>
        </w:tc>
        <w:tc>
          <w:tcPr>
            <w:tcW w:type="dxa" w:w="2410"/>
          </w:tcPr>
          <w:p>
            <w:pPr>
              <w:spacing w:after="40" w:before="40"/>
            </w:pPr>
            <w:r>
              <w:rPr>
                <w:rFonts w:ascii="Calibri" w:hAnsi="Calibri" w:eastAsia="微软雅黑"/>
                <w:b w:val="0"/>
                <w:color w:val="333333"/>
                <w:sz w:val="21"/>
              </w:rPr>
              <w:t>浅红底深红字</w:t>
            </w:r>
          </w:p>
        </w:tc>
        <w:tc>
          <w:tcPr>
            <w:tcW w:type="dxa" w:w="2408"/>
          </w:tcPr>
          <w:p>
            <w:pPr>
              <w:spacing w:after="40" w:before="40"/>
            </w:pPr>
            <w:r>
              <w:rPr>
                <w:rFonts w:ascii="Calibri" w:hAnsi="Calibri" w:eastAsia="微软雅黑"/>
                <w:b w:val="0"/>
                <w:color w:val="333333"/>
                <w:sz w:val="21"/>
              </w:rPr>
              <w:t>已超过提醒触发日（项目合同为“下次招采时间”，资产合同为“下次出租时间”），务必尽快处理。</w:t>
            </w:r>
          </w:p>
        </w:tc>
      </w:tr>
      <w:tr>
        <w:tc>
          <w:tcPr>
            <w:tcW w:type="dxa" w:w="2410"/>
          </w:tcPr>
          <w:p>
            <w:pPr>
              <w:spacing w:after="40" w:before="40"/>
            </w:pPr>
            <w:r>
              <w:rPr>
                <w:rFonts w:ascii="Calibri" w:hAnsi="Calibri" w:eastAsia="微软雅黑"/>
                <w:b w:val="0"/>
                <w:color w:val="333333"/>
                <w:sz w:val="21"/>
              </w:rPr>
              <w:t>0 ≤ 剩余天数 ≤ 15</w:t>
            </w:r>
          </w:p>
        </w:tc>
        <w:tc>
          <w:tcPr>
            <w:tcW w:type="dxa" w:w="2410"/>
          </w:tcPr>
          <w:p>
            <w:pPr>
              <w:spacing w:after="40" w:before="40"/>
            </w:pPr>
            <w:r>
              <w:rPr>
                <w:rFonts w:ascii="Calibri" w:hAnsi="Calibri" w:eastAsia="微软雅黑"/>
                <w:b w:val="0"/>
                <w:color w:val="333333"/>
                <w:sz w:val="21"/>
              </w:rPr>
              <w:t>N 天后到期</w:t>
            </w:r>
          </w:p>
        </w:tc>
        <w:tc>
          <w:tcPr>
            <w:tcW w:type="dxa" w:w="2410"/>
          </w:tcPr>
          <w:p>
            <w:pPr>
              <w:spacing w:after="40" w:before="40"/>
            </w:pPr>
            <w:r>
              <w:rPr>
                <w:rFonts w:ascii="Calibri" w:hAnsi="Calibri" w:eastAsia="微软雅黑"/>
                <w:b w:val="0"/>
                <w:color w:val="333333"/>
                <w:sz w:val="21"/>
              </w:rPr>
              <w:t>浅黄底深橙字</w:t>
            </w:r>
          </w:p>
        </w:tc>
        <w:tc>
          <w:tcPr>
            <w:tcW w:type="dxa" w:w="2408"/>
          </w:tcPr>
          <w:p>
            <w:pPr>
              <w:spacing w:after="40" w:before="40"/>
            </w:pPr>
            <w:r>
              <w:rPr>
                <w:rFonts w:ascii="Calibri" w:hAnsi="Calibri" w:eastAsia="微软雅黑"/>
                <w:b w:val="0"/>
                <w:color w:val="333333"/>
                <w:sz w:val="21"/>
              </w:rPr>
              <w:t>已进入提醒窗口且临近，需要关注。</w:t>
            </w:r>
          </w:p>
        </w:tc>
      </w:tr>
      <w:tr>
        <w:tc>
          <w:tcPr>
            <w:tcW w:type="dxa" w:w="2410"/>
          </w:tcPr>
          <w:p>
            <w:pPr>
              <w:spacing w:after="40" w:before="40"/>
            </w:pPr>
            <w:r>
              <w:rPr>
                <w:rFonts w:ascii="Calibri" w:hAnsi="Calibri" w:eastAsia="微软雅黑"/>
                <w:b w:val="0"/>
                <w:color w:val="333333"/>
                <w:sz w:val="21"/>
              </w:rPr>
              <w:t>剩余天数 &gt; 15</w:t>
            </w:r>
          </w:p>
        </w:tc>
        <w:tc>
          <w:tcPr>
            <w:tcW w:type="dxa" w:w="2410"/>
          </w:tcPr>
          <w:p>
            <w:pPr>
              <w:spacing w:after="40" w:before="40"/>
            </w:pPr>
            <w:r>
              <w:rPr>
                <w:rFonts w:ascii="Calibri" w:hAnsi="Calibri" w:eastAsia="微软雅黑"/>
                <w:b w:val="0"/>
                <w:color w:val="333333"/>
                <w:sz w:val="21"/>
              </w:rPr>
              <w:t>N 天后到期</w:t>
            </w:r>
          </w:p>
        </w:tc>
        <w:tc>
          <w:tcPr>
            <w:tcW w:type="dxa" w:w="2410"/>
          </w:tcPr>
          <w:p>
            <w:pPr>
              <w:spacing w:after="40" w:before="40"/>
            </w:pPr>
            <w:r>
              <w:rPr>
                <w:rFonts w:ascii="Calibri" w:hAnsi="Calibri" w:eastAsia="微软雅黑"/>
                <w:b w:val="0"/>
                <w:color w:val="333333"/>
                <w:sz w:val="21"/>
              </w:rPr>
              <w:t>浅绿底深绿字</w:t>
            </w:r>
          </w:p>
        </w:tc>
        <w:tc>
          <w:tcPr>
            <w:tcW w:type="dxa" w:w="2408"/>
          </w:tcPr>
          <w:p>
            <w:pPr>
              <w:spacing w:after="40" w:before="40"/>
            </w:pPr>
            <w:r>
              <w:rPr>
                <w:rFonts w:ascii="Calibri" w:hAnsi="Calibri" w:eastAsia="微软雅黑"/>
                <w:b w:val="0"/>
                <w:color w:val="333333"/>
                <w:sz w:val="21"/>
              </w:rPr>
              <w:t>已进入提醒窗口，尚有处理时间。</w:t>
            </w:r>
          </w:p>
        </w:tc>
      </w:tr>
    </w:tbl>
    <w:p>
      <w:pPr>
        <w:spacing w:after="40"/>
      </w:pPr>
    </w:p>
    <w:p>
      <w:pPr>
        <w:spacing w:before="80" w:after="160"/>
        <w:ind w:left="170" w:right="170"/>
        <w:shd w:val="clear" w:color="auto" w:fill="EAF3FB"/>
        <w:pBdr>
          <w:left w:val="single" w:sz="14" w:space="4" w:color="1E90FF"/>
        </w:pBdr>
      </w:pPr>
      <w:r>
        <w:rPr>
          <w:rFonts w:ascii="Calibri" w:hAnsi="Calibri" w:eastAsia="微软雅黑"/>
          <w:b w:val="0"/>
          <w:color w:val="1F4D78"/>
          <w:sz w:val="21"/>
        </w:rPr>
        <w:t>其中“提醒天数”（进入提醒窗口的提前量，默认 60 天）取合同/资产合同自身的“提醒提前天数”，为空时使用全局默认值；胶囊颜色按上表的“剩余天数”区间显示，与提醒窗口天数相互独立。</w:t>
      </w:r>
    </w:p>
    <w:p>
      <w:pPr>
        <w:pStyle w:val="Heading1"/>
      </w:pPr>
      <w:r>
        <w:rPr>
          <w:rFonts w:ascii="Calibri" w:hAnsi="Calibri" w:eastAsia="微软雅黑"/>
          <w:b/>
          <w:color w:val="2E74B5"/>
          <w:sz w:val="32"/>
        </w:rPr>
        <w:t>附录B：数据备份与恢复规则</w:t>
      </w:r>
    </w:p>
    <w:p>
      <w:pPr>
        <w:pStyle w:val="ListBullet"/>
      </w:pPr>
      <w:r>
        <w:rPr>
          <w:rFonts w:ascii="Calibri" w:hAnsi="Calibri" w:eastAsia="微软雅黑"/>
          <w:b w:val="0"/>
          <w:color w:val="333333"/>
          <w:sz w:val="22"/>
        </w:rPr>
        <w:t>系统在每次写操作（新增、编辑、删除、归档、导入等）前，自动对数据库进行备份：</w:t>
      </w:r>
    </w:p>
    <w:p>
      <w:pPr>
        <w:pStyle w:val="ListBullet2"/>
      </w:pPr>
      <w:r>
        <w:rPr>
          <w:rFonts w:ascii="Calibri" w:hAnsi="Calibri" w:eastAsia="微软雅黑"/>
          <w:b w:val="0"/>
          <w:color w:val="333333"/>
          <w:sz w:val="22"/>
        </w:rPr>
        <w:t xml:space="preserve">备份目录：项目下 </w:t>
      </w:r>
      <w:r>
        <w:rPr>
          <w:rFonts w:ascii="Consolas" w:hAnsi="Consolas" w:eastAsia="微软雅黑"/>
          <w:b w:val="0"/>
          <w:color w:val="333333"/>
          <w:sz w:val="21"/>
        </w:rPr>
        <w:t>backups/</w:t>
      </w:r>
      <w:r>
        <w:rPr>
          <w:rFonts w:ascii="Calibri" w:hAnsi="Calibri" w:eastAsia="微软雅黑"/>
          <w:b w:val="0"/>
          <w:color w:val="333333"/>
          <w:sz w:val="22"/>
        </w:rPr>
        <w:t xml:space="preserve"> 文件夹；</w:t>
      </w:r>
    </w:p>
    <w:p>
      <w:pPr>
        <w:pStyle w:val="ListBullet2"/>
      </w:pPr>
      <w:r>
        <w:rPr>
          <w:rFonts w:ascii="Calibri" w:hAnsi="Calibri" w:eastAsia="微软雅黑"/>
          <w:b w:val="0"/>
          <w:color w:val="333333"/>
          <w:sz w:val="22"/>
        </w:rPr>
        <w:t>备份文件名格式：</w:t>
      </w:r>
      <w:r>
        <w:rPr>
          <w:rFonts w:ascii="Consolas" w:hAnsi="Consolas" w:eastAsia="微软雅黑"/>
          <w:b w:val="0"/>
          <w:color w:val="333333"/>
          <w:sz w:val="21"/>
        </w:rPr>
        <w:t>合同台账_YYYYMMDD_HHMMSS.db</w:t>
      </w:r>
      <w:r>
        <w:rPr>
          <w:rFonts w:ascii="Calibri" w:hAnsi="Calibri" w:eastAsia="微软雅黑"/>
          <w:b w:val="0"/>
          <w:color w:val="333333"/>
          <w:sz w:val="22"/>
        </w:rPr>
        <w:t>（精确到秒）；</w:t>
      </w:r>
    </w:p>
    <w:p>
      <w:pPr>
        <w:pStyle w:val="ListBullet2"/>
      </w:pPr>
      <w:r>
        <w:rPr>
          <w:rFonts w:ascii="Calibri" w:hAnsi="Calibri" w:eastAsia="微软雅黑"/>
          <w:b w:val="0"/>
          <w:color w:val="333333"/>
          <w:sz w:val="22"/>
        </w:rPr>
        <w:t xml:space="preserve">保留策略：备份文件保留 </w:t>
      </w:r>
      <w:r>
        <w:rPr>
          <w:rFonts w:ascii="Calibri" w:hAnsi="Calibri" w:eastAsia="微软雅黑"/>
          <w:b/>
          <w:color w:val="333333"/>
          <w:sz w:val="22"/>
        </w:rPr>
        <w:t>30 天</w:t>
      </w:r>
      <w:r>
        <w:rPr>
          <w:rFonts w:ascii="Calibri" w:hAnsi="Calibri" w:eastAsia="微软雅黑"/>
          <w:b w:val="0"/>
          <w:color w:val="333333"/>
          <w:sz w:val="22"/>
        </w:rPr>
        <w:t>，超期自动清理。</w:t>
      </w:r>
    </w:p>
    <w:p>
      <w:pPr>
        <w:pStyle w:val="ListBullet"/>
      </w:pPr>
      <w:r>
        <w:rPr>
          <w:rFonts w:ascii="Calibri" w:hAnsi="Calibri" w:eastAsia="微软雅黑"/>
          <w:b/>
          <w:color w:val="333333"/>
          <w:sz w:val="22"/>
        </w:rPr>
        <w:t>恢复方法</w:t>
      </w:r>
      <w:r>
        <w:rPr>
          <w:rFonts w:ascii="Calibri" w:hAnsi="Calibri" w:eastAsia="微软雅黑"/>
          <w:b w:val="0"/>
          <w:color w:val="333333"/>
          <w:sz w:val="22"/>
        </w:rPr>
        <w:t xml:space="preserve">：如需恢复数据，请联系系统管理员；管理员可在停止服务后将所需备份文件复制替换至 </w:t>
      </w:r>
      <w:r>
        <w:rPr>
          <w:rFonts w:ascii="Consolas" w:hAnsi="Consolas" w:eastAsia="微软雅黑"/>
          <w:b w:val="0"/>
          <w:color w:val="333333"/>
          <w:sz w:val="21"/>
        </w:rPr>
        <w:t>data/合同台账.db</w:t>
      </w:r>
      <w:r>
        <w:rPr>
          <w:rFonts w:ascii="Calibri" w:hAnsi="Calibri" w:eastAsia="微软雅黑"/>
          <w:b w:val="0"/>
          <w:color w:val="333333"/>
          <w:sz w:val="22"/>
        </w:rPr>
        <w:t xml:space="preserve">，同时恢复 </w:t>
      </w:r>
      <w:r>
        <w:rPr>
          <w:rFonts w:ascii="Consolas" w:hAnsi="Consolas" w:eastAsia="微软雅黑"/>
          <w:b w:val="0"/>
          <w:color w:val="333333"/>
          <w:sz w:val="21"/>
        </w:rPr>
        <w:t>data/attachments/</w:t>
      </w:r>
      <w:r>
        <w:rPr>
          <w:rFonts w:ascii="Calibri" w:hAnsi="Calibri" w:eastAsia="微软雅黑"/>
          <w:b w:val="0"/>
          <w:color w:val="333333"/>
          <w:sz w:val="22"/>
        </w:rPr>
        <w:t xml:space="preserve"> 附件目录（项目合同附件与资产合同附件均存放于该目录）。</w:t>
      </w:r>
    </w:p>
    <w:p>
      <w:pPr>
        <w:pStyle w:val="ListBullet"/>
      </w:pPr>
      <w:r>
        <w:rPr>
          <w:rFonts w:ascii="Calibri" w:hAnsi="Calibri" w:eastAsia="微软雅黑"/>
          <w:b w:val="0"/>
          <w:color w:val="333333"/>
          <w:sz w:val="22"/>
        </w:rPr>
        <w:t>普通用户无需自行备份；如发生数据异常，请及时联系管理员处理。</w:t>
      </w:r>
    </w:p>
    <w:p>
      <w:pPr>
        <w:pStyle w:val="Heading1"/>
      </w:pPr>
      <w:r>
        <w:rPr>
          <w:rFonts w:ascii="Calibri" w:hAnsi="Calibri" w:eastAsia="微软雅黑"/>
          <w:b/>
          <w:color w:val="2E74B5"/>
          <w:sz w:val="32"/>
        </w:rPr>
        <w:t>附录C：常见问题（FAQ）</w:t>
      </w:r>
    </w:p>
    <w:p>
      <w:r>
        <w:rPr>
          <w:rFonts w:ascii="Calibri" w:hAnsi="Calibri" w:eastAsia="微软雅黑"/>
          <w:b/>
          <w:color w:val="333333"/>
          <w:sz w:val="22"/>
        </w:rPr>
        <w:t>Q1：登录时提示“用户名或密码错误”？</w:t>
      </w:r>
    </w:p>
    <w:p>
      <w:r>
        <w:rPr>
          <w:rFonts w:ascii="Calibri" w:hAnsi="Calibri" w:eastAsia="微软雅黑"/>
          <w:b w:val="0"/>
          <w:color w:val="333333"/>
          <w:sz w:val="22"/>
        </w:rPr>
        <w:t xml:space="preserve">答：请确认账号与密码输入无误；若忘记密码，请联系管理员在“用户管理”中重置密码为 </w:t>
      </w:r>
      <w:r>
        <w:rPr>
          <w:rFonts w:ascii="Consolas" w:hAnsi="Consolas" w:eastAsia="微软雅黑"/>
          <w:b w:val="0"/>
          <w:color w:val="333333"/>
          <w:sz w:val="21"/>
        </w:rPr>
        <w:t>123456</w:t>
      </w:r>
      <w:r>
        <w:rPr>
          <w:rFonts w:ascii="Calibri" w:hAnsi="Calibri" w:eastAsia="微软雅黑"/>
          <w:b w:val="0"/>
          <w:color w:val="333333"/>
          <w:sz w:val="22"/>
        </w:rPr>
        <w:t>。</w:t>
      </w:r>
    </w:p>
    <w:p>
      <w:r>
        <w:rPr>
          <w:rFonts w:ascii="Calibri" w:hAnsi="Calibri" w:eastAsia="微软雅黑"/>
          <w:b/>
          <w:color w:val="333333"/>
          <w:sz w:val="22"/>
        </w:rPr>
        <w:t>Q2：为什么我看不到“用户管理”“系统设置”菜单？</w:t>
      </w:r>
    </w:p>
    <w:p>
      <w:r>
        <w:rPr>
          <w:rFonts w:ascii="Calibri" w:hAnsi="Calibri" w:eastAsia="微软雅黑"/>
          <w:b w:val="0"/>
          <w:color w:val="333333"/>
          <w:sz w:val="22"/>
        </w:rPr>
        <w:t>答：这两个菜单仅对角色为“管理员”的用户可见，请使用管理员账号登录。</w:t>
      </w:r>
    </w:p>
    <w:p>
      <w:r>
        <w:rPr>
          <w:rFonts w:ascii="Calibri" w:hAnsi="Calibri" w:eastAsia="微软雅黑"/>
          <w:b/>
          <w:color w:val="333333"/>
          <w:sz w:val="22"/>
        </w:rPr>
        <w:t>Q3：为什么我只能编辑部分合同？</w:t>
      </w:r>
    </w:p>
    <w:p>
      <w:r>
        <w:rPr>
          <w:rFonts w:ascii="Calibri" w:hAnsi="Calibri" w:eastAsia="微软雅黑"/>
          <w:b w:val="0"/>
          <w:color w:val="333333"/>
          <w:sz w:val="22"/>
        </w:rPr>
        <w:t>答：普通用户只能编辑、删除“所属部门”为本部门或分管部门的合同；如需调整部门归属，请联系管理员。</w:t>
      </w:r>
    </w:p>
    <w:p>
      <w:r>
        <w:rPr>
          <w:rFonts w:ascii="Calibri" w:hAnsi="Calibri" w:eastAsia="微软雅黑"/>
          <w:b/>
          <w:color w:val="333333"/>
          <w:sz w:val="22"/>
        </w:rPr>
        <w:t>Q4：某条合同一直出现在到期提醒里？</w:t>
      </w:r>
    </w:p>
    <w:p>
      <w:r>
        <w:rPr>
          <w:rFonts w:ascii="Calibri" w:hAnsi="Calibri" w:eastAsia="微软雅黑"/>
          <w:b w:val="0"/>
          <w:color w:val="333333"/>
          <w:sz w:val="22"/>
        </w:rPr>
        <w:t>答：该合同满足提醒规则（下次招采时间非空、已进入提醒窗口，且属于您的可见范围；含已归档合同）。如需不再提醒，可在提醒列表中点击“永久关闭”（需二次确认），将清空该合同的下次招采时间；已归档合同仅可“忽略”。</w:t>
      </w:r>
    </w:p>
    <w:p>
      <w:r>
        <w:rPr>
          <w:rFonts w:ascii="Calibri" w:hAnsi="Calibri" w:eastAsia="微软雅黑"/>
          <w:b/>
          <w:color w:val="333333"/>
          <w:sz w:val="22"/>
        </w:rPr>
        <w:t>Q5：修改“系统设置”中的默认提醒天数后，已有合同会变吗？</w:t>
      </w:r>
    </w:p>
    <w:p>
      <w:r>
        <w:rPr>
          <w:rFonts w:ascii="Calibri" w:hAnsi="Calibri" w:eastAsia="微软雅黑"/>
          <w:b w:val="0"/>
          <w:color w:val="333333"/>
          <w:sz w:val="22"/>
        </w:rPr>
        <w:t>答：新值立即生效。已单独设置“提醒提前天数”的合同仍按自身设置计算，仅未单独设置的合同使用新的全局默认值。</w:t>
      </w:r>
    </w:p>
    <w:p>
      <w:r>
        <w:rPr>
          <w:rFonts w:ascii="Calibri" w:hAnsi="Calibri" w:eastAsia="微软雅黑"/>
          <w:b/>
          <w:color w:val="333333"/>
          <w:sz w:val="22"/>
        </w:rPr>
        <w:t>Q6：导出的 Excel 文件包含哪些列？</w:t>
      </w:r>
    </w:p>
    <w:p>
      <w:r>
        <w:rPr>
          <w:rFonts w:ascii="Calibri" w:hAnsi="Calibri" w:eastAsia="微软雅黑"/>
          <w:b w:val="0"/>
          <w:color w:val="333333"/>
          <w:sz w:val="22"/>
        </w:rPr>
        <w:t xml:space="preserve">答：导出的 Excel 包含全部 29 列台账字段，日期字段统一为 </w:t>
      </w:r>
      <w:r>
        <w:rPr>
          <w:rFonts w:ascii="Consolas" w:hAnsi="Consolas" w:eastAsia="微软雅黑"/>
          <w:b w:val="0"/>
          <w:color w:val="333333"/>
          <w:sz w:val="21"/>
        </w:rPr>
        <w:t>yyyy-mm-dd</w:t>
      </w:r>
      <w:r>
        <w:rPr>
          <w:rFonts w:ascii="Calibri" w:hAnsi="Calibri" w:eastAsia="微软雅黑"/>
          <w:b w:val="0"/>
          <w:color w:val="333333"/>
          <w:sz w:val="22"/>
        </w:rPr>
        <w:t xml:space="preserve"> 格式。</w:t>
      </w:r>
    </w:p>
    <w:p>
      <w:r>
        <w:rPr>
          <w:rFonts w:ascii="Calibri" w:hAnsi="Calibri" w:eastAsia="微软雅黑"/>
          <w:b/>
          <w:color w:val="333333"/>
          <w:sz w:val="22"/>
        </w:rPr>
        <w:t>Q7：系统备份到哪里？</w:t>
      </w:r>
    </w:p>
    <w:p>
      <w:r>
        <w:rPr>
          <w:rFonts w:ascii="Calibri" w:hAnsi="Calibri" w:eastAsia="微软雅黑"/>
          <w:b w:val="0"/>
          <w:color w:val="333333"/>
          <w:sz w:val="22"/>
        </w:rPr>
        <w:t xml:space="preserve">答：只有发生写操作（新增/编辑/删除/归档/导入）时才会自动备份，备份文件保存在项目 </w:t>
      </w:r>
      <w:r>
        <w:rPr>
          <w:rFonts w:ascii="Consolas" w:hAnsi="Consolas" w:eastAsia="微软雅黑"/>
          <w:b w:val="0"/>
          <w:color w:val="333333"/>
          <w:sz w:val="21"/>
        </w:rPr>
        <w:t>backups/</w:t>
      </w:r>
      <w:r>
        <w:rPr>
          <w:rFonts w:ascii="Calibri" w:hAnsi="Calibri" w:eastAsia="微软雅黑"/>
          <w:b w:val="0"/>
          <w:color w:val="333333"/>
          <w:sz w:val="22"/>
        </w:rPr>
        <w:t xml:space="preserve"> 目录（数据库文件 </w:t>
      </w:r>
      <w:r>
        <w:rPr>
          <w:rFonts w:ascii="Consolas" w:hAnsi="Consolas" w:eastAsia="微软雅黑"/>
          <w:b w:val="0"/>
          <w:color w:val="333333"/>
          <w:sz w:val="21"/>
        </w:rPr>
        <w:t>.db</w:t>
      </w:r>
      <w:r>
        <w:rPr>
          <w:rFonts w:ascii="Calibri" w:hAnsi="Calibri" w:eastAsia="微软雅黑"/>
          <w:b w:val="0"/>
          <w:color w:val="333333"/>
          <w:sz w:val="22"/>
        </w:rPr>
        <w:t>，保留 30 天）；纯查询不产生备份。</w:t>
      </w:r>
    </w:p>
    <w:p>
      <w:r>
        <w:rPr>
          <w:rFonts w:ascii="Calibri" w:hAnsi="Calibri" w:eastAsia="微软雅黑"/>
          <w:b/>
          <w:color w:val="333333"/>
          <w:sz w:val="22"/>
        </w:rPr>
        <w:t>Q8：删除合同为什么要填写原因？</w:t>
      </w:r>
    </w:p>
    <w:p>
      <w:r>
        <w:rPr>
          <w:rFonts w:ascii="Calibri" w:hAnsi="Calibri" w:eastAsia="微软雅黑"/>
          <w:b w:val="0"/>
          <w:color w:val="333333"/>
          <w:sz w:val="22"/>
        </w:rPr>
        <w:t>答：删除为不可恢复操作，填写原因用于审计留痕，原因会记录在“日志审计”中，满足机关经办与审批分离的管理要求。</w:t>
      </w:r>
    </w:p>
    <w:p>
      <w:r>
        <w:rPr>
          <w:rFonts w:ascii="Calibri" w:hAnsi="Calibri" w:eastAsia="微软雅黑"/>
          <w:b/>
          <w:color w:val="333333"/>
          <w:sz w:val="22"/>
        </w:rPr>
        <w:t>Q9：附件支持哪些格式？大小有限制吗？</w:t>
      </w:r>
    </w:p>
    <w:p>
      <w:r>
        <w:rPr>
          <w:rFonts w:ascii="Calibri" w:hAnsi="Calibri" w:eastAsia="微软雅黑"/>
          <w:b w:val="0"/>
          <w:color w:val="333333"/>
          <w:sz w:val="22"/>
        </w:rPr>
        <w:t>答：支持图片（jpg/jpeg/png/gif/webp/bmp）与 PDF 格式，上传时系统校验格式白名单；单文件大小默认不超过 20M（可在“系统设置”中调整“全局默认上传最大附件”），超限将被拒绝。</w:t>
      </w:r>
    </w:p>
    <w:p>
      <w:r>
        <w:rPr>
          <w:rFonts w:ascii="Calibri" w:hAnsi="Calibri" w:eastAsia="微软雅黑"/>
          <w:b/>
          <w:color w:val="333333"/>
          <w:sz w:val="22"/>
        </w:rPr>
        <w:t>Q10：为什么我看不到其他部门的合同提醒？</w:t>
      </w:r>
    </w:p>
    <w:p>
      <w:r>
        <w:rPr>
          <w:rFonts w:ascii="Calibri" w:hAnsi="Calibri" w:eastAsia="微软雅黑"/>
          <w:b w:val="0"/>
          <w:color w:val="333333"/>
          <w:sz w:val="22"/>
        </w:rPr>
        <w:t>答：普通用户与查询用户仅接收本部门及分管部门范围内合同的到期提醒；管理员可查看全部提醒。</w:t>
      </w:r>
    </w:p>
    <w:p>
      <w:r>
        <w:rPr>
          <w:rFonts w:ascii="Calibri" w:hAnsi="Calibri" w:eastAsia="微软雅黑"/>
          <w:b/>
          <w:color w:val="333333"/>
          <w:sz w:val="22"/>
        </w:rPr>
        <w:t>Q11：为什么某条合同没有出现在“待收/支提醒”里？</w:t>
      </w:r>
    </w:p>
    <w:p>
      <w:r>
        <w:rPr>
          <w:rFonts w:ascii="Calibri" w:hAnsi="Calibri" w:eastAsia="微软雅黑"/>
          <w:b w:val="0"/>
          <w:color w:val="333333"/>
          <w:sz w:val="22"/>
        </w:rPr>
        <w:t xml:space="preserve">答：该列表由两部分组成，判定条件分别是：① 待支（项目合同）——未归档（归档状态为“否”或空）、待支付金额大于 0（优先取“未支付”字段，为空时按“合同金额 − 已支付”计算）；② 待收（资产合同）——其“租金收取明细”中 </w:t>
      </w:r>
      <w:r>
        <w:rPr>
          <w:rFonts w:ascii="Consolas" w:hAnsi="Consolas" w:eastAsia="微软雅黑"/>
          <w:b w:val="0"/>
          <w:color w:val="333333"/>
          <w:sz w:val="21"/>
        </w:rPr>
        <w:t>Σ应缴金额 − Σ实缴金额 &gt; 0</w:t>
      </w:r>
      <w:r>
        <w:rPr>
          <w:rFonts w:ascii="Calibri" w:hAnsi="Calibri" w:eastAsia="微软雅黑"/>
          <w:b w:val="0"/>
          <w:color w:val="333333"/>
          <w:sz w:val="22"/>
        </w:rPr>
        <w:t>（即存在未收齐差额）。此外还需属于您的可见数据范围（项目按“所属部门”、资产按“管理部门”）。</w:t>
      </w:r>
    </w:p>
    <w:p>
      <w:r>
        <w:rPr>
          <w:rFonts w:ascii="Calibri" w:hAnsi="Calibri" w:eastAsia="微软雅黑"/>
          <w:b/>
          <w:color w:val="333333"/>
          <w:sz w:val="22"/>
        </w:rPr>
        <w:t>Q12：点击“打印为PDF”没有弹出新标签页？</w:t>
      </w:r>
    </w:p>
    <w:p>
      <w:r>
        <w:rPr>
          <w:rFonts w:ascii="Calibri" w:hAnsi="Calibri" w:eastAsia="微软雅黑"/>
          <w:b w:val="0"/>
          <w:color w:val="333333"/>
          <w:sz w:val="22"/>
        </w:rPr>
        <w:t>答：请检查浏览器是否拦截了弹窗（地址栏附近会有拦截提示），允许该站点弹窗后重试；若仍被拦截，系统会自动改用当前页内的隐藏方式触发打印预览。</w:t>
      </w:r>
    </w:p>
    <w:p>
      <w:r>
        <w:rPr>
          <w:rFonts w:ascii="Calibri" w:hAnsi="Calibri" w:eastAsia="微软雅黑"/>
          <w:b/>
          <w:color w:val="333333"/>
          <w:sz w:val="22"/>
        </w:rPr>
        <w:t>Q13：导入时提示“数据库约束拒绝写入”是什么意思？</w:t>
      </w:r>
    </w:p>
    <w:p>
      <w:r>
        <w:rPr>
          <w:rFonts w:ascii="Calibri" w:hAnsi="Calibri" w:eastAsia="微软雅黑"/>
          <w:b w:val="0"/>
          <w:color w:val="333333"/>
          <w:sz w:val="22"/>
        </w:rPr>
        <w:t>答：说明该行存在必填字段为空、编号重复、金额为负或日期格式错误等问题，请按提示检查对应行后重新导入；系统不会静默修改您的数据。</w:t>
      </w:r>
    </w:p>
    <w:p>
      <w:r>
        <w:rPr>
          <w:rFonts w:ascii="Calibri" w:hAnsi="Calibri" w:eastAsia="微软雅黑"/>
          <w:b/>
          <w:color w:val="333333"/>
          <w:sz w:val="22"/>
        </w:rPr>
        <w:t>Q14：为什么我看不到“资产合同”菜单？</w:t>
      </w:r>
    </w:p>
    <w:p>
      <w:r>
        <w:rPr>
          <w:rFonts w:ascii="Calibri" w:hAnsi="Calibri" w:eastAsia="微软雅黑"/>
          <w:b w:val="0"/>
          <w:color w:val="333333"/>
          <w:sz w:val="22"/>
        </w:rPr>
        <w:t>答：“资产合同”菜单对所有登录用户可见（V1.3 新增）。若看不到，请先退出后重新登录，或确认系统已升级到 V1.3 版本。</w:t>
      </w:r>
    </w:p>
    <w:p>
      <w:r>
        <w:rPr>
          <w:rFonts w:ascii="Calibri" w:hAnsi="Calibri" w:eastAsia="微软雅黑"/>
          <w:b/>
          <w:color w:val="333333"/>
          <w:sz w:val="22"/>
        </w:rPr>
        <w:t>Q15：为什么我只能看到部分资产合同？</w:t>
      </w:r>
    </w:p>
    <w:p>
      <w:r>
        <w:rPr>
          <w:rFonts w:ascii="Calibri" w:hAnsi="Calibri" w:eastAsia="微软雅黑"/>
          <w:b w:val="0"/>
          <w:color w:val="333333"/>
          <w:sz w:val="22"/>
        </w:rPr>
        <w:t>答：普通用户与查询用户的可见范围为本部门 + 分管部门，资产合同按“</w:t>
      </w:r>
      <w:r>
        <w:rPr>
          <w:rFonts w:ascii="Calibri" w:hAnsi="Calibri" w:eastAsia="微软雅黑"/>
          <w:b/>
          <w:color w:val="333333"/>
          <w:sz w:val="22"/>
        </w:rPr>
        <w:t>管理部门</w:t>
      </w:r>
      <w:r>
        <w:rPr>
          <w:rFonts w:ascii="Calibri" w:hAnsi="Calibri" w:eastAsia="微软雅黑"/>
          <w:b w:val="0"/>
          <w:color w:val="333333"/>
          <w:sz w:val="22"/>
        </w:rPr>
        <w:t>”字段匹配该范围；管理员可见全部资产合同。列表、查询统计、导出、详情、附件下载以及首页卡片/提醒中的资产数据均按此口径一致过滤。</w:t>
      </w:r>
    </w:p>
    <w:p>
      <w:r>
        <w:rPr>
          <w:rFonts w:ascii="Calibri" w:hAnsi="Calibri" w:eastAsia="微软雅黑"/>
          <w:b/>
          <w:color w:val="333333"/>
          <w:sz w:val="22"/>
        </w:rPr>
        <w:t>Q16：资产合同的“总合同额”“下次出租时间”为什么和我填的不一样？</w:t>
      </w:r>
    </w:p>
    <w:p>
      <w:r>
        <w:rPr>
          <w:rFonts w:ascii="Calibri" w:hAnsi="Calibri" w:eastAsia="微软雅黑"/>
          <w:b w:val="0"/>
          <w:color w:val="333333"/>
          <w:sz w:val="22"/>
        </w:rPr>
        <w:t>答：这两项都会保存您填写（或系统自动计算）的结果：“总合同额”默认按“年租金（元）× 租期年数”自动计算，但可手工修改，保存后以您填写的值为准；“下次出租时间”默认等于“租期结束日 + 1 天”，也可手工修改。若打开弹窗后显示的仍是旧值，请确认是否点击了“保存”。</w:t>
      </w:r>
    </w:p>
    <w:p>
      <w:r>
        <w:rPr>
          <w:rFonts w:ascii="Calibri" w:hAnsi="Calibri" w:eastAsia="微软雅黑"/>
          <w:b/>
          <w:color w:val="333333"/>
          <w:sz w:val="22"/>
        </w:rPr>
        <w:t>Q17：资产合同能上传哪些附件？</w:t>
      </w:r>
    </w:p>
    <w:p>
      <w:r>
        <w:rPr>
          <w:rFonts w:ascii="Calibri" w:hAnsi="Calibri" w:eastAsia="微软雅黑"/>
          <w:b w:val="0"/>
          <w:color w:val="333333"/>
          <w:sz w:val="22"/>
        </w:rPr>
        <w:t>答：附件为选填，共两个上传区——“决策依据附件”和“合同附件”；仅支持图片（jpg/jpeg/png/gif/webp/bmp）与 PDF，单文件大小默认不超过 20M（可在“系统设置 → 全局默认上传最大附件”调整）。已上传的附件可下载或删除；资产合同归档后不可再上传或删除附件。</w:t>
      </w:r>
    </w:p>
    <w:p>
      <w:r>
        <w:rPr>
          <w:rFonts w:ascii="Calibri" w:hAnsi="Calibri" w:eastAsia="微软雅黑"/>
          <w:b/>
          <w:color w:val="333333"/>
          <w:sz w:val="22"/>
        </w:rPr>
        <w:t>Q18：在哪里能看到某个字段被谁改过？</w:t>
      </w:r>
    </w:p>
    <w:p>
      <w:r>
        <w:rPr>
          <w:rFonts w:ascii="Calibri" w:hAnsi="Calibri" w:eastAsia="微软雅黑"/>
          <w:b w:val="0"/>
          <w:color w:val="333333"/>
          <w:sz w:val="22"/>
        </w:rPr>
        <w:t>答：在“日志审计 → 字段级变更日志”中查询，可按日期范围、操作用户、操作模块、字段名筛选，列表显示修改前后的值；记录范围包括项目合同与资产合同的新增、修改、归档、清空提醒操作。</w:t>
      </w:r>
    </w:p>
    <w:p>
      <w:r>
        <w:rPr>
          <w:rFonts w:ascii="Calibri" w:hAnsi="Calibri" w:eastAsia="微软雅黑"/>
          <w:b/>
          <w:color w:val="333333"/>
          <w:sz w:val="22"/>
        </w:rPr>
        <w:t>Q19：首页卡片里的数字口径与提醒列表一致吗？</w:t>
      </w:r>
    </w:p>
    <w:p>
      <w:r>
        <w:rPr>
          <w:rFonts w:ascii="Calibri" w:hAnsi="Calibri" w:eastAsia="微软雅黑"/>
          <w:b w:val="0"/>
          <w:color w:val="333333"/>
          <w:sz w:val="22"/>
        </w:rPr>
        <w:t>答：“已/将到期合同数”卡片与“合同到期提醒”列表口径一致（项目合同按“下次招采时间”、资产合同按“下次出租时间”，并合并计数）；“总合同数”= 项目合同数 + 资产合同数；“总合同额”= 项目合同金额合计 + 资产合同“总合同额”合计（资产合同按元录入，展示统一折算为万元）。三张卡片的文字标签或问号图标均可悬停查看项目/资产的构成与占比。</w:t>
      </w:r>
    </w:p>
    <w:p>
      <w:r>
        <w:rPr>
          <w:rFonts w:ascii="Calibri" w:hAnsi="Calibri" w:eastAsia="微软雅黑"/>
          <w:b/>
          <w:color w:val="333333"/>
          <w:sz w:val="22"/>
        </w:rPr>
        <w:t>Q20：为什么相关人没有收到短信提醒？</w:t>
      </w:r>
    </w:p>
    <w:p>
      <w:r>
        <w:rPr>
          <w:rFonts w:ascii="Calibri" w:hAnsi="Calibri" w:eastAsia="微软雅黑"/>
          <w:b w:val="0"/>
          <w:color w:val="333333"/>
          <w:sz w:val="22"/>
        </w:rPr>
        <w:t>答：请依次检查：① 管理员在“系统设置 → 短信提醒设置”中是否已勾选“启用短信发送”、签名与 AK/SK 是否已配置；② 收件人是否有手机号——经办人/现场负责人/责任人的手机号取自“用户管理”的“电话”字段，承租人取自资产合同的“联系电话”字段，缺失则不会发送；③ 该合同是否满足停止条件（已归档、已办结、单合同短信开关为“关闭”、已清空提醒日期）；④ 服务器到短信平台的网络是否连通，可在设置页点击“连接测试”确认。以上情况均可在“短信记录”中查看对应痕迹。</w:t>
      </w:r>
    </w:p>
    <w:p>
      <w:r>
        <w:rPr>
          <w:rFonts w:ascii="Calibri" w:hAnsi="Calibri" w:eastAsia="微软雅黑"/>
          <w:b/>
          <w:color w:val="333333"/>
          <w:sz w:val="22"/>
        </w:rPr>
        <w:t>Q21：“连接测试”或发送时提示“连接短信平台超时”？</w:t>
      </w:r>
    </w:p>
    <w:p>
      <w:r>
        <w:rPr>
          <w:rFonts w:ascii="Calibri" w:hAnsi="Calibri" w:eastAsia="微软雅黑"/>
          <w:b w:val="0"/>
          <w:color w:val="333333"/>
          <w:sz w:val="22"/>
        </w:rPr>
        <w:t xml:space="preserve">答：说明服务器到短信平台的网络不通，属于网络策略问题而非系统故障。短信平台需在政务网内访问，请确认本机/服务器在政务网内，并已开通 </w:t>
      </w:r>
      <w:r>
        <w:rPr>
          <w:rFonts w:ascii="Consolas" w:hAnsi="Consolas" w:eastAsia="微软雅黑"/>
          <w:b w:val="0"/>
          <w:color w:val="333333"/>
          <w:sz w:val="21"/>
        </w:rPr>
        <w:t>sms.xtdzzw.cn:443</w:t>
      </w:r>
      <w:r>
        <w:rPr>
          <w:rFonts w:ascii="Calibri" w:hAnsi="Calibri" w:eastAsia="微软雅黑"/>
          <w:b w:val="0"/>
          <w:color w:val="333333"/>
          <w:sz w:val="22"/>
        </w:rPr>
        <w:t>、</w:t>
      </w:r>
      <w:r>
        <w:rPr>
          <w:rFonts w:ascii="Consolas" w:hAnsi="Consolas" w:eastAsia="微软雅黑"/>
          <w:b w:val="0"/>
          <w:color w:val="333333"/>
          <w:sz w:val="21"/>
        </w:rPr>
        <w:t>10.129.17.93:443</w:t>
      </w:r>
      <w:r>
        <w:rPr>
          <w:rFonts w:ascii="Calibri" w:hAnsi="Calibri" w:eastAsia="微软雅黑"/>
          <w:b w:val="0"/>
          <w:color w:val="333333"/>
          <w:sz w:val="22"/>
        </w:rPr>
        <w:t xml:space="preserve"> 网络策略及调用方 IP 白名单。网络打通后再发送即可；此前的失败记录可在“短信记录”中勾选后点击“重发选中”。</w:t>
      </w:r>
    </w:p>
    <w:p>
      <w:r>
        <w:rPr>
          <w:rFonts w:ascii="Calibri" w:hAnsi="Calibri" w:eastAsia="微软雅黑"/>
          <w:b/>
          <w:color w:val="333333"/>
          <w:sz w:val="22"/>
        </w:rPr>
        <w:t>Q22：同一条提醒会不会重复发很多条？</w:t>
      </w:r>
    </w:p>
    <w:p>
      <w:r>
        <w:rPr>
          <w:rFonts w:ascii="Calibri" w:hAnsi="Calibri" w:eastAsia="微软雅黑"/>
          <w:b w:val="0"/>
          <w:color w:val="333333"/>
          <w:sz w:val="22"/>
        </w:rPr>
        <w:t>答：不会。系统按“每人一条”控制：同一提醒在同一周内对同一手机号只发送一条，即使系统重启或定时任务被重复触发也不会重复发送。手动“催办 / 点对点 / 重发”属于按次操作，不受该限制。</w:t>
      </w:r>
    </w:p>
    <w:p>
      <w:r>
        <w:rPr>
          <w:rFonts w:ascii="Calibri" w:hAnsi="Calibri" w:eastAsia="微软雅黑"/>
          <w:b/>
          <w:color w:val="333333"/>
          <w:sz w:val="22"/>
        </w:rPr>
        <w:t>Q23：谁能发送短信、谁能看短信记录？</w:t>
      </w:r>
    </w:p>
    <w:p>
      <w:r>
        <w:rPr>
          <w:rFonts w:ascii="Calibri" w:hAnsi="Calibri" w:eastAsia="微软雅黑"/>
          <w:b w:val="0"/>
          <w:color w:val="333333"/>
          <w:sz w:val="22"/>
        </w:rPr>
        <w:t>答：管理员与普通用户可发送（合同内催办、点对点发送、失败重发）；查询用户只能查看本人触发的短信记录，不能发送。记录范围上，管理员可见全部，其他用户仅可见本人触发的记录。</w:t>
      </w:r>
    </w:p>
    <w:p>
      <w:r>
        <w:rPr>
          <w:rFonts w:ascii="Calibri" w:hAnsi="Calibri" w:eastAsia="微软雅黑"/>
          <w:b/>
          <w:color w:val="333333"/>
          <w:sz w:val="22"/>
        </w:rPr>
        <w:t>Q24：短信模板里的占位符怎么用？</w:t>
      </w:r>
    </w:p>
    <w:p>
      <w:r>
        <w:rPr>
          <w:rFonts w:ascii="Calibri" w:hAnsi="Calibri" w:eastAsia="微软雅黑"/>
          <w:b w:val="0"/>
          <w:color w:val="333333"/>
          <w:sz w:val="22"/>
        </w:rPr>
        <w:t xml:space="preserve">答：在“系统设置 → 短信模板”中编辑模板正文，可使用 </w:t>
      </w:r>
      <w:r>
        <w:rPr>
          <w:rFonts w:ascii="Consolas" w:hAnsi="Consolas" w:eastAsia="微软雅黑"/>
          <w:b w:val="0"/>
          <w:color w:val="333333"/>
          <w:sz w:val="21"/>
        </w:rPr>
        <w:t>{name}</w:t>
      </w:r>
      <w:r>
        <w:rPr>
          <w:rFonts w:ascii="Calibri" w:hAnsi="Calibri" w:eastAsia="微软雅黑"/>
          <w:b w:val="0"/>
          <w:color w:val="333333"/>
          <w:sz w:val="22"/>
        </w:rPr>
        <w:t xml:space="preserve"> 合同/资产名称、</w:t>
      </w:r>
      <w:r>
        <w:rPr>
          <w:rFonts w:ascii="Consolas" w:hAnsi="Consolas" w:eastAsia="微软雅黑"/>
          <w:b w:val="0"/>
          <w:color w:val="333333"/>
          <w:sz w:val="21"/>
        </w:rPr>
        <w:t>{number}</w:t>
      </w:r>
      <w:r>
        <w:rPr>
          <w:rFonts w:ascii="Calibri" w:hAnsi="Calibri" w:eastAsia="微软雅黑"/>
          <w:b w:val="0"/>
          <w:color w:val="333333"/>
          <w:sz w:val="22"/>
        </w:rPr>
        <w:t xml:space="preserve"> 编号、</w:t>
      </w:r>
      <w:r>
        <w:rPr>
          <w:rFonts w:ascii="Consolas" w:hAnsi="Consolas" w:eastAsia="微软雅黑"/>
          <w:b w:val="0"/>
          <w:color w:val="333333"/>
          <w:sz w:val="21"/>
        </w:rPr>
        <w:t>{due}</w:t>
      </w:r>
      <w:r>
        <w:rPr>
          <w:rFonts w:ascii="Calibri" w:hAnsi="Calibri" w:eastAsia="微软雅黑"/>
          <w:b w:val="0"/>
          <w:color w:val="333333"/>
          <w:sz w:val="22"/>
        </w:rPr>
        <w:t xml:space="preserve"> 到期日、</w:t>
      </w:r>
      <w:r>
        <w:rPr>
          <w:rFonts w:ascii="Consolas" w:hAnsi="Consolas" w:eastAsia="微软雅黑"/>
          <w:b w:val="0"/>
          <w:color w:val="333333"/>
          <w:sz w:val="21"/>
        </w:rPr>
        <w:t>{days}</w:t>
      </w:r>
      <w:r>
        <w:rPr>
          <w:rFonts w:ascii="Calibri" w:hAnsi="Calibri" w:eastAsia="微软雅黑"/>
          <w:b w:val="0"/>
          <w:color w:val="333333"/>
          <w:sz w:val="22"/>
        </w:rPr>
        <w:t xml:space="preserve"> 剩余天数、</w:t>
      </w:r>
      <w:r>
        <w:rPr>
          <w:rFonts w:ascii="Consolas" w:hAnsi="Consolas" w:eastAsia="微软雅黑"/>
          <w:b w:val="0"/>
          <w:color w:val="333333"/>
          <w:sz w:val="21"/>
        </w:rPr>
        <w:t>{tenant}</w:t>
      </w:r>
      <w:r>
        <w:rPr>
          <w:rFonts w:ascii="Calibri" w:hAnsi="Calibri" w:eastAsia="微软雅黑"/>
          <w:b w:val="0"/>
          <w:color w:val="333333"/>
          <w:sz w:val="22"/>
        </w:rPr>
        <w:t xml:space="preserve"> 承租方、</w:t>
      </w:r>
      <w:r>
        <w:rPr>
          <w:rFonts w:ascii="Consolas" w:hAnsi="Consolas" w:eastAsia="微软雅黑"/>
          <w:b w:val="0"/>
          <w:color w:val="333333"/>
          <w:sz w:val="21"/>
        </w:rPr>
        <w:t>{amount}</w:t>
      </w:r>
      <w:r>
        <w:rPr>
          <w:rFonts w:ascii="Calibri" w:hAnsi="Calibri" w:eastAsia="微软雅黑"/>
          <w:b w:val="0"/>
          <w:color w:val="333333"/>
          <w:sz w:val="22"/>
        </w:rPr>
        <w:t xml:space="preserve"> 金额、</w:t>
      </w:r>
      <w:r>
        <w:rPr>
          <w:rFonts w:ascii="Consolas" w:hAnsi="Consolas" w:eastAsia="微软雅黑"/>
          <w:b w:val="0"/>
          <w:color w:val="333333"/>
          <w:sz w:val="21"/>
        </w:rPr>
        <w:t>{note}</w:t>
      </w:r>
      <w:r>
        <w:rPr>
          <w:rFonts w:ascii="Calibri" w:hAnsi="Calibri" w:eastAsia="微软雅黑"/>
          <w:b w:val="0"/>
          <w:color w:val="333333"/>
          <w:sz w:val="22"/>
        </w:rPr>
        <w:t xml:space="preserve"> 催办说明；发送时系统自动替换，并在末尾自动追加署名「（湘潭市机关事务管理局）」。</w:t>
      </w:r>
      <w:r>
        <w:rPr>
          <w:rFonts w:ascii="Calibri" w:hAnsi="Calibri" w:eastAsia="微软雅黑"/>
          <w:b/>
          <w:color w:val="333333"/>
          <w:sz w:val="22"/>
        </w:rPr>
        <w:t>模板内容中不要写「【】」</w:t>
      </w:r>
      <w:r>
        <w:rPr>
          <w:rFonts w:ascii="Calibri" w:hAnsi="Calibri" w:eastAsia="微软雅黑"/>
          <w:b w:val="0"/>
          <w:color w:val="333333"/>
          <w:sz w:val="22"/>
        </w:rPr>
        <w:t>（平台会判定多签名并阻断，保存时系统也会拒绝）。</w:t>
      </w:r>
    </w:p>
    <w:p>
      <w:r>
        <w:rPr>
          <w:rFonts w:ascii="Calibri" w:hAnsi="Calibri" w:eastAsia="微软雅黑"/>
          <w:b/>
          <w:color w:val="333333"/>
          <w:sz w:val="22"/>
        </w:rPr>
        <w:t>Q25：发送时提示“内容不能包含【】”或“含敏感词”怎么办？</w:t>
      </w:r>
    </w:p>
    <w:p>
      <w:r>
        <w:rPr>
          <w:rFonts w:ascii="Calibri" w:hAnsi="Calibri" w:eastAsia="微软雅黑"/>
          <w:b w:val="0"/>
          <w:color w:val="333333"/>
          <w:sz w:val="22"/>
        </w:rPr>
        <w:t>答：这是政务短信平台的使用规范。内容中出现「【】」会被运营商判定为多签名并</w:t>
      </w:r>
      <w:r>
        <w:rPr>
          <w:rFonts w:ascii="Calibri" w:hAnsi="Calibri" w:eastAsia="微软雅黑"/>
          <w:b/>
          <w:color w:val="333333"/>
          <w:sz w:val="22"/>
        </w:rPr>
        <w:t>直接阻断</w:t>
      </w:r>
      <w:r>
        <w:rPr>
          <w:rFonts w:ascii="Calibri" w:hAnsi="Calibri" w:eastAsia="微软雅黑"/>
          <w:b w:val="0"/>
          <w:color w:val="333333"/>
          <w:sz w:val="22"/>
        </w:rPr>
        <w:t>；出现“楼价/打折/特价/优惠”等敏感词会被省垃圾短信拦截系统拦截。系统已在发送前拦截并提示命中的词，请修改内容后重发。</w:t>
      </w:r>
      <w:r>
        <w:rPr>
          <w:rFonts w:ascii="Calibri" w:hAnsi="Calibri" w:eastAsia="微软雅黑"/>
          <w:b/>
          <w:color w:val="333333"/>
          <w:sz w:val="22"/>
        </w:rPr>
        <w:t>末尾的「（湘潭市机关事务管理局）」由系统自动追加、不需要在内容里手写</w:t>
      </w:r>
      <w:r>
        <w:rPr>
          <w:rFonts w:ascii="Calibri" w:hAnsi="Calibri" w:eastAsia="微软雅黑"/>
          <w:b w:val="0"/>
          <w:color w:val="333333"/>
          <w:sz w:val="22"/>
        </w:rPr>
        <w:t>；如需去掉，可在“系统设置 → 内容与频率限制（平台规范）”关闭“正文末尾署名”。</w:t>
      </w:r>
    </w:p>
    <w:p>
      <w:r>
        <w:rPr>
          <w:rFonts w:ascii="Calibri" w:hAnsi="Calibri" w:eastAsia="微软雅黑"/>
          <w:b/>
          <w:color w:val="333333"/>
          <w:sz w:val="22"/>
        </w:rPr>
        <w:t>Q26：提示“该号码今日发送已达平台上限”或“距上次发送不足 N 秒”？</w:t>
      </w:r>
    </w:p>
    <w:p>
      <w:r>
        <w:rPr>
          <w:rFonts w:ascii="Calibri" w:hAnsi="Calibri" w:eastAsia="微软雅黑"/>
          <w:b w:val="0"/>
          <w:color w:val="333333"/>
          <w:sz w:val="22"/>
        </w:rPr>
        <w:t>答：平台规定同一号码每天最多 100 条，且短时间内连续发送会被判超频。系统按「每号每日上限」（默认 100）与「同号最小间隔」（默认 30 秒）在发送前拦截，避免被运营商渠道拒绝。可在“系统设置 → 内容与频率限制（平台规范）”中按需调整（每日上限不得超过 100）。</w:t>
      </w:r>
    </w:p>
    <w:p>
      <w:r>
        <w:rPr>
          <w:rFonts w:ascii="Calibri" w:hAnsi="Calibri" w:eastAsia="微软雅黑"/>
          <w:b/>
          <w:color w:val="333333"/>
          <w:sz w:val="22"/>
        </w:rPr>
        <w:t>Q27：短信内容太长会怎样？</w:t>
      </w:r>
    </w:p>
    <w:p>
      <w:r>
        <w:rPr>
          <w:rFonts w:ascii="Calibri" w:hAnsi="Calibri" w:eastAsia="微软雅黑"/>
          <w:b w:val="0"/>
          <w:color w:val="333333"/>
          <w:sz w:val="22"/>
        </w:rPr>
        <w:t>答：超出「单段字数」（默认 70 字）时，系统会按标点自动拆分成多条发送（按多条计费）；超过「最多分段」（默认 3 段）则拒绝并提示精简。可在系统设置中调整，或把短信模板改得更简短。</w:t>
      </w:r>
    </w:p>
    <w:p>
      <w:r>
        <w:rPr>
          <w:rFonts w:ascii="Calibri" w:hAnsi="Calibri" w:eastAsia="微软雅黑"/>
          <w:b/>
          <w:color w:val="333333"/>
          <w:sz w:val="22"/>
        </w:rPr>
        <w:t>Q28：新增合同时“编号”是灰色的、改不了，是怎么回事？</w:t>
      </w:r>
    </w:p>
    <w:p>
      <w:r>
        <w:rPr>
          <w:rFonts w:ascii="Calibri" w:hAnsi="Calibri" w:eastAsia="微软雅黑"/>
          <w:b w:val="0"/>
          <w:color w:val="333333"/>
          <w:sz w:val="22"/>
        </w:rPr>
        <w:t>答：合同编号由系统按统一规则自动生成（6 位 = 年度后两位 + 科室（中心）序号 + 中心组室序号 + 顺序号），为保证编号唯一、可追溯，新增与编辑时编号栏均为</w:t>
      </w:r>
      <w:r>
        <w:rPr>
          <w:rFonts w:ascii="Calibri" w:hAnsi="Calibri" w:eastAsia="微软雅黑"/>
          <w:b/>
          <w:color w:val="333333"/>
          <w:sz w:val="22"/>
        </w:rPr>
        <w:t>只读</w:t>
      </w:r>
      <w:r>
        <w:rPr>
          <w:rFonts w:ascii="Calibri" w:hAnsi="Calibri" w:eastAsia="微软雅黑"/>
          <w:b w:val="0"/>
          <w:color w:val="333333"/>
          <w:sz w:val="22"/>
        </w:rPr>
        <w:t xml:space="preserve">、不能手工修改；顺序号按“同一前缀下已有最大顺序号 + 1”自动取值。规则与示例见 </w:t>
      </w:r>
      <w:r>
        <w:rPr>
          <w:rFonts w:ascii="Calibri" w:hAnsi="Calibri" w:eastAsia="微软雅黑"/>
          <w:b/>
          <w:color w:val="333333"/>
          <w:sz w:val="22"/>
        </w:rPr>
        <w:t>4.11 合同编号规则</w:t>
      </w:r>
      <w:r>
        <w:rPr>
          <w:rFonts w:ascii="Calibri" w:hAnsi="Calibri" w:eastAsia="微软雅黑"/>
          <w:b w:val="0"/>
          <w:color w:val="333333"/>
          <w:sz w:val="22"/>
        </w:rPr>
        <w:t>。</w:t>
      </w:r>
    </w:p>
    <w:p>
      <w:r>
        <w:rPr>
          <w:rFonts w:ascii="Calibri" w:hAnsi="Calibri" w:eastAsia="微软雅黑"/>
          <w:b/>
          <w:color w:val="333333"/>
          <w:sz w:val="22"/>
        </w:rPr>
        <w:t>Q29：为什么我的编号栏是空的，保存时提示“当前科室（中心）未配置合同编号规则，无法生成编号”？</w:t>
      </w:r>
    </w:p>
    <w:p>
      <w:r>
        <w:rPr>
          <w:rFonts w:ascii="Calibri" w:hAnsi="Calibri" w:eastAsia="微软雅黑"/>
          <w:b w:val="0"/>
          <w:color w:val="333333"/>
          <w:sz w:val="22"/>
        </w:rPr>
        <w:t>答：说明您所在科室（中心）/中心组室暂未纳入编号规则（例如“主任班子”“局领导”）。为避免生成或猜测错误编号，系统既不会自动编号，也不允许手工填写，请联系管理员补充编号规则后再新增合同。</w:t>
      </w:r>
    </w:p>
    <w:p>
      <w:r>
        <w:rPr>
          <w:rFonts w:ascii="Calibri" w:hAnsi="Calibri" w:eastAsia="微软雅黑"/>
          <w:b/>
          <w:color w:val="333333"/>
          <w:sz w:val="22"/>
        </w:rPr>
        <w:t>Q30：编号规则调整后，以前的合同编号会变吗？</w:t>
      </w:r>
    </w:p>
    <w:p>
      <w:r>
        <w:rPr>
          <w:rFonts w:ascii="Calibri" w:hAnsi="Calibri" w:eastAsia="微软雅黑"/>
          <w:b w:val="0"/>
          <w:color w:val="333333"/>
          <w:sz w:val="22"/>
        </w:rPr>
        <w:t>答：不会。历史合同编号一律保持不变，不重编、不回填；新规则只对之后新增的合同生效。</w:t>
      </w:r>
    </w:p>
    <w:p>
      <w:r>
        <w:rPr>
          <w:rFonts w:ascii="Calibri" w:hAnsi="Calibri" w:eastAsia="微软雅黑"/>
          <w:b w:val="0"/>
          <w:i/>
          <w:color w:val="333333"/>
          <w:sz w:val="22"/>
        </w:rPr>
        <w:t>本手册随系统版本更新，如有疑问请联系系统管理员。</w:t>
      </w:r>
    </w:p>
    <w:sectPr w:rsidR="00FC693F" w:rsidRPr="0006063C" w:rsidSect="00034616">
      <w:headerReference w:type="default" r:id="rId9"/>
      <w:footerReference w:type="default" r:id="rId10"/>
      <w:pgSz w:w="11906" w:h="16838"/>
      <w:pgMar w:top="1134" w:right="1134" w:bottom="1134"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666666"/>
        <w:sz w:val="18"/>
      </w:rPr>
      <w:t xml:space="preserve">第 </w:t>
    </w:r>
    <w:r>
      <w:rPr>
        <w:rFonts w:ascii="Calibri" w:hAnsi="Calibri" w:eastAsia="微软雅黑"/>
        <w:color w:val="666666"/>
        <w:sz w:val="18"/>
      </w:rPr>
      <w:fldChar w:fldCharType="begin"/>
      <w:instrText xml:space="preserve"> PAGE </w:instrText>
      <w:fldChar w:fldCharType="end"/>
    </w:r>
    <w:r>
      <w:rPr>
        <w:rFonts w:ascii="Calibri" w:hAnsi="Calibri" w:eastAsia="微软雅黑"/>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微软雅黑"/>
        <w:color w:val="666666"/>
        <w:sz w:val="17"/>
      </w:rPr>
      <w:t>“潭合同”台账管理系统 · 用户操作手册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微软雅黑"/>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libri" w:hAnsi="Calibri" w:eastAsia="微软雅黑"/>
      <w:color w:val="333333"/>
      <w:sz w:val="22"/>
    </w:rPr>
  </w:style>
  <w:style w:type="paragraph" w:styleId="ListBullet2">
    <w:name w:val="List Bullet 2"/>
    <w:basedOn w:val="Normal"/>
    <w:uiPriority w:val="99"/>
    <w:unhideWhenUsed/>
    <w:rsid w:val="00326F90"/>
    <w:pPr>
      <w:numPr>
        <w:numId w:val="2"/>
      </w:numPr>
      <w:spacing w:after="60" w:line="300" w:lineRule="auto"/>
      <w:contextualSpacing/>
    </w:pPr>
    <w:rPr>
      <w:rFonts w:ascii="Calibri" w:hAnsi="Calibri" w:eastAsia="微软雅黑"/>
      <w:color w:val="333333"/>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00" w:lineRule="auto"/>
      <w:contextualSpacing/>
    </w:pPr>
    <w:rPr>
      <w:rFonts w:ascii="Calibri" w:hAnsi="Calibri" w:eastAsia="微软雅黑"/>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“潭合同”台账管理系统 用户操作手册</dc:title>
  <dc:subject/>
  <dc:creator>湘潭市机关事务管理局</dc:creator>
  <cp:keywords/>
  <dc:description>generated by python-docx</dc:description>
  <cp:lastModifiedBy/>
  <cp:revision>1</cp:revision>
  <dcterms:created xsi:type="dcterms:W3CDTF">2013-12-23T23:15:00Z</dcterms:created>
  <dcterms:modified xsi:type="dcterms:W3CDTF">2013-12-23T23:15:00Z</dcterms:modified>
  <cp:category/>
</cp:coreProperties>
</file>