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微软雅黑"/>
          <w:b/>
          <w:color w:val="1F4D78"/>
          <w:sz w:val="44"/>
        </w:rPr>
        <w:t>“潭合同”台账管理系统</w:t>
      </w:r>
    </w:p>
    <w:p>
      <w:pPr>
        <w:spacing w:after="200"/>
        <w:jc w:val="center"/>
      </w:pPr>
      <w:r>
        <w:rPr>
          <w:rFonts w:ascii="Calibri" w:hAnsi="Calibri" w:eastAsia="微软雅黑"/>
          <w:b/>
          <w:color w:val="2E74B5"/>
          <w:sz w:val="32"/>
        </w:rPr>
        <w:t>系统功能提升实施方案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文档版本：V1.0　|　编制日期：2026-08-18　|　适用系统：“潭合同”台账管理系统 V1.0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编制依据：《系统功能评审与改进建议（V1.0）》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文档定位：本方案将评审报告中各项提升建议细化为可执行的实施设计，逐项给出现状、目标、数据库变更、后端接口、前端交互、参考实现、验收标准与回退方案。</w:t>
      </w:r>
      <w:r>
        <w:rPr>
          <w:rFonts w:ascii="Calibri" w:hAnsi="Calibri" w:eastAsia="微软雅黑"/>
          <w:b/>
          <w:color w:val="666666"/>
          <w:sz w:val="21"/>
        </w:rPr>
        <w:t>本方案不改动现有系统代码与数据</w:t>
      </w:r>
      <w:r>
        <w:rPr>
          <w:rFonts w:ascii="Calibri" w:hAnsi="Calibri" w:eastAsia="微软雅黑"/>
          <w:b w:val="0"/>
          <w:color w:val="666666"/>
          <w:sz w:val="21"/>
        </w:rPr>
        <w:t>，供后续版本按 P0→P1→P2 顺序落地实施，每批实施完成后应在 1.3 节更新实施状态并同步相关手册。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一、实施总览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1.1 实施原则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兼容优先</w:t>
      </w:r>
      <w:r>
        <w:rPr>
          <w:rFonts w:ascii="Calibri" w:hAnsi="Calibri" w:eastAsia="微软雅黑"/>
          <w:b w:val="0"/>
          <w:color w:val="333333"/>
          <w:sz w:val="22"/>
        </w:rPr>
        <w:t>：所有数据库变更采用“加列不改名、新增可空、幂等执行”方式，存量数据自动回填，不破坏现有 640 条合同、26 个用户、13 个部门组合的数据。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小步快跑</w:t>
      </w:r>
      <w:r>
        <w:rPr>
          <w:rFonts w:ascii="Calibri" w:hAnsi="Calibri" w:eastAsia="微软雅黑"/>
          <w:b w:val="0"/>
          <w:color w:val="333333"/>
          <w:sz w:val="22"/>
        </w:rPr>
        <w:t>：按 P0→P1→P2 分批上线，每批独立可验收、可回退，避免一次性大版本风险。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留痕闭环</w:t>
      </w:r>
      <w:r>
        <w:rPr>
          <w:rFonts w:ascii="Calibri" w:hAnsi="Calibri" w:eastAsia="微软雅黑"/>
          <w:b w:val="0"/>
          <w:color w:val="333333"/>
          <w:sz w:val="22"/>
        </w:rPr>
        <w:t>：删除、归档、清空提醒等敏感操作除二次确认外强制填写原因，并写入操作日志，满足经办与审批分离的机关管理要求。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文档同步</w:t>
      </w:r>
      <w:r>
        <w:rPr>
          <w:rFonts w:ascii="Calibri" w:hAnsi="Calibri" w:eastAsia="微软雅黑"/>
          <w:b w:val="0"/>
          <w:color w:val="333333"/>
          <w:sz w:val="22"/>
        </w:rPr>
        <w:t>：每批上线同步更新《用户操作手册》《系统部署手册》《数据字典表》与《系统开发文档》。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1.2 实施优先级与里程碑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批次</w:t>
            </w:r>
          </w:p>
        </w:tc>
        <w:tc>
          <w:tcPr>
            <w:tcW w:type="dxa" w:w="2410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实施内容</w:t>
            </w:r>
          </w:p>
        </w:tc>
        <w:tc>
          <w:tcPr>
            <w:tcW w:type="dxa" w:w="2410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建议周期</w:t>
            </w:r>
          </w:p>
        </w:tc>
        <w:tc>
          <w:tcPr>
            <w:tcW w:type="dxa" w:w="24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目标版本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合同状态字段、财务勾稽校验、敏感操作复核留痕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周</w:t>
            </w:r>
          </w:p>
        </w:tc>
        <w:tc>
          <w:tcPr>
            <w:tcW w:type="dxa" w:w="24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V1.1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密码加固、登录防护、会话密钥环境变量、提醒主动触达、附件规范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周</w:t>
            </w:r>
          </w:p>
        </w:tc>
        <w:tc>
          <w:tcPr>
            <w:tcW w:type="dxa" w:w="24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V1.2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统计增强、编号规则化、台账批量操作、导入增强、备份恢复规程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个月</w:t>
            </w:r>
          </w:p>
        </w:tc>
        <w:tc>
          <w:tcPr>
            <w:tcW w:type="dxa" w:w="24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1.3 实施状态跟踪表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6"/>
      </w:tblGrid>
      <w:tr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改进项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实施状态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计划完成</w:t>
            </w:r>
          </w:p>
        </w:tc>
        <w:tc>
          <w:tcPr>
            <w:tcW w:type="dxa" w:w="13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实际完成</w:t>
            </w: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合同状态字段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财务勾稽校验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敏感操作复核留痕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密码存储加固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登录防护（失败锁定）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会话密钥环境变量化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提醒主动触达与推迟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部分实施（2026-10-10：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短信主动触达已上线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；推迟 7/15/30 天未实施）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附件管理规范（大小限制）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已实施（2026-08-18）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统计维度增强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已实施（2026-08-19）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编号规则化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台账批量操作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导入增强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备份恢复操作规程与演练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日志防篡改固化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P2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未实施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6"/>
          </w:tcPr>
          <w:p>
            <w:pPr>
              <w:spacing w:after="40" w:before="40"/>
            </w:pP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状态说明（2026-09-29 更新）：上表状态未发生变化。2026-09-20 ~ 2026-09-29 的迭代内容属于</w:t>
      </w:r>
      <w:r>
        <w:rPr>
          <w:rFonts w:ascii="Calibri" w:hAnsi="Calibri" w:eastAsia="微软雅黑"/>
          <w:b/>
          <w:color w:val="1F4D78"/>
          <w:sz w:val="21"/>
        </w:rPr>
        <w:t>计划外新增需求</w:t>
      </w:r>
      <w:r>
        <w:rPr>
          <w:rFonts w:ascii="Calibri" w:hAnsi="Calibri" w:eastAsia="微软雅黑"/>
          <w:b w:val="0"/>
          <w:color w:val="1F4D78"/>
          <w:sz w:val="21"/>
        </w:rPr>
        <w:t>——资产合同台账模块（含归档、附件、导入导出、查询统计、部门范围过滤）、</w:t>
      </w:r>
      <w:r>
        <w:rPr>
          <w:rFonts w:ascii="Calibri" w:hAnsi="Calibri" w:eastAsia="微软雅黑"/>
          <w:b/>
          <w:color w:val="1F4D78"/>
          <w:sz w:val="21"/>
        </w:rPr>
        <w:t>资产合同租金收缴模块（`asset_rent_collections` 子表：弹窗内动态明细表、缴款方式枚举、默认直缴非税、归档只读、变更写入字段级日志）</w:t>
      </w:r>
      <w:r>
        <w:rPr>
          <w:rFonts w:ascii="Calibri" w:hAnsi="Calibri" w:eastAsia="微软雅黑"/>
          <w:b w:val="0"/>
          <w:color w:val="1F4D78"/>
          <w:sz w:val="21"/>
        </w:rPr>
        <w:t xml:space="preserve">、项目合同主表改名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>、首页统计卡片与提醒列表改版（含“待收/支合同数/总金额”与“待收/支提醒”）、查询统计双选项卡、字段级变更日志、只读结果缓存与统计索引优化（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已到 </w:t>
      </w:r>
      <w:r>
        <w:rPr>
          <w:rFonts w:ascii="Calibri" w:hAnsi="Calibri" w:eastAsia="微软雅黑"/>
          <w:b/>
          <w:color w:val="1F4D78"/>
          <w:sz w:val="21"/>
        </w:rPr>
        <w:t>v18</w:t>
      </w:r>
      <w:r>
        <w:rPr>
          <w:rFonts w:ascii="Calibri" w:hAnsi="Calibri" w:eastAsia="微软雅黑"/>
          <w:b w:val="0"/>
          <w:color w:val="1F4D78"/>
          <w:sz w:val="21"/>
        </w:rPr>
        <w:t>）等，详见《系统开发文档》V1.3、《数据字典表》V1.4、《资产合同台账表（asset_contracts）说明》与《资产合同台账页面说明》。其中新增的“字段级变更日志”（含租金明细变更）是</w:t>
      </w:r>
      <w:r>
        <w:rPr>
          <w:rFonts w:ascii="Calibri" w:hAnsi="Calibri" w:eastAsia="微软雅黑"/>
          <w:b/>
          <w:color w:val="1F4D78"/>
          <w:sz w:val="21"/>
        </w:rPr>
        <w:t>字段级</w:t>
      </w:r>
      <w:r>
        <w:rPr>
          <w:rFonts w:ascii="Calibri" w:hAnsi="Calibri" w:eastAsia="微软雅黑"/>
          <w:b w:val="0"/>
          <w:color w:val="1F4D78"/>
          <w:sz w:val="21"/>
        </w:rPr>
        <w:t>留痕能力，与第 3 项“敏感操作复核留痕”（要求归档、清空提醒强制填写原因）不重叠，第 3 项仍为未实施。当前数据规模为项目合同 639 条、资产合同 5 条、租金收取记录 16 条、用户 29 个、部门组合 15 个（1.1 节中的 640/26/13 为方案编制时实况）。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1.4 兼容性与回退总则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每批实施前：完整备份 </w:t>
      </w:r>
      <w:r>
        <w:rPr>
          <w:rFonts w:ascii="Consolas" w:hAnsi="Consolas" w:eastAsia="微软雅黑"/>
          <w:b w:val="0"/>
          <w:color w:val="333333"/>
          <w:sz w:val="21"/>
        </w:rPr>
        <w:t>data/</w:t>
      </w:r>
      <w:r>
        <w:rPr>
          <w:rFonts w:ascii="Calibri" w:hAnsi="Calibri" w:eastAsia="微软雅黑"/>
          <w:b w:val="0"/>
          <w:color w:val="333333"/>
          <w:sz w:val="22"/>
        </w:rPr>
        <w:t xml:space="preserve"> 目录（数据库 + 附件），并确认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 xml:space="preserve"> 自动备份机制正常。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每批上线后：执行第五章 5.1 节回归测试清单，全部通过方可交付。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回退方式：停止服务 → 恢复备份数据库与附件 → 回退程序文件（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templates/index.html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static/</w:t>
      </w:r>
      <w:r>
        <w:rPr>
          <w:rFonts w:ascii="Calibri" w:hAnsi="Calibri" w:eastAsia="微软雅黑"/>
          <w:b w:val="0"/>
          <w:color w:val="333333"/>
          <w:sz w:val="22"/>
        </w:rPr>
        <w:t>）→ 重启。所有数据库变更为增量列，旧版程序可正常读取。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二、P0 快赢（1 周内）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2.1 合同状态字段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：合同生命周期仅以“是否结算 + 是否归档”两个分散标志描述，无法表达“拟签、执行中、已完工、已结算、已终止”等状态，统计口径不统一，编辑权限由归档标志单独控制。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：新增“合同状态”字段，覆盖合同全生命周期，由状态统一驱动列表展示、统计口径与编辑权限，替代当前分散标志造成的口径混乱。</w:t>
      </w:r>
    </w:p>
    <w:p>
      <w:r>
        <w:rPr>
          <w:rFonts w:ascii="Calibri" w:hAnsi="Calibri" w:eastAsia="微软雅黑"/>
          <w:b/>
          <w:color w:val="333333"/>
          <w:sz w:val="22"/>
        </w:rPr>
        <w:t>数据库变更</w:t>
      </w:r>
      <w:r>
        <w:rPr>
          <w:rFonts w:ascii="Calibri" w:hAnsi="Calibri" w:eastAsia="微软雅黑"/>
          <w:b w:val="0"/>
          <w:color w:val="333333"/>
          <w:sz w:val="22"/>
        </w:rPr>
        <w:t xml:space="preserve">（在 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的 </w:t>
      </w:r>
      <w:r>
        <w:rPr>
          <w:rFonts w:ascii="Consolas" w:hAnsi="Consolas" w:eastAsia="微软雅黑"/>
          <w:b w:val="0"/>
          <w:color w:val="333333"/>
          <w:sz w:val="21"/>
        </w:rPr>
        <w:t>init_db()</w:t>
      </w:r>
      <w:r>
        <w:rPr>
          <w:rFonts w:ascii="Calibri" w:hAnsi="Calibri" w:eastAsia="微软雅黑"/>
          <w:b w:val="0"/>
          <w:color w:val="333333"/>
          <w:sz w:val="22"/>
        </w:rPr>
        <w:t xml:space="preserve"> 中以幂等方式执行）：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ALTER TABLE contracts ADD COLUMN "合同状态" TEXT;</w:t>
      </w:r>
      <w:r>
        <w:br/>
      </w:r>
      <w:r>
        <w:rPr>
          <w:rFonts w:ascii="Consolas" w:hAnsi="Consolas" w:eastAsia="微软雅黑"/>
          <w:color w:val="1F4D78"/>
          <w:sz w:val="20"/>
        </w:rPr>
        <w:t>UPDATE contracts SET "合同状态" = CASE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WHEN "是否归档" = '是' THEN '已归档'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WHEN "是否结算" = '是' THEN '已结算'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WHEN "是否结算" = '否' THEN '执行中'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ELSE '执行中'</w:t>
      </w:r>
      <w:r>
        <w:br/>
      </w:r>
      <w:r>
        <w:rPr>
          <w:rFonts w:ascii="Consolas" w:hAnsi="Consolas" w:eastAsia="微软雅黑"/>
          <w:color w:val="1F4D78"/>
          <w:sz w:val="20"/>
        </w:rPr>
        <w:t>END</w:t>
      </w:r>
      <w:r>
        <w:br/>
      </w:r>
      <w:r>
        <w:rPr>
          <w:rFonts w:ascii="Consolas" w:hAnsi="Consolas" w:eastAsia="微软雅黑"/>
          <w:color w:val="1F4D78"/>
          <w:sz w:val="20"/>
        </w:rPr>
        <w:t>WHERE "合同状态" IS NULL OR TRIM("合同状态") = '';</w:t>
      </w:r>
    </w:p>
    <w:p>
      <w:r>
        <w:rPr>
          <w:rFonts w:ascii="Calibri" w:hAnsi="Calibri" w:eastAsia="微软雅黑"/>
          <w:b/>
          <w:color w:val="333333"/>
          <w:sz w:val="22"/>
        </w:rPr>
        <w:t>状态枚举</w:t>
      </w:r>
      <w:r>
        <w:rPr>
          <w:rFonts w:ascii="Calibri" w:hAnsi="Calibri" w:eastAsia="微软雅黑"/>
          <w:b w:val="0"/>
          <w:color w:val="333333"/>
          <w:sz w:val="22"/>
        </w:rPr>
        <w:t>：拟签、执行中、已完工、已结算、已终止、已归档。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onsolas" w:hAnsi="Consolas" w:eastAsia="微软雅黑"/>
          <w:b w:val="0"/>
          <w:color w:val="333333"/>
          <w:sz w:val="21"/>
        </w:rPr>
        <w:t>CONTRACT_COLUMNS</w:t>
      </w:r>
      <w:r>
        <w:rPr>
          <w:rFonts w:ascii="Calibri" w:hAnsi="Calibri" w:eastAsia="微软雅黑"/>
          <w:b w:val="0"/>
          <w:color w:val="333333"/>
          <w:sz w:val="22"/>
        </w:rPr>
        <w:t xml:space="preserve"> 在“是否结算”之后增加“合同状态”，使导出、导入模板、</w:t>
      </w:r>
      <w:r>
        <w:rPr>
          <w:rFonts w:ascii="Consolas" w:hAnsi="Consolas" w:eastAsia="微软雅黑"/>
          <w:b w:val="0"/>
          <w:color w:val="333333"/>
          <w:sz w:val="21"/>
        </w:rPr>
        <w:t>c2r()</w:t>
      </w:r>
      <w:r>
        <w:rPr>
          <w:rFonts w:ascii="Calibri" w:hAnsi="Calibri" w:eastAsia="微软雅黑"/>
          <w:b w:val="0"/>
          <w:color w:val="333333"/>
          <w:sz w:val="22"/>
        </w:rPr>
        <w:t xml:space="preserve"> 输出同步覆盖；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新增合同默认状态“拟签”；新增/修改/导入时校验状态枚举，非法值拒绝；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状态联动：状态置为“已归档”时同步写入“是否归档/归档人/归档时间”；置为“已结算”时同步写入“是否结算=是”，保证新旧口径一致；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列表筛选增加 </w:t>
      </w:r>
      <w:r>
        <w:rPr>
          <w:rFonts w:ascii="Consolas" w:hAnsi="Consolas" w:eastAsia="微软雅黑"/>
          <w:b w:val="0"/>
          <w:color w:val="333333"/>
          <w:sz w:val="21"/>
        </w:rPr>
        <w:t>status</w:t>
      </w:r>
      <w:r>
        <w:rPr>
          <w:rFonts w:ascii="Calibri" w:hAnsi="Calibri" w:eastAsia="微软雅黑"/>
          <w:b w:val="0"/>
          <w:color w:val="333333"/>
          <w:sz w:val="22"/>
        </w:rPr>
        <w:t xml:space="preserve"> 参数，与现有 </w:t>
      </w:r>
      <w:r>
        <w:rPr>
          <w:rFonts w:ascii="Consolas" w:hAnsi="Consolas" w:eastAsia="微软雅黑"/>
          <w:b w:val="0"/>
          <w:color w:val="333333"/>
          <w:sz w:val="21"/>
        </w:rPr>
        <w:t>archived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is_settled</w:t>
      </w:r>
      <w:r>
        <w:rPr>
          <w:rFonts w:ascii="Calibri" w:hAnsi="Calibri" w:eastAsia="微软雅黑"/>
          <w:b w:val="0"/>
          <w:color w:val="333333"/>
          <w:sz w:val="22"/>
        </w:rPr>
        <w:t xml:space="preserve"> 筛选并存。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新增/编辑合同表单增加“合同状态”下拉选择；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台账列表增加“状态”列，按状态显示彩色徽章（拟签=灰色、执行中=蓝色、已完工=绿色、已结算=青色、已终止=红色、已归档=橙色）；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搜索筛选条件增加“合同状态”下拉。</w:t>
      </w: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STATUS_VALUES = ("拟签", "执行中", "已完工", "已结算", "已终止", "已归档")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def _apply_status(row):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st = str(row.get("合同状态", "")).strip()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not st: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row["合同状态"] = "拟签"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st == "已归档":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row["是否归档"] = "是"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row["归档时间"] = datetime.datetime.now().strftime("%Y-%m-%d %H:%M:%S")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row["归档人"] = get_cur_user().get("姓名", "")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st == "已结算":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row["是否结算"] = "是"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存量 640 条合同按回填规则自动获得状态，无空值；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新建合同默认“拟签”；状态枚举外值被拒绝；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状态为“已归档”的合同只读（编辑、删除、附件上传均被拒绝）；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列表可按状态筛选，导出 Excel 与导入模板均包含“合同状态”列；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统计页可按状态分组统计（与 4.1 节配合）。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：删除“合同状态”列不影响其他列；回退旧版程序文件即可，无需数据迁移。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2.2 财务勾稽校验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：合同金额可为 0 或负数；“结算金额、已支付、未支付”三列可手工填出互相矛盾的数据；日期字段无先后逻辑校验，容易产生手工数据矛盾。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：金额非负且合同金额大于 0；未支付金额自动按“结算金额 − 已支付”计算；日期逻辑校验（完工不早于开工、竣工验收不早于完工、下次招采时间应晚于当前日期）。</w:t>
      </w:r>
    </w:p>
    <w:p>
      <w:r>
        <w:rPr>
          <w:rFonts w:ascii="Calibri" w:hAnsi="Calibri" w:eastAsia="微软雅黑"/>
          <w:b/>
          <w:color w:val="333333"/>
          <w:sz w:val="22"/>
        </w:rPr>
        <w:t>后端校验规则</w:t>
      </w:r>
      <w:r>
        <w:rPr>
          <w:rFonts w:ascii="Calibri" w:hAnsi="Calibri" w:eastAsia="微软雅黑"/>
          <w:b w:val="0"/>
          <w:color w:val="333333"/>
          <w:sz w:val="22"/>
        </w:rPr>
        <w:t>（新增、修改、导入三处统一调用同一校验函数）：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校验项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级别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必须大于 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错误，阻止保存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 / 已支付 / 未支付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不能为负数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错误，阻止保存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结算金额与已支付均填写时自动计算为“结算金额 − 已支付”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自动修正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完工时间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不早于开工时间（两者均填写时）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错误，阻止保存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竣工验收时间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不早于完工时间（两者均填写时）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错误，阻止保存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应晚于当前日期（填写时）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警告，提示确认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def validate_finance(row, warnings=None):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errs = []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amt = _num(row.get("合同金额（万元）"))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amt is not None and amt &lt;= 0: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errs.append("合同金额必须大于 0")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for k in ("结算金额", "已支付", "未支付"):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v = _num(row.get(k))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if v is not None and v &lt; 0: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    errs.append("%s 不能为负数" % k)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s = _num(row.get("结算金额")); p = _num(row.get("已支付"))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s is not None and p is not None: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row["未支付"] = round(max(0, s - p), 2)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d1 = parse_date(row.get("开工时间")); d2 = parse_date(row.get("完工时间"))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d3 = parse_date(row.get("竣工验收时间"))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d1 and d2 and d2 &lt; d1: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errs.append("完工时间不能早于开工时间")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d2 and d3 and d3 &lt; d2: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errs.append("竣工验收时间不能早于完工时间")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errs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表单保存前执行相同校验，错误字段红色提示；“未支付”字段在“结算金额、已支付”填写后自动回显计算值（只读）；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下次招采时间早于今天时，保存前弹出确认提示。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b w:val="0"/>
          <w:color w:val="333333"/>
          <w:sz w:val="22"/>
        </w:rPr>
        <w:t>合同金额 ≤ 0 时保存被阻止并提示；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b w:val="0"/>
          <w:color w:val="333333"/>
          <w:sz w:val="22"/>
        </w:rPr>
        <w:t>负数金额字段被阻止；未支付与“结算金额 − 已支付”不一致时自动修正；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b w:val="0"/>
          <w:color w:val="333333"/>
          <w:sz w:val="22"/>
        </w:rPr>
        <w:t>完工早于开工、验收早于完工被阻止；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微软雅黑"/>
          <w:b w:val="0"/>
          <w:color w:val="333333"/>
          <w:sz w:val="22"/>
        </w:rPr>
        <w:t>导入预览对上述错误逐条标红，导入时跳过错误行。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：校验为纯逻辑变更，无数据结构变更；回退旧版程序文件即可。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2.3 敏感操作复核留痕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：删除已强制填写原因；归档、清空下次招采时间仅有二次确认，未强制填写原因，操作日志详情为空，无法满足审计留痕要求。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：删除、归档、清空下次招采时间三类敏感操作统一强制填写原因，并将原因写入操作日志详情。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onsolas" w:hAnsi="Consolas" w:eastAsia="微软雅黑"/>
          <w:b w:val="0"/>
          <w:color w:val="333333"/>
          <w:sz w:val="21"/>
        </w:rPr>
        <w:t>api_archive_contract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api_clear_remind</w:t>
      </w:r>
      <w:r>
        <w:rPr>
          <w:rFonts w:ascii="Calibri" w:hAnsi="Calibri" w:eastAsia="微软雅黑"/>
          <w:b w:val="0"/>
          <w:color w:val="333333"/>
          <w:sz w:val="22"/>
        </w:rPr>
        <w:t xml:space="preserve"> 增加必填 </w:t>
      </w:r>
      <w:r>
        <w:rPr>
          <w:rFonts w:ascii="Consolas" w:hAnsi="Consolas" w:eastAsia="微软雅黑"/>
          <w:b w:val="0"/>
          <w:color w:val="333333"/>
          <w:sz w:val="21"/>
        </w:rPr>
        <w:t>reason</w:t>
      </w:r>
      <w:r>
        <w:rPr>
          <w:rFonts w:ascii="Calibri" w:hAnsi="Calibri" w:eastAsia="微软雅黑"/>
          <w:b w:val="0"/>
          <w:color w:val="333333"/>
          <w:sz w:val="22"/>
        </w:rPr>
        <w:t xml:space="preserve"> 字段，缺失返回 400“请填写操作原因”；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日志详情分别写入“归档原因：…”“清空提醒原因：…”。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归档确认、清空提醒（永久关闭）确认框增加原因输入框（</w:t>
      </w:r>
      <w:r>
        <w:rPr>
          <w:rFonts w:ascii="Consolas" w:hAnsi="Consolas" w:eastAsia="微软雅黑"/>
          <w:b w:val="0"/>
          <w:color w:val="333333"/>
          <w:sz w:val="21"/>
        </w:rPr>
        <w:t>needReason: true</w:t>
      </w:r>
      <w:r>
        <w:rPr>
          <w:rFonts w:ascii="Calibri" w:hAnsi="Calibri" w:eastAsia="微软雅黑"/>
          <w:b w:val="0"/>
          <w:color w:val="333333"/>
          <w:sz w:val="22"/>
        </w:rPr>
        <w:t>），未填写不允许确认。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b w:val="0"/>
          <w:color w:val="333333"/>
          <w:sz w:val="22"/>
        </w:rPr>
        <w:t>三类操作不填原因无法提交；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b w:val="0"/>
          <w:color w:val="333333"/>
          <w:sz w:val="22"/>
        </w:rPr>
        <w:t>日志审计中可查到“操作类型=归档/清空提醒”且详情包含原因；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微软雅黑"/>
          <w:b w:val="0"/>
          <w:color w:val="333333"/>
          <w:sz w:val="22"/>
        </w:rPr>
        <w:t>导出日志包含上述详情。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：纯逻辑变更，回退旧版程序文件即可。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三、P1 风控（2 周内）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密码存储加固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 xml:space="preserve">：密码使用 </w:t>
      </w:r>
      <w:r>
        <w:rPr>
          <w:rFonts w:ascii="Consolas" w:hAnsi="Consolas" w:eastAsia="微软雅黑"/>
          <w:b w:val="0"/>
          <w:color w:val="333333"/>
          <w:sz w:val="21"/>
        </w:rPr>
        <w:t>SHA256(密码 + 固定盐)</w:t>
      </w:r>
      <w:r>
        <w:rPr>
          <w:rFonts w:ascii="Calibri" w:hAnsi="Calibri" w:eastAsia="微软雅黑"/>
          <w:b w:val="0"/>
          <w:color w:val="333333"/>
          <w:sz w:val="22"/>
        </w:rPr>
        <w:t xml:space="preserve"> 存储，无迭代次数，盐值固定并写死在源码中，抗暴力破解能力弱。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：改用 werkzeug 提供的 PBKDF2（</w:t>
      </w:r>
      <w:r>
        <w:rPr>
          <w:rFonts w:ascii="Consolas" w:hAnsi="Consolas" w:eastAsia="微软雅黑"/>
          <w:b w:val="0"/>
          <w:color w:val="333333"/>
          <w:sz w:val="21"/>
        </w:rPr>
        <w:t>generate_password_hash</w:t>
      </w:r>
      <w:r>
        <w:rPr>
          <w:rFonts w:ascii="Calibri" w:hAnsi="Calibri" w:eastAsia="微软雅黑"/>
          <w:b w:val="0"/>
          <w:color w:val="333333"/>
          <w:sz w:val="22"/>
        </w:rPr>
        <w:t xml:space="preserve"> / </w:t>
      </w:r>
      <w:r>
        <w:rPr>
          <w:rFonts w:ascii="Consolas" w:hAnsi="Consolas" w:eastAsia="微软雅黑"/>
          <w:b w:val="0"/>
          <w:color w:val="333333"/>
          <w:sz w:val="21"/>
        </w:rPr>
        <w:t>check_password_hash</w:t>
      </w:r>
      <w:r>
        <w:rPr>
          <w:rFonts w:ascii="Calibri" w:hAnsi="Calibri" w:eastAsia="微软雅黑"/>
          <w:b w:val="0"/>
          <w:color w:val="333333"/>
          <w:sz w:val="22"/>
        </w:rPr>
        <w:t>），历史 SHA256 密码在首次成功登录时自动迁移为新算法，实现无缝升级。</w:t>
      </w: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from werkzeug.security import generate_password_hash, check_password_hash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def hash_pw(p):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generate_password_hash(p, method="pbkdf2:sha256:600000")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def verify_pw(p, stored):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check_password_hash(stored, p)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# 登录校验处：</w:t>
      </w:r>
      <w:r>
        <w:br/>
      </w:r>
      <w:r>
        <w:rPr>
          <w:rFonts w:ascii="Consolas" w:hAnsi="Consolas" w:eastAsia="微软雅黑"/>
          <w:color w:val="1F4D78"/>
          <w:sz w:val="20"/>
        </w:rPr>
        <w:t>if verify_pw(pw, stored_pw):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not stored_pw.startswith("pbkdf2:"):   # 旧 SHA256 哈希自动迁移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db_exec('UPDATE users SET "密码"=? WHERE "用户名"=?', (hash_pw(pw), un))</w:t>
      </w:r>
    </w:p>
    <w:p>
      <w:r>
        <w:rPr>
          <w:rFonts w:ascii="Calibri" w:hAnsi="Calibri" w:eastAsia="微软雅黑"/>
          <w:b/>
          <w:color w:val="333333"/>
          <w:sz w:val="22"/>
        </w:rPr>
        <w:t>配套变更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新增用户、重置密码、修改个人信息全部改用 </w:t>
      </w:r>
      <w:r>
        <w:rPr>
          <w:rFonts w:ascii="Consolas" w:hAnsi="Consolas" w:eastAsia="微软雅黑"/>
          <w:b w:val="0"/>
          <w:color w:val="333333"/>
          <w:sz w:val="21"/>
        </w:rPr>
        <w:t>hash_pw()</w:t>
      </w:r>
      <w:r>
        <w:rPr>
          <w:rFonts w:ascii="Calibri" w:hAnsi="Calibri" w:eastAsia="微软雅黑"/>
          <w:b w:val="0"/>
          <w:color w:val="333333"/>
          <w:sz w:val="22"/>
        </w:rPr>
        <w:t>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《系统部署手册》7.4 节密码重置脚本同步更新为 PBKDF2 版本；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升级后旧脚本生成的 SHA256 密码仍可登录一次并自动迁移，无需人工干预。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b w:val="0"/>
          <w:color w:val="333333"/>
          <w:sz w:val="22"/>
        </w:rPr>
        <w:t xml:space="preserve">新用户密码为 </w:t>
      </w:r>
      <w:r>
        <w:rPr>
          <w:rFonts w:ascii="Consolas" w:hAnsi="Consolas" w:eastAsia="微软雅黑"/>
          <w:b w:val="0"/>
          <w:color w:val="333333"/>
          <w:sz w:val="21"/>
        </w:rPr>
        <w:t>pbkdf2:sha256:...</w:t>
      </w:r>
      <w:r>
        <w:rPr>
          <w:rFonts w:ascii="Calibri" w:hAnsi="Calibri" w:eastAsia="微软雅黑"/>
          <w:b w:val="0"/>
          <w:color w:val="333333"/>
          <w:sz w:val="22"/>
        </w:rPr>
        <w:t xml:space="preserve"> 格式；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b w:val="0"/>
          <w:color w:val="333333"/>
          <w:sz w:val="22"/>
        </w:rPr>
        <w:t>旧 SHA256 密码用户首次登录成功后被自动迁移；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微软雅黑"/>
          <w:b w:val="0"/>
          <w:color w:val="333333"/>
          <w:sz w:val="22"/>
        </w:rPr>
        <w:t>登录接口耗时增量在可接受范围（PBKDF2 迭代 60 万次约 0.1～0.3 秒）。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verify_pw</w:t>
      </w:r>
      <w:r>
        <w:rPr>
          <w:rFonts w:ascii="Calibri" w:hAnsi="Calibri" w:eastAsia="微软雅黑"/>
          <w:b w:val="0"/>
          <w:color w:val="333333"/>
          <w:sz w:val="22"/>
        </w:rPr>
        <w:t xml:space="preserve"> 兼容新旧两种格式，回退旧版程序文件即可，无需处理密码数据。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登录防护（失败锁定）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：登录无失败次数限制，可被无限暴力尝试；失败仅写日志。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：同一用户名连续失败 5 次锁定 15 分钟，锁定期间提示剩余时间；失败与锁定事件写入操作日志；远期可扩展图形验证码。</w:t>
      </w: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（单进程部署内存实现，多进程需改用 SQLite/Redis）：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_login_fail = {}   # {"admin": [失败次数, 锁定截止时间戳]}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MAX_FAIL = 5</w:t>
      </w:r>
      <w:r>
        <w:br/>
      </w:r>
      <w:r>
        <w:rPr>
          <w:rFonts w:ascii="Consolas" w:hAnsi="Consolas" w:eastAsia="微软雅黑"/>
          <w:color w:val="1F4D78"/>
          <w:sz w:val="20"/>
        </w:rPr>
        <w:t>LOCK_MINUTES = 15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def _check_lock(un):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rec = _login_fail.get(un)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not rec: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return None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fails, until = rec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until and time.time() &lt; until: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return int((until - time.time()) // 60) + 1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None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def _record_fail(un):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rec = _login_fail.get(un) or [0, 0]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rec[0] += 1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if rec[0] &gt;= MAX_FAIL: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rec[1] = time.time() + LOCK_MINUTES * 60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rec[0] = 0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_login_fail[un] = rec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# 登录成功时清空计数：_login_fail.pop(un, None)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b w:val="0"/>
          <w:color w:val="333333"/>
          <w:sz w:val="22"/>
        </w:rPr>
        <w:t>同一用户名连续输错 5 次后被锁定，提示“账号已锁定，请 X 分钟后再试”；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b w:val="0"/>
          <w:color w:val="333333"/>
          <w:sz w:val="22"/>
        </w:rPr>
        <w:t>锁定期间即使密码正确也拒绝登录；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b w:val="0"/>
          <w:color w:val="333333"/>
          <w:sz w:val="22"/>
        </w:rPr>
        <w:t>锁定事件写入操作日志；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微软雅黑"/>
          <w:b w:val="0"/>
          <w:color w:val="333333"/>
          <w:sz w:val="22"/>
        </w:rPr>
        <w:t>部署手册补充防火墙来源 IP 白名单与 HTTPS 建议。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：关闭锁定逻辑或回退旧版程序文件。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3.3 会话密钥环境变量化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app.secret_key</w:t>
      </w:r>
      <w:r>
        <w:rPr>
          <w:rFonts w:ascii="Calibri" w:hAnsi="Calibri" w:eastAsia="微软雅黑"/>
          <w:b w:val="0"/>
          <w:color w:val="333333"/>
          <w:sz w:val="22"/>
        </w:rPr>
        <w:t xml:space="preserve"> 为源码内置固定值，存在源码泄露导致会话伪造风险。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 xml:space="preserve">：优先读取环境变量 </w:t>
      </w:r>
      <w:r>
        <w:rPr>
          <w:rFonts w:ascii="Consolas" w:hAnsi="Consolas" w:eastAsia="微软雅黑"/>
          <w:b w:val="0"/>
          <w:color w:val="333333"/>
          <w:sz w:val="21"/>
        </w:rPr>
        <w:t>SECRET_KEY</w:t>
      </w:r>
      <w:r>
        <w:rPr>
          <w:rFonts w:ascii="Calibri" w:hAnsi="Calibri" w:eastAsia="微软雅黑"/>
          <w:b w:val="0"/>
          <w:color w:val="333333"/>
          <w:sz w:val="22"/>
        </w:rPr>
        <w:t>，未设置时回退内置值并输出启动告警。</w:t>
      </w: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import os</w:t>
      </w:r>
      <w:r>
        <w:br/>
      </w:r>
      <w:r>
        <w:rPr>
          <w:rFonts w:ascii="Consolas" w:hAnsi="Consolas" w:eastAsia="微软雅黑"/>
          <w:color w:val="1F4D78"/>
          <w:sz w:val="20"/>
        </w:rPr>
        <w:t>_DEFAULT_SECRET = "xtsgj_contract_manager_secret_key_2026"</w:t>
      </w:r>
      <w:r>
        <w:br/>
      </w:r>
      <w:r>
        <w:rPr>
          <w:rFonts w:ascii="Consolas" w:hAnsi="Consolas" w:eastAsia="微软雅黑"/>
          <w:color w:val="1F4D78"/>
          <w:sz w:val="20"/>
        </w:rPr>
        <w:t>app.secret_key = os.environ.get("SECRET_KEY", _DEFAULT_SECRET)</w:t>
      </w:r>
      <w:r>
        <w:br/>
      </w:r>
      <w:r>
        <w:rPr>
          <w:rFonts w:ascii="Consolas" w:hAnsi="Consolas" w:eastAsia="微软雅黑"/>
          <w:color w:val="1F4D78"/>
          <w:sz w:val="20"/>
        </w:rPr>
        <w:t>if os.environ.get("SECRET_KEY") is None: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print("[WARN] 未设置环境变量 SECRET_KEY，请为生产环境配置随机密钥")</w:t>
      </w:r>
    </w:p>
    <w:p>
      <w:r>
        <w:rPr>
          <w:rFonts w:ascii="Calibri" w:hAnsi="Calibri" w:eastAsia="微软雅黑"/>
          <w:b/>
          <w:color w:val="333333"/>
          <w:sz w:val="22"/>
        </w:rPr>
        <w:t>部署配套</w:t>
      </w:r>
      <w:r>
        <w:rPr>
          <w:rFonts w:ascii="Calibri" w:hAnsi="Calibri" w:eastAsia="微软雅黑"/>
          <w:b w:val="0"/>
          <w:color w:val="333333"/>
          <w:sz w:val="22"/>
        </w:rPr>
        <w:t>（详见《系统部署手册》8.2 节）：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Windows：为服务账户设置用户环境变量 </w:t>
      </w:r>
      <w:r>
        <w:rPr>
          <w:rFonts w:ascii="Consolas" w:hAnsi="Consolas" w:eastAsia="微软雅黑"/>
          <w:b w:val="0"/>
          <w:color w:val="333333"/>
          <w:sz w:val="21"/>
        </w:rPr>
        <w:t>SECRET_KEY</w:t>
      </w:r>
      <w:r>
        <w:rPr>
          <w:rFonts w:ascii="Calibri" w:hAnsi="Calibri" w:eastAsia="微软雅黑"/>
          <w:b w:val="0"/>
          <w:color w:val="333333"/>
          <w:sz w:val="22"/>
        </w:rPr>
        <w:t>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Linux systemd：</w:t>
      </w:r>
      <w:r>
        <w:rPr>
          <w:rFonts w:ascii="Consolas" w:hAnsi="Consolas" w:eastAsia="微软雅黑"/>
          <w:b w:val="0"/>
          <w:color w:val="333333"/>
          <w:sz w:val="21"/>
        </w:rPr>
        <w:t>Environment=SECRET_KEY=&lt;随机密钥&gt;</w:t>
      </w:r>
      <w:r>
        <w:rPr>
          <w:rFonts w:ascii="Calibri" w:hAnsi="Calibri" w:eastAsia="微软雅黑"/>
          <w:b w:val="0"/>
          <w:color w:val="333333"/>
          <w:sz w:val="22"/>
        </w:rPr>
        <w:t xml:space="preserve">，密钥可用 </w:t>
      </w:r>
      <w:r>
        <w:rPr>
          <w:rFonts w:ascii="Consolas" w:hAnsi="Consolas" w:eastAsia="微软雅黑"/>
          <w:b w:val="0"/>
          <w:color w:val="333333"/>
          <w:sz w:val="21"/>
        </w:rPr>
        <w:t>python -c "import secrets; print(secrets.token_hex(32))"</w:t>
      </w:r>
      <w:r>
        <w:rPr>
          <w:rFonts w:ascii="Calibri" w:hAnsi="Calibri" w:eastAsia="微软雅黑"/>
          <w:b w:val="0"/>
          <w:color w:val="333333"/>
          <w:sz w:val="22"/>
        </w:rPr>
        <w:t xml:space="preserve"> 生成；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修改密钥会导致所有已登录会话失效，需在低峰期执行并通知用户重新登录。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b w:val="0"/>
          <w:color w:val="333333"/>
          <w:sz w:val="22"/>
        </w:rPr>
        <w:t>设置环境变量后，会话加密使用新密钥（重启后旧会话失效）；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微软雅黑"/>
          <w:b w:val="0"/>
          <w:color w:val="333333"/>
          <w:sz w:val="22"/>
        </w:rPr>
        <w:t>未设置时启动输出告警，系统仍可运行。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：恢复内置默认值或回退程序文件。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3.4 提醒主动触达与推迟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：提醒仅登录时实时计算，用户不上线无法感知；提醒项只能“永久关闭”（清空下次招采时间），缺少“稍后处理”能力。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首页增加“逾期未处理”“本月待办”统计卡片与“逾期未处理合同”列表；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提醒项支持“推迟 7 / 15 / 30 天”（下次招采时间顺延并写入日志）；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远期可对接短信、邮件通知（预留通知配置项）。</w:t>
      </w:r>
    </w:p>
    <w:p>
      <w:r>
        <w:rPr>
          <w:rFonts w:ascii="Calibri" w:hAnsi="Calibri" w:eastAsia="微软雅黑"/>
          <w:b/>
          <w:color w:val="333333"/>
          <w:sz w:val="22"/>
        </w:rPr>
        <w:t>V1.5 实施情况（2026-10-10，已上线）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短信主动触达已实现</w:t>
      </w:r>
      <w:r>
        <w:rPr>
          <w:rFonts w:ascii="Calibri" w:hAnsi="Calibri" w:eastAsia="微软雅黑"/>
          <w:b w:val="0"/>
          <w:color w:val="333333"/>
          <w:sz w:val="22"/>
        </w:rPr>
        <w:t>：到期提醒 / 待收提醒 / 待支提醒可按“每人一条、每周一次（默认周一 09:00，可配置）”自动向经办人、现场负责人、责任人、承租人发送短信，无需用户登录；另提供合同内“模板催办 / 点对点发送”、独立“点对点发送”与“失败重发”。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支撑能力：短信平台配置与签名、发送记录（含回执/回复回写）、模板管理、连通性测试、单合同短信开关、错误信息中文化。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尚未实施</w:t>
      </w:r>
      <w:r>
        <w:rPr>
          <w:rFonts w:ascii="Calibri" w:hAnsi="Calibri" w:eastAsia="微软雅黑"/>
          <w:b w:val="0"/>
          <w:color w:val="333333"/>
          <w:sz w:val="22"/>
        </w:rPr>
        <w:t>：提醒项“推迟 7 / 15 / 30 天”、首页“逾期未处理合同”列表、邮件通道。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详见《用户操作手册》第十章、《数据字典表》第 13/15/16 节、《系统开发文档》4.6 节、《短信提醒_数据库升级方案》。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@app.route("/api/contracts/&lt;cid&gt;/postpone", methods=["PUT"])</w:t>
      </w:r>
      <w:r>
        <w:br/>
      </w:r>
      <w:r>
        <w:rPr>
          <w:rFonts w:ascii="Consolas" w:hAnsi="Consolas" w:eastAsia="微软雅黑"/>
          <w:color w:val="1F4D78"/>
          <w:sz w:val="20"/>
        </w:rPr>
        <w:t>@login_required</w:t>
      </w:r>
      <w:r>
        <w:br/>
      </w:r>
      <w:r>
        <w:rPr>
          <w:rFonts w:ascii="Consolas" w:hAnsi="Consolas" w:eastAsia="微软雅黑"/>
          <w:color w:val="1F4D78"/>
          <w:sz w:val="20"/>
        </w:rPr>
        <w:t>def api_postpone_contract(cid):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# 校验权限（本部门/分管部门，已归档拒绝）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# days ∈ (7, 15, 30)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# next_bid_date = next_bid_date + timedelta(days=days)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# write_log("合同台账", "推迟提醒", obj=number, detail="推迟 %s 天" % days)</w:t>
      </w:r>
    </w:p>
    <w:p>
      <w:pPr>
        <w:pStyle w:val="ListBullet"/>
      </w:pPr>
      <w:r>
        <w:rPr>
          <w:rFonts w:ascii="Consolas" w:hAnsi="Consolas" w:eastAsia="微软雅黑"/>
          <w:b w:val="0"/>
          <w:color w:val="333333"/>
          <w:sz w:val="21"/>
        </w:rPr>
        <w:t>/api/dashboard</w:t>
      </w:r>
      <w:r>
        <w:rPr>
          <w:rFonts w:ascii="Calibri" w:hAnsi="Calibri" w:eastAsia="微软雅黑"/>
          <w:b w:val="0"/>
          <w:color w:val="333333"/>
          <w:sz w:val="22"/>
        </w:rPr>
        <w:t xml:space="preserve"> 响应增加 </w:t>
      </w:r>
      <w:r>
        <w:rPr>
          <w:rFonts w:ascii="Consolas" w:hAnsi="Consolas" w:eastAsia="微软雅黑"/>
          <w:b w:val="0"/>
          <w:color w:val="333333"/>
          <w:sz w:val="21"/>
        </w:rPr>
        <w:t>overdue_count</w:t>
      </w:r>
      <w:r>
        <w:rPr>
          <w:rFonts w:ascii="Calibri" w:hAnsi="Calibri" w:eastAsia="微软雅黑"/>
          <w:b w:val="0"/>
          <w:color w:val="333333"/>
          <w:sz w:val="22"/>
        </w:rPr>
        <w:t>（下次招采时间早于今天且未归档）、</w:t>
      </w:r>
      <w:r>
        <w:rPr>
          <w:rFonts w:ascii="Consolas" w:hAnsi="Consolas" w:eastAsia="微软雅黑"/>
          <w:b w:val="0"/>
          <w:color w:val="333333"/>
          <w:sz w:val="21"/>
        </w:rPr>
        <w:t>month_todo_count</w:t>
      </w:r>
      <w:r>
        <w:rPr>
          <w:rFonts w:ascii="Calibri" w:hAnsi="Calibri" w:eastAsia="微软雅黑"/>
          <w:b w:val="0"/>
          <w:color w:val="333333"/>
          <w:sz w:val="22"/>
        </w:rPr>
        <w:t>（本月内到期）字段；</w:t>
      </w:r>
    </w:p>
    <w:p>
      <w:pPr>
        <w:pStyle w:val="ListBullet"/>
      </w:pPr>
      <w:r>
        <w:rPr>
          <w:rFonts w:ascii="Consolas" w:hAnsi="Consolas" w:eastAsia="微软雅黑"/>
          <w:b w:val="0"/>
          <w:color w:val="333333"/>
          <w:sz w:val="21"/>
        </w:rPr>
        <w:t>/api/reminders</w:t>
      </w:r>
      <w:r>
        <w:rPr>
          <w:rFonts w:ascii="Calibri" w:hAnsi="Calibri" w:eastAsia="微软雅黑"/>
          <w:b w:val="0"/>
          <w:color w:val="333333"/>
          <w:sz w:val="22"/>
        </w:rPr>
        <w:t xml:space="preserve"> 返回条目区分 </w:t>
      </w:r>
      <w:r>
        <w:rPr>
          <w:rFonts w:ascii="Consolas" w:hAnsi="Consolas" w:eastAsia="微软雅黑"/>
          <w:b w:val="0"/>
          <w:color w:val="333333"/>
          <w:sz w:val="21"/>
        </w:rPr>
        <w:t>overdue</w:t>
      </w:r>
      <w:r>
        <w:rPr>
          <w:rFonts w:ascii="Calibri" w:hAnsi="Calibri" w:eastAsia="微软雅黑"/>
          <w:b w:val="0"/>
          <w:color w:val="333333"/>
          <w:sz w:val="22"/>
        </w:rPr>
        <w:t xml:space="preserve">（逾期）与 </w:t>
      </w:r>
      <w:r>
        <w:rPr>
          <w:rFonts w:ascii="Consolas" w:hAnsi="Consolas" w:eastAsia="微软雅黑"/>
          <w:b w:val="0"/>
          <w:color w:val="333333"/>
          <w:sz w:val="21"/>
        </w:rPr>
        <w:t>upcoming</w:t>
      </w:r>
      <w:r>
        <w:rPr>
          <w:rFonts w:ascii="Calibri" w:hAnsi="Calibri" w:eastAsia="微软雅黑"/>
          <w:b w:val="0"/>
          <w:color w:val="333333"/>
          <w:sz w:val="22"/>
        </w:rPr>
        <w:t>（即将到期）。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首页统计卡片区新增两张小型卡片：逾期未处理、本月待办；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提醒列表增加“推迟7天/推迟15天/推迟30天”按钮（权限与永久关闭一致）；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逾期合同置顶并红色高亮。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b w:val="0"/>
          <w:color w:val="333333"/>
          <w:sz w:val="22"/>
        </w:rPr>
        <w:t>首页可看到逾期数量与逾期列表；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b w:val="0"/>
          <w:color w:val="333333"/>
          <w:sz w:val="22"/>
        </w:rPr>
        <w:t>推迟后下次招采时间正确顺延，日志记录操作人与原因（如填写）；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微软雅黑"/>
          <w:b w:val="0"/>
          <w:color w:val="333333"/>
          <w:sz w:val="22"/>
        </w:rPr>
        <w:t>已归档合同不可推迟。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：回退程序文件即可；已顺延的日期如需回退可人工修改。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3.5 附件管理规范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实施状态：已实施（2026-08-18）。系统设置新增“全局默认上传最大附件”（默认 20M，范围 1～200），上传超限将被拒绝；格式白名单与附件操作留痕保持原有功能。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：已有格式白名单（jpg/jpeg/png/gif/webp/bmp/pdf）与上传、删除留痕；附件目录已纳入备份范围；但无单文件大小限制，超大文件可能拖垮服务或占满磁盘。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：单文件不超过 20 MB；客户端预检 + 服务端强制校验；附件操作留痕保持现状。</w:t>
      </w:r>
    </w:p>
    <w:p>
      <w:r>
        <w:rPr>
          <w:rFonts w:ascii="Calibri" w:hAnsi="Calibri" w:eastAsia="微软雅黑"/>
          <w:b/>
          <w:color w:val="333333"/>
          <w:sz w:val="22"/>
        </w:rPr>
        <w:t>参考实现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ATTACH_MAX_BYTES = 20 * 1024 * 1024   # 20MB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# 服务端保存前：</w:t>
      </w:r>
      <w:r>
        <w:br/>
      </w:r>
      <w:r>
        <w:rPr>
          <w:rFonts w:ascii="Consolas" w:hAnsi="Consolas" w:eastAsia="微软雅黑"/>
          <w:color w:val="1F4D78"/>
          <w:sz w:val="20"/>
        </w:rPr>
        <w:t>f = request.files.get("file")</w:t>
      </w:r>
      <w:r>
        <w:br/>
      </w:r>
      <w:r>
        <w:rPr>
          <w:rFonts w:ascii="Consolas" w:hAnsi="Consolas" w:eastAsia="微软雅黑"/>
          <w:color w:val="1F4D78"/>
          <w:sz w:val="20"/>
        </w:rPr>
        <w:t>if f and f.content_length is not None and f.content_length &gt; ATTACH_MAX_BYTES: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jsonify({"error": "附件大小不能超过 20MB"}), 400</w:t>
      </w:r>
      <w:r>
        <w:br/>
      </w:r>
      <w:r>
        <w:rPr>
          <w:rFonts w:ascii="Consolas" w:hAnsi="Consolas" w:eastAsia="微软雅黑"/>
          <w:color w:val="1F4D78"/>
          <w:sz w:val="20"/>
        </w:rPr>
        <w:t># 保存后再校验实际大小：os.path.getsize(...) &gt; ATTACH_MAX_BYTES 则删除并报错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 xml:space="preserve">：选择文件时校验 </w:t>
      </w:r>
      <w:r>
        <w:rPr>
          <w:rFonts w:ascii="Consolas" w:hAnsi="Consolas" w:eastAsia="微软雅黑"/>
          <w:b w:val="0"/>
          <w:color w:val="333333"/>
          <w:sz w:val="21"/>
        </w:rPr>
        <w:t>file.size &gt; 20MB</w:t>
      </w:r>
      <w:r>
        <w:rPr>
          <w:rFonts w:ascii="Calibri" w:hAnsi="Calibri" w:eastAsia="微软雅黑"/>
          <w:b w:val="0"/>
          <w:color w:val="333333"/>
          <w:sz w:val="22"/>
        </w:rPr>
        <w:t xml:space="preserve"> 并提示，减少无效上传。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b w:val="0"/>
          <w:color w:val="333333"/>
          <w:sz w:val="22"/>
        </w:rPr>
        <w:t>大于 20MB 文件在前端与服务端均被拒绝；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b w:val="0"/>
          <w:color w:val="333333"/>
          <w:sz w:val="22"/>
        </w:rPr>
        <w:t>正常附件上传、下载、删除不受影响；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微软雅黑"/>
          <w:b w:val="0"/>
          <w:color w:val="333333"/>
          <w:sz w:val="22"/>
        </w:rPr>
        <w:t>上传失败时临时文件被清理。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：回退程序文件即可。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四、P2 提效（1 个月内）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统计维度增强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实施状态：已实施（2026-08-19）。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：统计仅支持按部门、项目分类、经办人、时间四个维度，且只有合同数与合同金额两个指标，无法监控欠款风险与预算执行。</w:t>
      </w:r>
    </w:p>
    <w:p>
      <w:r>
        <w:rPr>
          <w:rFonts w:ascii="Calibri" w:hAnsi="Calibri" w:eastAsia="微软雅黑"/>
          <w:b/>
          <w:color w:val="333333"/>
          <w:sz w:val="22"/>
        </w:rPr>
        <w:t>实施内容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新增“按部门支付情况”“按项目支付情况”维度（接口 </w:t>
      </w:r>
      <w:r>
        <w:rPr>
          <w:rFonts w:ascii="Consolas" w:hAnsi="Consolas" w:eastAsia="微软雅黑"/>
          <w:b w:val="0"/>
          <w:color w:val="333333"/>
          <w:sz w:val="21"/>
        </w:rPr>
        <w:t>pay_dept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pay_project</w:t>
      </w:r>
      <w:r>
        <w:rPr>
          <w:rFonts w:ascii="Calibri" w:hAnsi="Calibri" w:eastAsia="微软雅黑"/>
          <w:b w:val="0"/>
          <w:color w:val="333333"/>
          <w:sz w:val="22"/>
        </w:rPr>
        <w:t xml:space="preserve">，归一化为 </w:t>
      </w:r>
      <w:r>
        <w:rPr>
          <w:rFonts w:ascii="Consolas" w:hAnsi="Consolas" w:eastAsia="微软雅黑"/>
          <w:b w:val="0"/>
          <w:color w:val="333333"/>
          <w:sz w:val="21"/>
        </w:rPr>
        <w:t>unpaid</w:t>
      </w:r>
      <w:r>
        <w:rPr>
          <w:rFonts w:ascii="Calibri" w:hAnsi="Calibri" w:eastAsia="微软雅黑"/>
          <w:b w:val="0"/>
          <w:color w:val="333333"/>
          <w:sz w:val="22"/>
        </w:rPr>
        <w:t xml:space="preserve"> 逻辑）：按部门或项目汇总未支付金额；未支付取值优先使用“未支付”字段，为空时按“合同金额 - 已支付”自动计算；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新增“按部门预算执行情况”“按项目预算执行情况”维度（接口 </w:t>
      </w:r>
      <w:r>
        <w:rPr>
          <w:rFonts w:ascii="Consolas" w:hAnsi="Consolas" w:eastAsia="微软雅黑"/>
          <w:b w:val="0"/>
          <w:color w:val="333333"/>
          <w:sz w:val="21"/>
        </w:rPr>
        <w:t>budget_dept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budget_project</w:t>
      </w:r>
      <w:r>
        <w:rPr>
          <w:rFonts w:ascii="Calibri" w:hAnsi="Calibri" w:eastAsia="微软雅黑"/>
          <w:b w:val="0"/>
          <w:color w:val="333333"/>
          <w:sz w:val="22"/>
        </w:rPr>
        <w:t xml:space="preserve">，归一化为 </w:t>
      </w:r>
      <w:r>
        <w:rPr>
          <w:rFonts w:ascii="Consolas" w:hAnsi="Consolas" w:eastAsia="微软雅黑"/>
          <w:b w:val="0"/>
          <w:color w:val="333333"/>
          <w:sz w:val="21"/>
        </w:rPr>
        <w:t>budget</w:t>
      </w:r>
      <w:r>
        <w:rPr>
          <w:rFonts w:ascii="Calibri" w:hAnsi="Calibri" w:eastAsia="微软雅黑"/>
          <w:b w:val="0"/>
          <w:color w:val="333333"/>
          <w:sz w:val="22"/>
        </w:rPr>
        <w:t xml:space="preserve"> 逻辑）：按部门或项目对比“决策的招标控制价”合计与“合同金额”合计，计算差额（合同金额 - 招标控制价）与偏差率（差额 ÷ 招标控制价 × 100%）；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分组方式并入统计维度名称，不再使用独立“分组维度”下拉；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统计筛选与查询条件联动：统一支持单位、科室、经办人、采购时间起止、年份过滤（</w:t>
      </w:r>
      <w:r>
        <w:rPr>
          <w:rFonts w:ascii="Consolas" w:hAnsi="Consolas" w:eastAsia="微软雅黑"/>
          <w:b w:val="0"/>
          <w:color w:val="333333"/>
          <w:sz w:val="21"/>
        </w:rPr>
        <w:t>_stat_filter()</w:t>
      </w:r>
      <w:r>
        <w:rPr>
          <w:rFonts w:ascii="Calibri" w:hAnsi="Calibri" w:eastAsia="微软雅黑"/>
          <w:b w:val="0"/>
          <w:color w:val="333333"/>
          <w:sz w:val="22"/>
        </w:rPr>
        <w:t>），口径与合同列表一致；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图表按维度分发：支付类维度图表1 对比未支付/已支付、图表2 对比合同金额/未支付；预算类维度图表1 对比控制价/合同金额、图表2 展示偏差率；两张图表仍可独立切换柱状/饼图/折线/环形；统计维度下拉顺序为：按部门、按时间、按经办人、按项目分类、按部门支付情况、按项目支付情况、按部门预算执行情况、按项目预算执行情况。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/api/statistics</w:t>
      </w:r>
      <w:r>
        <w:rPr>
          <w:rFonts w:ascii="Calibri" w:hAnsi="Calibri" w:eastAsia="微软雅黑"/>
          <w:b w:val="0"/>
          <w:color w:val="333333"/>
          <w:sz w:val="22"/>
        </w:rPr>
        <w:t xml:space="preserve"> 增加 </w:t>
      </w:r>
      <w:r>
        <w:rPr>
          <w:rFonts w:ascii="Consolas" w:hAnsi="Consolas" w:eastAsia="微软雅黑"/>
          <w:b w:val="0"/>
          <w:color w:val="333333"/>
          <w:sz w:val="21"/>
        </w:rPr>
        <w:t>unpaid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budget</w:t>
      </w:r>
      <w:r>
        <w:rPr>
          <w:rFonts w:ascii="Calibri" w:hAnsi="Calibri" w:eastAsia="微软雅黑"/>
          <w:b w:val="0"/>
          <w:color w:val="333333"/>
          <w:sz w:val="22"/>
        </w:rPr>
        <w:t xml:space="preserve"> 分支与 </w:t>
      </w:r>
      <w:r>
        <w:rPr>
          <w:rFonts w:ascii="Consolas" w:hAnsi="Consolas" w:eastAsia="微软雅黑"/>
          <w:b w:val="0"/>
          <w:color w:val="333333"/>
          <w:sz w:val="21"/>
        </w:rPr>
        <w:t>dim=dept|project</w:t>
      </w:r>
      <w:r>
        <w:rPr>
          <w:rFonts w:ascii="Calibri" w:hAnsi="Calibri" w:eastAsia="微软雅黑"/>
          <w:b w:val="0"/>
          <w:color w:val="333333"/>
          <w:sz w:val="22"/>
        </w:rPr>
        <w:t xml:space="preserve"> 分组参数，所有类型统一经 </w:t>
      </w:r>
      <w:r>
        <w:rPr>
          <w:rFonts w:ascii="Consolas" w:hAnsi="Consolas" w:eastAsia="微软雅黑"/>
          <w:b w:val="0"/>
          <w:color w:val="333333"/>
          <w:sz w:val="21"/>
        </w:rPr>
        <w:t>_stat_filter()</w:t>
      </w:r>
      <w:r>
        <w:rPr>
          <w:rFonts w:ascii="Calibri" w:hAnsi="Calibri" w:eastAsia="微软雅黑"/>
          <w:b w:val="0"/>
          <w:color w:val="333333"/>
          <w:sz w:val="22"/>
        </w:rPr>
        <w:t xml:space="preserve"> 过滤。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统计维度下拉增加“按部门支付情况”“按项目支付情况”“按部门预算执行情况”“按项目预算执行情况”并固定顺序（按部门、按时间、按经办人、按项目分类、部门支付情况、项目支付情况、部门预算执行情况、项目预算执行情况）；分组并入维度名称，移除“分组维度”下拉；新增“采购时间(起/止)”筛选；</w:t>
      </w:r>
      <w:r>
        <w:rPr>
          <w:rFonts w:ascii="Consolas" w:hAnsi="Consolas" w:eastAsia="微软雅黑"/>
          <w:b w:val="0"/>
          <w:color w:val="333333"/>
          <w:sz w:val="21"/>
        </w:rPr>
        <w:t>makeChart</w:t>
      </w:r>
      <w:r>
        <w:rPr>
          <w:rFonts w:ascii="Calibri" w:hAnsi="Calibri" w:eastAsia="微软雅黑"/>
          <w:b w:val="0"/>
          <w:color w:val="333333"/>
          <w:sz w:val="22"/>
        </w:rPr>
        <w:t xml:space="preserve"> 支持多数据集，</w:t>
      </w:r>
      <w:r>
        <w:rPr>
          <w:rFonts w:ascii="Consolas" w:hAnsi="Consolas" w:eastAsia="微软雅黑"/>
          <w:b w:val="0"/>
          <w:color w:val="333333"/>
          <w:sz w:val="21"/>
        </w:rPr>
        <w:t>renderCharts</w:t>
      </w:r>
      <w:r>
        <w:rPr>
          <w:rFonts w:ascii="Calibri" w:hAnsi="Calibri" w:eastAsia="微软雅黑"/>
          <w:b w:val="0"/>
          <w:color w:val="333333"/>
          <w:sz w:val="22"/>
        </w:rPr>
        <w:t xml:space="preserve"> 按维度分发图表。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微软雅黑"/>
          <w:b w:val="0"/>
          <w:color w:val="333333"/>
          <w:sz w:val="22"/>
        </w:rPr>
        <w:t>未支付金额：有“未支付”字段优先取字段值，为空按“合同金额 - 已支付”计算，与明细一致；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微软雅黑"/>
          <w:b w:val="0"/>
          <w:color w:val="333333"/>
          <w:sz w:val="22"/>
        </w:rPr>
        <w:t>预算执行：差额与偏差率计算正确，图表与明细一致；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微软雅黑"/>
          <w:b w:val="0"/>
          <w:color w:val="333333"/>
          <w:sz w:val="22"/>
        </w:rPr>
        <w:t>部门/经办人/时间范围筛选与统计结果联动，口径与合同列表一致；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微软雅黑"/>
          <w:b w:val="0"/>
          <w:color w:val="333333"/>
          <w:sz w:val="22"/>
        </w:rPr>
        <w:t>普通用户统计范围仅限本部门 + 分管部门。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编号规则化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：合同编号由经办人手工填写，易重号、易错号，缺少统一规则。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 xml:space="preserve">：提供“年度-类别-序号”自动编号辅助，如 </w:t>
      </w:r>
      <w:r>
        <w:rPr>
          <w:rFonts w:ascii="Consolas" w:hAnsi="Consolas" w:eastAsia="微软雅黑"/>
          <w:b w:val="0"/>
          <w:color w:val="333333"/>
          <w:sz w:val="21"/>
        </w:rPr>
        <w:t>2026-FW-001</w:t>
      </w:r>
      <w:r>
        <w:rPr>
          <w:rFonts w:ascii="Calibri" w:hAnsi="Calibri" w:eastAsia="微软雅黑"/>
          <w:b w:val="0"/>
          <w:color w:val="333333"/>
          <w:sz w:val="22"/>
        </w:rPr>
        <w:t>；类别代码：FW=服务类、WH=维护维修类、HW=货物类、JS=建设项目；编号仍允许手工修改，规则仅作辅助。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CATEGORY_CODE = {"服务类": "FW", "维护维修类": "WH", "货物类": "HW", "建设项目": "JS"}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@app.route("/api/contracts/next_number", methods=["GET"])</w:t>
      </w:r>
      <w:r>
        <w:br/>
      </w:r>
      <w:r>
        <w:rPr>
          <w:rFonts w:ascii="Consolas" w:hAnsi="Consolas" w:eastAsia="微软雅黑"/>
          <w:color w:val="1F4D78"/>
          <w:sz w:val="20"/>
        </w:rPr>
        <w:t>@login_required</w:t>
      </w:r>
      <w:r>
        <w:br/>
      </w:r>
      <w:r>
        <w:rPr>
          <w:rFonts w:ascii="Consolas" w:hAnsi="Consolas" w:eastAsia="微软雅黑"/>
          <w:color w:val="1F4D78"/>
          <w:sz w:val="20"/>
        </w:rPr>
        <w:t>def api_next_number():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category = request.args.get("category", "")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code = CATEGORY_CODE.get(category, "QT")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year = datetime.date.today().year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prefix = "%s-%s-" % (year, code)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max_no = 0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for c in read_contracts():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n = str(c.get("编号", ""))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if n.startswith(prefix):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    try: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        max_no = max(max_no, int(n[len(prefix):]))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    except ValueError: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            pass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 return jsonify({"number": "%s%03d" % (prefix, max_no + 1)})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：新增/编辑表单“编号”旁增加“自动编号”按钮，按当前选择的“项目分类”请求并回填。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微软雅黑"/>
          <w:b w:val="0"/>
          <w:color w:val="333333"/>
          <w:sz w:val="22"/>
        </w:rPr>
        <w:t>选择分类后点击自动编号，生成格式正确且不重复的编号；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微软雅黑"/>
          <w:b w:val="0"/>
          <w:color w:val="333333"/>
          <w:sz w:val="22"/>
        </w:rPr>
        <w:t>手工编号仍可修改，重复编号校验继续生效。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：回退程序文件即可。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台账批量操作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：延续性项目需逐条修改下次招采时间或归档，效率低。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：台账列表支持批量选择，提供“批量归档”“批量推迟下次招采时间（+7/15/30 天）”操作。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@app.route("/api/contracts/batch_archive", methods=["POST"])</w:t>
      </w:r>
      <w:r>
        <w:br/>
      </w:r>
      <w:r>
        <w:rPr>
          <w:rFonts w:ascii="Consolas" w:hAnsi="Consolas" w:eastAsia="微软雅黑"/>
          <w:color w:val="1F4D78"/>
          <w:sz w:val="20"/>
        </w:rPr>
        <w:t>@app.route("/api/contracts/batch_postpone", methods=["POST"])</w:t>
      </w:r>
      <w:r>
        <w:br/>
      </w:r>
      <w:r>
        <w:rPr>
          <w:rFonts w:ascii="Consolas" w:hAnsi="Consolas" w:eastAsia="微软雅黑"/>
          <w:color w:val="1F4D78"/>
          <w:sz w:val="20"/>
        </w:rPr>
        <w:t># 入参：{"ids": ["row_1", ...], "reason": "..."} 或 {"ids": [...], "days": 15}</w:t>
      </w:r>
      <w:r>
        <w:br/>
      </w:r>
      <w:r>
        <w:rPr>
          <w:rFonts w:ascii="Consolas" w:hAnsi="Consolas" w:eastAsia="微软雅黑"/>
          <w:color w:val="1F4D78"/>
          <w:sz w:val="20"/>
        </w:rPr>
        <w:t># 逐条复用单条权限校验；已归档/无权限的跳过并在结果中报告</w:t>
      </w:r>
      <w:r>
        <w:br/>
      </w:r>
      <w:r>
        <w:rPr>
          <w:rFonts w:ascii="Consolas" w:hAnsi="Consolas" w:eastAsia="微软雅黑"/>
          <w:color w:val="1F4D78"/>
          <w:sz w:val="20"/>
        </w:rPr>
        <w:t># 返回：{"archived": n, "skipped": [编号, ...]} / {"postponed": n, "skipped": [...]}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列表增加复选框列与“全选本页”；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批量归档/批量推迟按钮（选中后可点击，管理员全量，普通用户仅本部门 + 分管部门）；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批量归档需填写原因（复用 2.3 节原因输入框）。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微软雅黑"/>
          <w:b w:val="0"/>
          <w:color w:val="333333"/>
          <w:sz w:val="22"/>
        </w:rPr>
        <w:t>批量操作仅影响有权限的合同；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微软雅黑"/>
          <w:b w:val="0"/>
          <w:color w:val="333333"/>
          <w:sz w:val="22"/>
        </w:rPr>
        <w:t>批量归档逐条写入日志并含原因；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微软雅黑"/>
          <w:b w:val="0"/>
          <w:color w:val="333333"/>
          <w:sz w:val="22"/>
        </w:rPr>
        <w:t>无权限与已归档合同在结果中列出（skipped），不静默跳过。</w:t>
      </w:r>
    </w:p>
    <w:p>
      <w:r>
        <w:rPr>
          <w:rFonts w:ascii="Calibri" w:hAnsi="Calibri" w:eastAsia="微软雅黑"/>
          <w:b/>
          <w:color w:val="333333"/>
          <w:sz w:val="22"/>
        </w:rPr>
        <w:t>回退方案</w:t>
      </w:r>
      <w:r>
        <w:rPr>
          <w:rFonts w:ascii="Calibri" w:hAnsi="Calibri" w:eastAsia="微软雅黑"/>
          <w:b w:val="0"/>
          <w:color w:val="333333"/>
          <w:sz w:val="22"/>
        </w:rPr>
        <w:t>：批量操作使用既有单条写逻辑，回退程序文件即可。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4.4 导入增强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：已有模板下载、导入预览（逐条校验并分类“通过/警告/错误”）、重复编号跳过；错误行不导入。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 xml:space="preserve">：预览结果支持选择“仅导入通过行”或“跳过警告行继续导入”；导入结果报告逐条原因（当前已返回 </w:t>
      </w:r>
      <w:r>
        <w:rPr>
          <w:rFonts w:ascii="Consolas" w:hAnsi="Consolas" w:eastAsia="微软雅黑"/>
          <w:b w:val="0"/>
          <w:color w:val="333333"/>
          <w:sz w:val="21"/>
        </w:rPr>
        <w:t>skipped</w:t>
      </w:r>
      <w:r>
        <w:rPr>
          <w:rFonts w:ascii="Calibri" w:hAnsi="Calibri" w:eastAsia="微软雅黑"/>
          <w:b w:val="0"/>
          <w:color w:val="333333"/>
          <w:sz w:val="22"/>
        </w:rPr>
        <w:t xml:space="preserve"> 列表，需在界面完整展示行号与原因）。</w:t>
      </w:r>
    </w:p>
    <w:p>
      <w:r>
        <w:rPr>
          <w:rFonts w:ascii="Calibri" w:hAnsi="Calibri" w:eastAsia="微软雅黑"/>
          <w:b/>
          <w:color w:val="333333"/>
          <w:sz w:val="22"/>
        </w:rPr>
        <w:t>后端变更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/api/contracts/import</w:t>
      </w:r>
      <w:r>
        <w:rPr>
          <w:rFonts w:ascii="Calibri" w:hAnsi="Calibri" w:eastAsia="微软雅黑"/>
          <w:b w:val="0"/>
          <w:color w:val="333333"/>
          <w:sz w:val="22"/>
        </w:rPr>
        <w:t xml:space="preserve"> 增加 </w:t>
      </w:r>
      <w:r>
        <w:rPr>
          <w:rFonts w:ascii="Consolas" w:hAnsi="Consolas" w:eastAsia="微软雅黑"/>
          <w:b w:val="0"/>
          <w:color w:val="333333"/>
          <w:sz w:val="21"/>
        </w:rPr>
        <w:t>mode</w:t>
      </w:r>
      <w:r>
        <w:rPr>
          <w:rFonts w:ascii="Calibri" w:hAnsi="Calibri" w:eastAsia="微软雅黑"/>
          <w:b w:val="0"/>
          <w:color w:val="333333"/>
          <w:sz w:val="22"/>
        </w:rPr>
        <w:t xml:space="preserve"> 参数（</w:t>
      </w:r>
      <w:r>
        <w:rPr>
          <w:rFonts w:ascii="Consolas" w:hAnsi="Consolas" w:eastAsia="微软雅黑"/>
          <w:b w:val="0"/>
          <w:color w:val="333333"/>
          <w:sz w:val="21"/>
        </w:rPr>
        <w:t>strict</w:t>
      </w:r>
      <w:r>
        <w:rPr>
          <w:rFonts w:ascii="Calibri" w:hAnsi="Calibri" w:eastAsia="微软雅黑"/>
          <w:b w:val="0"/>
          <w:color w:val="333333"/>
          <w:sz w:val="22"/>
        </w:rPr>
        <w:t>=仅通过行，</w:t>
      </w:r>
      <w:r>
        <w:rPr>
          <w:rFonts w:ascii="Consolas" w:hAnsi="Consolas" w:eastAsia="微软雅黑"/>
          <w:b w:val="0"/>
          <w:color w:val="333333"/>
          <w:sz w:val="21"/>
        </w:rPr>
        <w:t>warn_ok</w:t>
      </w:r>
      <w:r>
        <w:rPr>
          <w:rFonts w:ascii="Calibri" w:hAnsi="Calibri" w:eastAsia="微软雅黑"/>
          <w:b w:val="0"/>
          <w:color w:val="333333"/>
          <w:sz w:val="22"/>
        </w:rPr>
        <w:t>=通过+警告行）；返回每条跳过记录包含行号与原因。</w:t>
      </w:r>
    </w:p>
    <w:p>
      <w:r>
        <w:rPr>
          <w:rFonts w:ascii="Calibri" w:hAnsi="Calibri" w:eastAsia="微软雅黑"/>
          <w:b/>
          <w:color w:val="333333"/>
          <w:sz w:val="22"/>
        </w:rPr>
        <w:t>前端变更</w:t>
      </w:r>
      <w:r>
        <w:rPr>
          <w:rFonts w:ascii="Calibri" w:hAnsi="Calibri" w:eastAsia="微软雅黑"/>
          <w:b w:val="0"/>
          <w:color w:val="333333"/>
          <w:sz w:val="22"/>
        </w:rPr>
        <w:t>：预览弹窗增加导入模式选择；结果页展示逐条跳过明细（行号、编号、原因）。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微软雅黑"/>
          <w:b w:val="0"/>
          <w:color w:val="333333"/>
          <w:sz w:val="22"/>
        </w:rPr>
        <w:t>两种模式导入数量符合预期；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微软雅黑"/>
          <w:b w:val="0"/>
          <w:color w:val="333333"/>
          <w:sz w:val="22"/>
        </w:rPr>
        <w:t>跳过明细可追溯到行号与原因；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微软雅黑"/>
          <w:b w:val="0"/>
          <w:color w:val="333333"/>
          <w:sz w:val="22"/>
        </w:rPr>
        <w:t>与 2.2 节财务校验联动（错误行不导入）。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4.5 备份恢复操作规程与演练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>：《系统部署手册》第 4 章已具备自动备份、手动备份、整体恢复、单条恢复方法；缺少定期恢复演练要求与记录。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：固化操作规程并加入演练机制：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自动备份：每次写操作前备份，保留 30 天（现状，保持）；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手动备份：每周一次，每月异地归档一次（现状，保持）；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恢复演练：每季度至少一次，记录演练时间、演练人、恢复方式、恢复数据量与结果，记录表见本方案 6.3 节；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演练内容：整体恢复演练（数据库 + 附件）、单条误删恢复演练。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：季度演练记录完整、可追溯；演练中发现的问题在一个月内闭环。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4.6 日志防篡改固化</w:t>
      </w:r>
    </w:p>
    <w:p>
      <w:r>
        <w:rPr>
          <w:rFonts w:ascii="Calibri" w:hAnsi="Calibri" w:eastAsia="微软雅黑"/>
          <w:b/>
          <w:color w:val="333333"/>
          <w:sz w:val="22"/>
        </w:rPr>
        <w:t>现状</w:t>
      </w:r>
      <w:r>
        <w:rPr>
          <w:rFonts w:ascii="Calibri" w:hAnsi="Calibri" w:eastAsia="微软雅黑"/>
          <w:b w:val="0"/>
          <w:color w:val="333333"/>
          <w:sz w:val="22"/>
        </w:rPr>
        <w:t xml:space="preserve">：操作日志仅通过 </w:t>
      </w:r>
      <w:r>
        <w:rPr>
          <w:rFonts w:ascii="Consolas" w:hAnsi="Consolas" w:eastAsia="微软雅黑"/>
          <w:b w:val="0"/>
          <w:color w:val="333333"/>
          <w:sz w:val="21"/>
        </w:rPr>
        <w:t>INSERT</w:t>
      </w:r>
      <w:r>
        <w:rPr>
          <w:rFonts w:ascii="Calibri" w:hAnsi="Calibri" w:eastAsia="微软雅黑"/>
          <w:b w:val="0"/>
          <w:color w:val="333333"/>
          <w:sz w:val="22"/>
        </w:rPr>
        <w:t xml:space="preserve"> 追加写入，系统内无修改/删除日志的界面与接口，导出动作自身留痕，基本满足审计要求。</w:t>
      </w:r>
    </w:p>
    <w:p>
      <w:r>
        <w:rPr>
          <w:rFonts w:ascii="Calibri" w:hAnsi="Calibri" w:eastAsia="微软雅黑"/>
          <w:b/>
          <w:color w:val="333333"/>
          <w:sz w:val="22"/>
        </w:rPr>
        <w:t>目标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保持“只追加、不可修改、不可删除”的设计，明确禁止新增日志编辑功能；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可选加固：将 </w:t>
      </w:r>
      <w:r>
        <w:rPr>
          <w:rFonts w:ascii="Consolas" w:hAnsi="Consolas" w:eastAsia="微软雅黑"/>
          <w:b w:val="0"/>
          <w:color w:val="333333"/>
          <w:sz w:val="21"/>
        </w:rPr>
        <w:t>operation_logs</w:t>
      </w:r>
      <w:r>
        <w:rPr>
          <w:rFonts w:ascii="Calibri" w:hAnsi="Calibri" w:eastAsia="微软雅黑"/>
          <w:b w:val="0"/>
          <w:color w:val="333333"/>
          <w:sz w:val="22"/>
        </w:rPr>
        <w:t xml:space="preserve"> 定期导出归档并移出在线库，或在数据库层面对日志表做只读权限控制；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日志保留天数由“系统设置-日志保留天数”控制（默认 90 天），到期自动清理。</w:t>
      </w:r>
    </w:p>
    <w:p>
      <w:r>
        <w:rPr>
          <w:rFonts w:ascii="Calibri" w:hAnsi="Calibri" w:eastAsia="微软雅黑"/>
          <w:b/>
          <w:color w:val="333333"/>
          <w:sz w:val="22"/>
        </w:rPr>
        <w:t>验收标准</w:t>
      </w:r>
      <w:r>
        <w:rPr>
          <w:rFonts w:ascii="Calibri" w:hAnsi="Calibri" w:eastAsia="微软雅黑"/>
          <w:b w:val="0"/>
          <w:color w:val="333333"/>
          <w:sz w:val="22"/>
        </w:rPr>
        <w:t>：API 层无任何修改/删除日志的入口；定期归档脚本可导出并清理历史日志。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五、实施保障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回归测试清单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admin 登录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成功进入首页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错误密码 5 次（P1 后）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6 次起锁定并提示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旧 SHA256 密码登录（P1 后）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登录成功并自动迁移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新增（默认状态“拟签”）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列表可见，编号唯一校验生效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 ≤ 0 / 日期逻辑错误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保存被阻止并提示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未支付自动计算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保存后与“结算金额−已支付”一致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删除 / 归档 / 清空提醒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必须填写原因，日志含原因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状态=已归档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只读，所有修改入口被拒绝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导出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包含全部列与状态列（P0 后）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导入预览与导入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错误行标红跳过，模板可下载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自动编号（P2 后）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格式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2026-FW-001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且不重复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批量归档/批量推迟（P2 后）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仅影响有权限合同，结果含 skipped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首页逾期/本月待办卡片（P1 后）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数量正确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推迟 7/15/30 天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下次招采时间顺延并留痕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六个维度（含未支付汇总、预算执行对比）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图表与明细一致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未支付汇总（按部门/项目）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未支付=字段值，空则金额-已支付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权限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管理员/普通/查询用户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列表、统计、提醒、导出口径一致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敏感操作留痕、导出留痕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可查询、可导出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写操作前自动备份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backups/ 新增时间戳文件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30 天清理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过期备份被删除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整体恢复演练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数据库+附件可恢复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5.2 发布与回滚流程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微软雅黑"/>
          <w:b/>
          <w:color w:val="333333"/>
          <w:sz w:val="22"/>
        </w:rPr>
        <w:t>发布前</w:t>
      </w:r>
      <w:r>
        <w:rPr>
          <w:rFonts w:ascii="Calibri" w:hAnsi="Calibri" w:eastAsia="微软雅黑"/>
          <w:b w:val="0"/>
          <w:color w:val="333333"/>
          <w:sz w:val="22"/>
        </w:rPr>
        <w:t xml:space="preserve">：备份 </w:t>
      </w:r>
      <w:r>
        <w:rPr>
          <w:rFonts w:ascii="Consolas" w:hAnsi="Consolas" w:eastAsia="微软雅黑"/>
          <w:b w:val="0"/>
          <w:color w:val="333333"/>
          <w:sz w:val="21"/>
        </w:rPr>
        <w:t>data/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>；记录当前版本号与系统设置值；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微软雅黑"/>
          <w:b/>
          <w:color w:val="333333"/>
          <w:sz w:val="22"/>
        </w:rPr>
        <w:t>替换</w:t>
      </w:r>
      <w:r>
        <w:rPr>
          <w:rFonts w:ascii="Calibri" w:hAnsi="Calibri" w:eastAsia="微软雅黑"/>
          <w:b w:val="0"/>
          <w:color w:val="333333"/>
          <w:sz w:val="22"/>
        </w:rPr>
        <w:t xml:space="preserve">：覆盖 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templates/index.html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static/</w:t>
      </w:r>
      <w:r>
        <w:rPr>
          <w:rFonts w:ascii="Calibri" w:hAnsi="Calibri" w:eastAsia="微软雅黑"/>
          <w:b w:val="0"/>
          <w:color w:val="333333"/>
          <w:sz w:val="22"/>
        </w:rPr>
        <w:t>（如有变更）、</w:t>
      </w:r>
      <w:r>
        <w:rPr>
          <w:rFonts w:ascii="Consolas" w:hAnsi="Consolas" w:eastAsia="微软雅黑"/>
          <w:b w:val="0"/>
          <w:color w:val="333333"/>
          <w:sz w:val="21"/>
        </w:rPr>
        <w:t>requirements.txt</w:t>
      </w:r>
      <w:r>
        <w:rPr>
          <w:rFonts w:ascii="Calibri" w:hAnsi="Calibri" w:eastAsia="微软雅黑"/>
          <w:b w:val="0"/>
          <w:color w:val="333333"/>
          <w:sz w:val="22"/>
        </w:rPr>
        <w:t>（如依赖变更）；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微软雅黑"/>
          <w:b/>
          <w:color w:val="333333"/>
          <w:sz w:val="22"/>
        </w:rPr>
        <w:t>启动</w:t>
      </w:r>
      <w:r>
        <w:rPr>
          <w:rFonts w:ascii="Calibri" w:hAnsi="Calibri" w:eastAsia="微软雅黑"/>
          <w:b w:val="0"/>
          <w:color w:val="333333"/>
          <w:sz w:val="22"/>
        </w:rPr>
        <w:t>：确认启动日志无错误，自动执行数据库迁移（幂等）；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微软雅黑"/>
          <w:b/>
          <w:color w:val="333333"/>
          <w:sz w:val="22"/>
        </w:rPr>
        <w:t>验证</w:t>
      </w:r>
      <w:r>
        <w:rPr>
          <w:rFonts w:ascii="Calibri" w:hAnsi="Calibri" w:eastAsia="微软雅黑"/>
          <w:b w:val="0"/>
          <w:color w:val="333333"/>
          <w:sz w:val="22"/>
        </w:rPr>
        <w:t>：执行 5.1 回归测试清单；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微软雅黑"/>
          <w:b/>
          <w:color w:val="333333"/>
          <w:sz w:val="22"/>
        </w:rPr>
        <w:t>回滚</w:t>
      </w:r>
      <w:r>
        <w:rPr>
          <w:rFonts w:ascii="Calibri" w:hAnsi="Calibri" w:eastAsia="微软雅黑"/>
          <w:b w:val="0"/>
          <w:color w:val="333333"/>
          <w:sz w:val="22"/>
        </w:rPr>
        <w:t xml:space="preserve">：停止服务 → 恢复备份 </w:t>
      </w:r>
      <w:r>
        <w:rPr>
          <w:rFonts w:ascii="Consolas" w:hAnsi="Consolas" w:eastAsia="微软雅黑"/>
          <w:b w:val="0"/>
          <w:color w:val="333333"/>
          <w:sz w:val="21"/>
        </w:rPr>
        <w:t>data/</w:t>
      </w:r>
      <w:r>
        <w:rPr>
          <w:rFonts w:ascii="Calibri" w:hAnsi="Calibri" w:eastAsia="微软雅黑"/>
          <w:b w:val="0"/>
          <w:color w:val="333333"/>
          <w:sz w:val="22"/>
        </w:rPr>
        <w:t xml:space="preserve"> → 恢复旧版程序文件 → 重启 → 复测登录与合同列表。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5.3 上线前检查表（管理员）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修改默认密码，设置 </w:t>
      </w:r>
      <w:r>
        <w:rPr>
          <w:rFonts w:ascii="Consolas" w:hAnsi="Consolas" w:eastAsia="微软雅黑"/>
          <w:b w:val="0"/>
          <w:color w:val="333333"/>
          <w:sz w:val="21"/>
        </w:rPr>
        <w:t>SECRET_KEY</w:t>
      </w:r>
      <w:r>
        <w:rPr>
          <w:rFonts w:ascii="Calibri" w:hAnsi="Calibri" w:eastAsia="微软雅黑"/>
          <w:b w:val="0"/>
          <w:color w:val="333333"/>
          <w:sz w:val="22"/>
        </w:rPr>
        <w:t xml:space="preserve"> 环境变量（P1 后）；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完成一次备份恢复演练并记录；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防火墙 / HTTPS / 来源 IP 白名单就绪；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操作日志导出并归档；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通知全体用户版本变更与操作变化（如有）。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六、附录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数据库变更汇总表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目标版本</w:t>
            </w:r>
          </w:p>
        </w:tc>
        <w:tc>
          <w:tcPr>
            <w:tcW w:type="dxa" w:w="192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变更对象</w:t>
            </w:r>
          </w:p>
        </w:tc>
        <w:tc>
          <w:tcPr>
            <w:tcW w:type="dxa" w:w="192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92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执行方式</w:t>
            </w:r>
          </w:p>
        </w:tc>
        <w:tc>
          <w:tcPr>
            <w:tcW w:type="dxa" w:w="192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contracts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新增“合同状态”列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幂等 ALTER + 回填 UPDATE</w:t>
            </w:r>
          </w:p>
        </w:tc>
        <w:tc>
          <w:tcPr>
            <w:tcW w:type="dxa" w:w="19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低，增量列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users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密码哈希格式升级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登录时按需 UPDATE（非结构变更）</w:t>
            </w:r>
          </w:p>
        </w:tc>
        <w:tc>
          <w:tcPr>
            <w:tcW w:type="dxa" w:w="19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低，自动迁移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可选新增登录锁定参数（max_fail、lock_minutes）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INSERT OR IGNORE</w:t>
            </w:r>
          </w:p>
        </w:tc>
        <w:tc>
          <w:tcPr>
            <w:tcW w:type="dxa" w:w="19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附件大小限制参数（default_attach_max_mb，默认 20）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已实施（2026-08-18）</w:t>
            </w:r>
          </w:p>
        </w:tc>
        <w:tc>
          <w:tcPr>
            <w:tcW w:type="dxa" w:w="19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可选新增通知配置项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INSERT OR IGNORE</w:t>
            </w:r>
          </w:p>
        </w:tc>
        <w:tc>
          <w:tcPr>
            <w:tcW w:type="dxa" w:w="19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文档联动清单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变更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需同步文档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合同状态字段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《数据字典表》《用户操作手册》（表单/列表/筛选）《系统部署手册》（导入模板说明）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财务勾稽校验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《用户操作手册》（新增/编辑合同）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密码加固与登录防护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《系统部署手册》（7.4 密码重置、8.x 安全加固）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提醒主动触达与推迟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《用户操作手册》（首页与到期提醒、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第十章 短信提醒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）、《数据字典表》（第 7/13/15/16 节）、《系统开发文档》（4.4/4.6 节）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统计增强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《用户操作手册》（查询统计）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编号规则化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《用户操作手册》（新增合同）《数据字典表》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批量操作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《用户操作手册》（合同台账）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附件大小限制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《用户操作手册》（附件说明）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6.3 恢复演练记录表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演练日期</w:t>
            </w:r>
          </w:p>
        </w:tc>
        <w:tc>
          <w:tcPr>
            <w:tcW w:type="dxa" w:w="16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演练人</w:t>
            </w:r>
          </w:p>
        </w:tc>
        <w:tc>
          <w:tcPr>
            <w:tcW w:type="dxa" w:w="16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演练方式</w:t>
            </w:r>
          </w:p>
        </w:tc>
        <w:tc>
          <w:tcPr>
            <w:tcW w:type="dxa" w:w="16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恢复数据量</w:t>
            </w:r>
          </w:p>
        </w:tc>
        <w:tc>
          <w:tcPr>
            <w:tcW w:type="dxa" w:w="16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1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8"/>
          </w:tcPr>
          <w:p>
            <w:pPr>
              <w:spacing w:after="40" w:before="40"/>
            </w:pPr>
          </w:p>
        </w:tc>
      </w:tr>
      <w:tr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8"/>
          </w:tcPr>
          <w:p>
            <w:pPr>
              <w:spacing w:after="40" w:before="40"/>
            </w:pPr>
          </w:p>
        </w:tc>
      </w:tr>
      <w:tr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6"/>
          </w:tcPr>
          <w:p>
            <w:pPr>
              <w:spacing w:after="40" w:before="40"/>
            </w:pPr>
          </w:p>
        </w:tc>
        <w:tc>
          <w:tcPr>
            <w:tcW w:type="dxa" w:w="1608"/>
          </w:tcPr>
          <w:p>
            <w:pPr>
              <w:spacing w:after="40" w:before="40"/>
            </w:pP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/>
          <w:color w:val="333333"/>
          <w:sz w:val="22"/>
        </w:rPr>
        <w:t>本方案由系统管理员与开发人员共同维护；每批实施完成后更新 1.3 节状态跟踪表与 6.1 节变更汇总表。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系统功能提升实施方案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“潭合同”台账管理系统 系统功能提升实施方案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