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56f897" w14:textId="2256f897">
      <w:pPr>
        <w:pStyle w:val="Titre1"/>
        <w15:collapsed w:val="false"/>
      </w:pPr>
      <w:r>
        <w:t>Descriptives after sample selection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Pre-welfare cohort</w:t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Post-welfare cohort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880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3957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857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869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DESKTOP-FUM5M7S/cimentadaj on computer DESKTOP-FUM5M7S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