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1214E6EF" w14:textId="4A37E26A" w:rsidR="00DB2F39" w:rsidRDefault="00DB2F39" w:rsidP="00737CAD">
            <w:r>
              <w:t xml:space="preserve">Collects min/max </w:t>
            </w:r>
            <w:r w:rsidR="002B0AC6">
              <w:t>values of timestamps or numeric values within a</w:t>
            </w:r>
            <w:r>
              <w:t xml:space="preserve"> data flows.</w:t>
            </w:r>
          </w:p>
        </w:tc>
      </w:tr>
      <w:tr w:rsidR="00A76776" w14:paraId="7D4930A7" w14:textId="77777777" w:rsidTr="00A76776">
        <w:tc>
          <w:tcPr>
            <w:tcW w:w="2127" w:type="dxa"/>
          </w:tcPr>
          <w:p w14:paraId="6C444616" w14:textId="071D9BAE"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6A2EC4">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6A2EC4">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w:t>
            </w:r>
            <w:r>
              <w:lastRenderedPageBreak/>
              <w:t>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lastRenderedPageBreak/>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6A2EC4">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rsidP="00737CAD">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rsidP="00737CAD">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rsidP="00737CAD">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rsidP="00737CAD">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rsidP="00737CAD">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3C349E">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If true the job instance id will be printed to System.out</w:t>
            </w:r>
          </w:p>
        </w:tc>
      </w:tr>
      <w:tr w:rsidR="003C349E" w14:paraId="243935E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 xml:space="preserve">Define here how to print the job instance id. Actually it is not limited to the job instance id, </w:t>
            </w:r>
            <w:r>
              <w:lastRenderedPageBreak/>
              <w:t>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job_instance_id_seq.nextval</w:t>
            </w:r>
          </w:p>
          <w:p w14:paraId="0E803B14" w14:textId="0D86919D" w:rsidR="005F51ED" w:rsidRDefault="004A05CB" w:rsidP="00737CAD">
            <w:pPr>
              <w:pStyle w:val="TableContents"/>
            </w:pPr>
            <w:r>
              <w:t xml:space="preserve">PostgreSQL:    </w:t>
            </w:r>
            <w:r w:rsidRPr="004A05CB">
              <w:rPr>
                <w:lang w:val="de-DE"/>
              </w:rPr>
              <w:t>nextval('dwh_manage.job_instance_id')</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Last error message. Unfortunately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SQL e.g</w:t>
            </w:r>
            <w:r>
              <w:t xml:space="preserve">. </w:t>
            </w:r>
            <w:r w:rsidR="007D300E">
              <w:t>:</w:t>
            </w:r>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lastRenderedPageBreak/>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lastRenderedPageBreak/>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talend.&lt;Project&gt;.&lt;Job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7D66420F" w:rsidR="003D4982" w:rsidRDefault="00694989" w:rsidP="00737CAD">
            <w:r>
              <w:t>Project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739DE117" w:rsidR="00694989" w:rsidRDefault="00694989" w:rsidP="00737CAD">
            <w:r>
              <w:t>Origin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3E899792" w:rsidR="00694989" w:rsidRDefault="00694989" w:rsidP="00737CAD">
            <w:r>
              <w:t>Priority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5A2D78C" w:rsidR="00694989" w:rsidRDefault="00694989" w:rsidP="00737CAD">
            <w:r>
              <w:t>Code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 xml:space="preserve">Timestamp when the start has been </w:t>
            </w:r>
            <w:r>
              <w:t>stopped</w:t>
            </w:r>
            <w:r>
              <w:t xml:space="preserve">. This is the timestamp measured within the job when the job really has been </w:t>
            </w:r>
            <w:r>
              <w:t>stopped</w:t>
            </w:r>
            <w:r>
              <w:t>.</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 xml:space="preserve">The sum of all </w:t>
            </w:r>
            <w:r>
              <w:t>output</w:t>
            </w:r>
            <w:r>
              <w:t xml:space="preserve">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 xml:space="preserve">The sum of all </w:t>
            </w:r>
            <w:r>
              <w:t>update</w:t>
            </w:r>
            <w:r>
              <w:t xml:space="preserv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 xml:space="preserve">The sum of all </w:t>
            </w:r>
            <w:r>
              <w:t>reject</w:t>
            </w:r>
            <w:r>
              <w:t xml:space="preserve">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 xml:space="preserve">The sum of all </w:t>
            </w:r>
            <w:r>
              <w:t>delete</w:t>
            </w:r>
            <w:r>
              <w:t xml:space="preserv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 xml:space="preserve">Table: </w:t>
      </w:r>
      <w:r>
        <w:t>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 xml:space="preserve">Table: </w:t>
      </w:r>
      <w:r>
        <w:t>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 xml:space="preserve">Table: </w:t>
      </w:r>
      <w:r>
        <w:t>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bookmarkStart w:id="1" w:name="_GoBack"/>
            <w:bookmarkEnd w:id="1"/>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BIGINT</w:t>
      </w:r>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r w:rsidRPr="00DF5E9B">
        <w:rPr>
          <w:color w:val="0432FF"/>
          <w:sz w:val="18"/>
          <w:szCs w:val="18"/>
        </w:rPr>
        <w:t>BIGINT</w:t>
      </w:r>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r w:rsidRPr="00DF5E9B">
        <w:rPr>
          <w:color w:val="0432FF"/>
          <w:sz w:val="18"/>
          <w:szCs w:val="18"/>
        </w:rPr>
        <w:t>VARCHAR</w:t>
      </w:r>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r w:rsidRPr="00DF5E9B">
        <w:rPr>
          <w:color w:val="0432FF"/>
          <w:sz w:val="18"/>
          <w:szCs w:val="18"/>
        </w:rPr>
        <w:t>VARCHAR</w:t>
      </w:r>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r w:rsidR="001D2B79" w:rsidRPr="00DF5E9B">
        <w:rPr>
          <w:color w:val="0432FF"/>
          <w:sz w:val="18"/>
          <w:szCs w:val="18"/>
        </w:rPr>
        <w:t>VARCHAR</w:t>
      </w:r>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r w:rsidRPr="00DF5E9B">
        <w:rPr>
          <w:color w:val="0432FF"/>
          <w:sz w:val="18"/>
          <w:szCs w:val="18"/>
        </w:rPr>
        <w:t>VARCHAR</w:t>
      </w:r>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r w:rsidRPr="00DF5E9B">
        <w:rPr>
          <w:color w:val="0432FF"/>
          <w:sz w:val="18"/>
          <w:szCs w:val="18"/>
        </w:rPr>
        <w:t>VARCHAR</w:t>
      </w:r>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r w:rsidRPr="00DF5E9B">
        <w:rPr>
          <w:color w:val="0432FF"/>
          <w:sz w:val="18"/>
          <w:szCs w:val="18"/>
        </w:rPr>
        <w:t>VARCHAR</w:t>
      </w:r>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r w:rsidRPr="00DF5E9B">
        <w:rPr>
          <w:color w:val="0432FF"/>
          <w:sz w:val="18"/>
          <w:szCs w:val="18"/>
        </w:rPr>
        <w:t>VARCHAR</w:t>
      </w:r>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r w:rsidRPr="00DF5E9B">
        <w:rPr>
          <w:color w:val="0432FF"/>
          <w:sz w:val="18"/>
          <w:szCs w:val="18"/>
        </w:rPr>
        <w:t>VARCHAR</w:t>
      </w:r>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r w:rsidRPr="00DF5E9B">
        <w:rPr>
          <w:color w:val="0432FF"/>
          <w:sz w:val="18"/>
          <w:szCs w:val="18"/>
        </w:rPr>
        <w:t>VARCHAR</w:t>
      </w:r>
      <w:r w:rsidRPr="00DF5E9B">
        <w:rPr>
          <w:sz w:val="18"/>
          <w:szCs w:val="18"/>
        </w:rPr>
        <w:t>(1024),</w:t>
      </w:r>
    </w:p>
    <w:p w14:paraId="7ACA8A0E" w14:textId="24A0D59D"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r w:rsidR="00AB7140" w:rsidRPr="00DF5E9B">
        <w:rPr>
          <w:color w:val="0432FF"/>
          <w:sz w:val="18"/>
          <w:szCs w:val="18"/>
        </w:rPr>
        <w:t>TIMESTAMP</w:t>
      </w:r>
      <w:r w:rsidR="00804BC3" w:rsidRPr="00DF5E9B">
        <w:rPr>
          <w:sz w:val="18"/>
          <w:szCs w:val="18"/>
        </w:rPr>
        <w:t>(3)</w:t>
      </w:r>
      <w:r w:rsidRPr="00DF5E9B">
        <w:rPr>
          <w:sz w:val="18"/>
          <w:szCs w:val="18"/>
        </w:rPr>
        <w:t>,</w:t>
      </w:r>
    </w:p>
    <w:p w14:paraId="471F2A34" w14:textId="7C6CD78D" w:rsidR="00A7141E" w:rsidRPr="00DF5E9B" w:rsidRDefault="00AB7140" w:rsidP="00737CAD">
      <w:pPr>
        <w:rPr>
          <w:sz w:val="18"/>
          <w:szCs w:val="18"/>
        </w:rPr>
      </w:pPr>
      <w:r w:rsidRPr="00DF5E9B">
        <w:rPr>
          <w:sz w:val="18"/>
          <w:szCs w:val="18"/>
        </w:rPr>
        <w:t xml:space="preserve">  TIME_RANGE_END </w:t>
      </w:r>
      <w:r w:rsidRPr="00DF5E9B">
        <w:rPr>
          <w:color w:val="0432FF"/>
          <w:sz w:val="18"/>
          <w:szCs w:val="18"/>
        </w:rPr>
        <w:t>TIMESTAMP</w:t>
      </w:r>
      <w:r w:rsidR="00804BC3" w:rsidRPr="00DF5E9B">
        <w:rPr>
          <w:sz w:val="18"/>
          <w:szCs w:val="18"/>
        </w:rPr>
        <w:t>(3)</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r w:rsidR="00AB7140" w:rsidRPr="00DF5E9B">
        <w:rPr>
          <w:color w:val="0432FF"/>
          <w:sz w:val="18"/>
          <w:szCs w:val="18"/>
        </w:rPr>
        <w:t>VARCHAR</w:t>
      </w:r>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r w:rsidRPr="00DF5E9B">
        <w:rPr>
          <w:color w:val="0432FF"/>
          <w:sz w:val="18"/>
          <w:szCs w:val="18"/>
        </w:rPr>
        <w:t>VARCHAR</w:t>
      </w:r>
      <w:r w:rsidRPr="00DF5E9B">
        <w:rPr>
          <w:sz w:val="18"/>
          <w:szCs w:val="18"/>
        </w:rPr>
        <w:t>(512)</w:t>
      </w:r>
      <w:r w:rsidR="00A7141E" w:rsidRPr="00DF5E9B">
        <w:rPr>
          <w:sz w:val="18"/>
          <w:szCs w:val="18"/>
        </w:rPr>
        <w:t>,</w:t>
      </w:r>
    </w:p>
    <w:p w14:paraId="74682FB4" w14:textId="769643EA" w:rsidR="00A7141E" w:rsidRPr="00DF5E9B" w:rsidRDefault="00AB7140" w:rsidP="00737CAD">
      <w:pPr>
        <w:rPr>
          <w:sz w:val="18"/>
          <w:szCs w:val="18"/>
        </w:rPr>
      </w:pPr>
      <w:r w:rsidRPr="00DF5E9B">
        <w:rPr>
          <w:sz w:val="18"/>
          <w:szCs w:val="18"/>
        </w:rPr>
        <w:t xml:space="preserve">  JOB_STARTED_AT </w:t>
      </w:r>
      <w:r w:rsidRPr="00DF5E9B">
        <w:rPr>
          <w:color w:val="0432FF"/>
          <w:sz w:val="18"/>
          <w:szCs w:val="18"/>
        </w:rPr>
        <w:t>TIMESTAMP</w:t>
      </w:r>
      <w:r w:rsidR="00804BC3" w:rsidRPr="00DF5E9B">
        <w:rPr>
          <w:sz w:val="18"/>
          <w:szCs w:val="18"/>
        </w:rPr>
        <w:t>(3)</w:t>
      </w:r>
      <w:r w:rsidR="00A7141E" w:rsidRPr="00DF5E9B">
        <w:rPr>
          <w:sz w:val="18"/>
          <w:szCs w:val="18"/>
        </w:rPr>
        <w:t>,</w:t>
      </w:r>
    </w:p>
    <w:p w14:paraId="5BFAFC2F" w14:textId="7DB86669" w:rsidR="00A7141E" w:rsidRPr="00DF5E9B" w:rsidRDefault="00AB7140" w:rsidP="00737CAD">
      <w:pPr>
        <w:rPr>
          <w:sz w:val="18"/>
          <w:szCs w:val="18"/>
        </w:rPr>
      </w:pPr>
      <w:r w:rsidRPr="00DF5E9B">
        <w:rPr>
          <w:sz w:val="18"/>
          <w:szCs w:val="18"/>
        </w:rPr>
        <w:t xml:space="preserve">  JOB_ENDED_AT </w:t>
      </w:r>
      <w:r w:rsidRPr="00DF5E9B">
        <w:rPr>
          <w:color w:val="0432FF"/>
          <w:sz w:val="18"/>
          <w:szCs w:val="18"/>
        </w:rPr>
        <w:t>TIMESTAMP</w:t>
      </w:r>
      <w:r w:rsidR="00804BC3" w:rsidRPr="00DF5E9B">
        <w:rPr>
          <w:sz w:val="18"/>
          <w:szCs w:val="18"/>
        </w:rPr>
        <w:t>(3)</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r w:rsidRPr="00DF5E9B">
        <w:rPr>
          <w:color w:val="0432FF"/>
          <w:sz w:val="18"/>
          <w:szCs w:val="18"/>
        </w:rPr>
        <w:t>VARCHAR</w:t>
      </w:r>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r w:rsidRPr="0027552E">
        <w:rPr>
          <w:color w:val="0432FF"/>
          <w:sz w:val="18"/>
          <w:szCs w:val="18"/>
        </w:rPr>
        <w:t>VARCHAR</w:t>
      </w:r>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r w:rsidRPr="00DF5E9B">
        <w:rPr>
          <w:color w:val="0432FF"/>
          <w:sz w:val="18"/>
          <w:szCs w:val="18"/>
        </w:rPr>
        <w:t>VARCHAR</w:t>
      </w:r>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NOT NULL</w:t>
      </w:r>
      <w:r w:rsidRPr="00DF5E9B">
        <w:rPr>
          <w:sz w:val="18"/>
          <w:szCs w:val="18"/>
        </w:rPr>
        <w:t>,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r w:rsidRPr="0027552E">
        <w:rPr>
          <w:color w:val="0432FF"/>
          <w:sz w:val="18"/>
          <w:szCs w:val="18"/>
        </w:rPr>
        <w:t>VARCHAR</w:t>
      </w:r>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r w:rsidRPr="0027552E">
        <w:rPr>
          <w:color w:val="0432FF"/>
          <w:sz w:val="18"/>
          <w:szCs w:val="18"/>
        </w:rPr>
        <w:t>VARCHAR</w:t>
      </w:r>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r w:rsidRPr="0027552E">
        <w:rPr>
          <w:color w:val="0432FF"/>
          <w:sz w:val="18"/>
          <w:szCs w:val="18"/>
        </w:rPr>
        <w:t>VARCHAR</w:t>
      </w:r>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r w:rsidRPr="00DF5E9B">
        <w:rPr>
          <w:sz w:val="18"/>
          <w:szCs w:val="18"/>
        </w:rPr>
        <w:t>);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JOB_INSTANCE_CONTEXT(JOB_INSTANCE_ID,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BIGINT NOT NULL</w:t>
      </w:r>
      <w:r w:rsidRPr="00DF5E9B">
        <w:rPr>
          <w:sz w:val="18"/>
          <w:szCs w:val="18"/>
        </w:rPr>
        <w:t>,     -- reference to the job instance</w:t>
      </w:r>
    </w:p>
    <w:p w14:paraId="24DA5649" w14:textId="77777777" w:rsidR="00A7141E" w:rsidRPr="00DF5E9B" w:rsidRDefault="00A7141E" w:rsidP="00737CAD">
      <w:pPr>
        <w:rPr>
          <w:sz w:val="18"/>
          <w:szCs w:val="18"/>
        </w:rPr>
      </w:pPr>
      <w:r w:rsidRPr="00DF5E9B">
        <w:rPr>
          <w:sz w:val="18"/>
          <w:szCs w:val="18"/>
        </w:rPr>
        <w:lastRenderedPageBreak/>
        <w:t xml:space="preserve">    COUNTER_NAME </w:t>
      </w:r>
      <w:r w:rsidRPr="00DF5E9B">
        <w:rPr>
          <w:color w:val="0432FF"/>
          <w:sz w:val="18"/>
          <w:szCs w:val="18"/>
        </w:rPr>
        <w:t>VARCHAR</w:t>
      </w:r>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r w:rsidRPr="00DF5E9B">
        <w:rPr>
          <w:color w:val="0432FF"/>
          <w:sz w:val="18"/>
          <w:szCs w:val="18"/>
        </w:rPr>
        <w:t>INTEGER</w:t>
      </w:r>
      <w:r w:rsidRPr="00DF5E9B">
        <w:rPr>
          <w:sz w:val="18"/>
          <w:szCs w:val="18"/>
        </w:rPr>
        <w:t>,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r w:rsidRPr="00DF5E9B">
        <w:rPr>
          <w:color w:val="0432FF"/>
          <w:sz w:val="18"/>
          <w:szCs w:val="18"/>
        </w:rPr>
        <w:t>VARCHAR</w:t>
      </w:r>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r w:rsidRPr="00DF5E9B">
        <w:rPr>
          <w:color w:val="0432FF"/>
          <w:sz w:val="18"/>
          <w:szCs w:val="18"/>
        </w:rPr>
        <w:t>VARCHAR</w:t>
      </w:r>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r w:rsidRPr="0037112D">
        <w:rPr>
          <w:color w:val="0432FF"/>
        </w:rPr>
        <w:t>varchar</w:t>
      </w:r>
      <w:r w:rsidRPr="00A7141E">
        <w:t>(255),</w:t>
      </w:r>
    </w:p>
    <w:p w14:paraId="5351ED36" w14:textId="77777777" w:rsidR="00A7141E" w:rsidRPr="00A7141E" w:rsidRDefault="00A7141E" w:rsidP="00737CAD">
      <w:r w:rsidRPr="00A7141E">
        <w:t xml:space="preserve">   job_name </w:t>
      </w:r>
      <w:r w:rsidRPr="0037112D">
        <w:rPr>
          <w:color w:val="0432FF"/>
        </w:rPr>
        <w:t>varchar</w:t>
      </w:r>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r w:rsidRPr="0037112D">
        <w:rPr>
          <w:color w:val="0432FF"/>
        </w:rPr>
        <w:t>varchar</w:t>
      </w:r>
      <w:r w:rsidRPr="00A7141E">
        <w:t>(128),</w:t>
      </w:r>
    </w:p>
    <w:p w14:paraId="46E60686" w14:textId="77777777" w:rsidR="00A7141E" w:rsidRPr="00A7141E" w:rsidRDefault="00A7141E" w:rsidP="00737CAD">
      <w:r w:rsidRPr="00A7141E">
        <w:t xml:space="preserve">   job_info </w:t>
      </w:r>
      <w:r w:rsidRPr="0037112D">
        <w:rPr>
          <w:color w:val="0432FF"/>
        </w:rPr>
        <w:t>varchar</w:t>
      </w:r>
      <w:r w:rsidRPr="00A7141E">
        <w:t>(512),</w:t>
      </w:r>
    </w:p>
    <w:p w14:paraId="01950C7D" w14:textId="77777777" w:rsidR="00A7141E" w:rsidRPr="00A7141E" w:rsidRDefault="00A7141E" w:rsidP="00737CAD">
      <w:r w:rsidRPr="00A7141E">
        <w:t xml:space="preserve">   job_display_name </w:t>
      </w:r>
      <w:r w:rsidRPr="0037112D">
        <w:rPr>
          <w:color w:val="0432FF"/>
        </w:rPr>
        <w:t>varchar</w:t>
      </w:r>
      <w:r w:rsidRPr="00A7141E">
        <w:t>(255),</w:t>
      </w:r>
    </w:p>
    <w:p w14:paraId="4E0CC7AA" w14:textId="77777777" w:rsidR="00A7141E" w:rsidRPr="00A7141E" w:rsidRDefault="00A7141E" w:rsidP="00737CAD">
      <w:r w:rsidRPr="00A7141E">
        <w:t xml:space="preserve">   job_guid </w:t>
      </w:r>
      <w:r w:rsidRPr="0037112D">
        <w:rPr>
          <w:color w:val="0432FF"/>
        </w:rPr>
        <w:t>varchar</w:t>
      </w:r>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r w:rsidRPr="0037112D">
        <w:rPr>
          <w:color w:val="0432FF"/>
        </w:rPr>
        <w:t>varchar</w:t>
      </w:r>
      <w:r w:rsidRPr="00A7141E">
        <w:t>(255),</w:t>
      </w:r>
    </w:p>
    <w:p w14:paraId="5832B245" w14:textId="77777777" w:rsidR="00A7141E" w:rsidRPr="00A7141E" w:rsidRDefault="00A7141E" w:rsidP="00737CAD">
      <w:r w:rsidRPr="00A7141E">
        <w:t xml:space="preserve">   root_job_guid </w:t>
      </w:r>
      <w:r w:rsidRPr="0037112D">
        <w:rPr>
          <w:color w:val="0432FF"/>
        </w:rPr>
        <w:t>varchar</w:t>
      </w:r>
      <w:r w:rsidRPr="00A7141E">
        <w:t>(100),</w:t>
      </w:r>
    </w:p>
    <w:p w14:paraId="2BEDDD88" w14:textId="77777777" w:rsidR="00A7141E" w:rsidRPr="00A7141E" w:rsidRDefault="00A7141E" w:rsidP="00737CAD">
      <w:r w:rsidRPr="00A7141E">
        <w:t xml:space="preserve">   work_item </w:t>
      </w:r>
      <w:r w:rsidRPr="0037112D">
        <w:rPr>
          <w:color w:val="0432FF"/>
        </w:rPr>
        <w:t>varchar</w:t>
      </w:r>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r w:rsidRPr="0037112D">
        <w:rPr>
          <w:color w:val="0432FF"/>
        </w:rPr>
        <w:t>varchar</w:t>
      </w:r>
      <w:r w:rsidRPr="00A7141E">
        <w:t>(512),</w:t>
      </w:r>
    </w:p>
    <w:p w14:paraId="2994D005" w14:textId="77777777" w:rsidR="00A7141E" w:rsidRPr="00A7141E" w:rsidRDefault="00A7141E" w:rsidP="00737CAD">
      <w:r w:rsidRPr="00A7141E">
        <w:t xml:space="preserve">   value_range_end </w:t>
      </w:r>
      <w:r w:rsidRPr="0037112D">
        <w:rPr>
          <w:color w:val="0432FF"/>
        </w:rPr>
        <w:t>varchar</w:t>
      </w:r>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r w:rsidRPr="0037112D">
        <w:rPr>
          <w:color w:val="0432FF"/>
        </w:rPr>
        <w:t>varchar</w:t>
      </w:r>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r w:rsidRPr="0037112D">
        <w:rPr>
          <w:color w:val="0432FF"/>
        </w:rPr>
        <w:t>varchar</w:t>
      </w:r>
      <w:r w:rsidRPr="00A7141E">
        <w:t>(1024),</w:t>
      </w:r>
    </w:p>
    <w:p w14:paraId="5A1D30E5" w14:textId="77777777" w:rsidR="00A7141E" w:rsidRPr="00A7141E" w:rsidRDefault="00A7141E" w:rsidP="00737CAD">
      <w:r w:rsidRPr="00A7141E">
        <w:t xml:space="preserve">   host_name </w:t>
      </w:r>
      <w:r w:rsidRPr="0037112D">
        <w:rPr>
          <w:color w:val="0432FF"/>
        </w:rPr>
        <w:t>varchar</w:t>
      </w:r>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r w:rsidRPr="0037112D">
        <w:rPr>
          <w:color w:val="0432FF"/>
        </w:rPr>
        <w:t>varchar</w:t>
      </w:r>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r w:rsidRPr="0037112D">
        <w:rPr>
          <w:color w:val="0432FF"/>
        </w:rPr>
        <w:t>varchar</w:t>
      </w:r>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r w:rsidRPr="0037112D">
        <w:rPr>
          <w:color w:val="0432FF"/>
        </w:rPr>
        <w:t>varchar</w:t>
      </w:r>
      <w:r w:rsidRPr="00A7141E">
        <w:t>(1024),</w:t>
      </w:r>
    </w:p>
    <w:p w14:paraId="76972573" w14:textId="77777777" w:rsidR="00A7141E" w:rsidRPr="00A7141E" w:rsidRDefault="00A7141E" w:rsidP="00737CAD">
      <w:r w:rsidRPr="00A7141E">
        <w:t xml:space="preserve">    attribute_type </w:t>
      </w:r>
      <w:r w:rsidRPr="0037112D">
        <w:rPr>
          <w:color w:val="0432FF"/>
        </w:rPr>
        <w:t>varchar</w:t>
      </w:r>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dwh_manage.job_instance_context(job_instance_id,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r w:rsidRPr="0037112D">
        <w:rPr>
          <w:color w:val="0432FF"/>
        </w:rPr>
        <w:t>varchar</w:t>
      </w:r>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dwh_manage.job_instance_counters(job_instance_id,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r w:rsidRPr="0037112D">
        <w:rPr>
          <w:color w:val="0432FF"/>
        </w:rPr>
        <w:t>varchar</w:t>
      </w:r>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r w:rsidRPr="0037112D">
        <w:rPr>
          <w:color w:val="0432FF"/>
        </w:rPr>
        <w:t>varchar</w:t>
      </w:r>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r w:rsidRPr="00976A22">
        <w:lastRenderedPageBreak/>
        <w:t>Oracle</w:t>
      </w:r>
      <w:r w:rsidR="00DF5E9B">
        <w:t xml:space="preserve">  (uses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r w:rsidRPr="0037112D">
        <w:rPr>
          <w:color w:val="0432FF"/>
          <w:sz w:val="18"/>
          <w:szCs w:val="18"/>
        </w:rPr>
        <w:t>NUMBER</w:t>
      </w:r>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JOB_INSTANCE_CONTEXT(JOB_INSTANCE_ID,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JOB_INSTANCE_COUNTERS(JOB_INSTANCE_ID,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r w:rsidRPr="0037112D">
        <w:rPr>
          <w:color w:val="0432FF"/>
          <w:sz w:val="18"/>
          <w:szCs w:val="18"/>
        </w:rPr>
        <w:t>varchar</w:t>
      </w:r>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r w:rsidRPr="0037112D">
        <w:rPr>
          <w:color w:val="0432FF"/>
          <w:sz w:val="18"/>
          <w:szCs w:val="18"/>
        </w:rPr>
        <w:t>varchar</w:t>
      </w:r>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r w:rsidRPr="0037112D">
        <w:rPr>
          <w:color w:val="0432FF"/>
          <w:sz w:val="18"/>
          <w:szCs w:val="18"/>
        </w:rPr>
        <w:t>varchar</w:t>
      </w:r>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r w:rsidRPr="0037112D">
        <w:rPr>
          <w:color w:val="0432FF"/>
          <w:sz w:val="18"/>
          <w:szCs w:val="18"/>
        </w:rPr>
        <w:t>varchar</w:t>
      </w:r>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r w:rsidRPr="0037112D">
        <w:rPr>
          <w:color w:val="0432FF"/>
          <w:sz w:val="18"/>
          <w:szCs w:val="18"/>
        </w:rPr>
        <w:t>varchar</w:t>
      </w:r>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r w:rsidRPr="0037112D">
        <w:rPr>
          <w:color w:val="0432FF"/>
          <w:sz w:val="18"/>
          <w:szCs w:val="18"/>
        </w:rPr>
        <w:t>varchar</w:t>
      </w:r>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r w:rsidRPr="0037112D">
        <w:rPr>
          <w:color w:val="0432FF"/>
          <w:sz w:val="18"/>
          <w:szCs w:val="18"/>
        </w:rPr>
        <w:t>varchar</w:t>
      </w:r>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r w:rsidRPr="0037112D">
        <w:rPr>
          <w:color w:val="0432FF"/>
          <w:sz w:val="18"/>
          <w:szCs w:val="18"/>
        </w:rPr>
        <w:t>varchar</w:t>
      </w:r>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r w:rsidRPr="0037112D">
        <w:rPr>
          <w:color w:val="0432FF"/>
          <w:sz w:val="18"/>
          <w:szCs w:val="18"/>
        </w:rPr>
        <w:t>varchar</w:t>
      </w:r>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r w:rsidRPr="0037112D">
        <w:rPr>
          <w:color w:val="0432FF"/>
          <w:sz w:val="18"/>
          <w:szCs w:val="18"/>
        </w:rPr>
        <w:t>varchar</w:t>
      </w:r>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r w:rsidRPr="0037112D">
        <w:rPr>
          <w:color w:val="0432FF"/>
          <w:sz w:val="18"/>
          <w:szCs w:val="18"/>
        </w:rPr>
        <w:t>varchar</w:t>
      </w:r>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r w:rsidRPr="0037112D">
        <w:rPr>
          <w:color w:val="0432FF"/>
          <w:sz w:val="18"/>
          <w:szCs w:val="18"/>
        </w:rPr>
        <w:t>varchar</w:t>
      </w:r>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r w:rsidRPr="0037112D">
        <w:rPr>
          <w:color w:val="0432FF"/>
          <w:sz w:val="18"/>
          <w:szCs w:val="18"/>
        </w:rPr>
        <w:t>varchar</w:t>
      </w:r>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r w:rsidRPr="0037112D">
        <w:rPr>
          <w:color w:val="0432FF"/>
          <w:sz w:val="18"/>
          <w:szCs w:val="18"/>
        </w:rPr>
        <w:t>varchar</w:t>
      </w:r>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r w:rsidRPr="0037112D">
        <w:rPr>
          <w:color w:val="0432FF"/>
          <w:sz w:val="18"/>
          <w:szCs w:val="18"/>
        </w:rPr>
        <w:t>varchar</w:t>
      </w:r>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r w:rsidRPr="0037112D">
        <w:rPr>
          <w:color w:val="0432FF"/>
          <w:sz w:val="18"/>
          <w:szCs w:val="18"/>
        </w:rPr>
        <w:t>varchar</w:t>
      </w:r>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r w:rsidRPr="0037112D">
        <w:rPr>
          <w:color w:val="0432FF"/>
          <w:sz w:val="18"/>
          <w:szCs w:val="18"/>
        </w:rPr>
        <w:t>varchar</w:t>
      </w:r>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r w:rsidRPr="0037112D">
        <w:rPr>
          <w:color w:val="0432FF"/>
          <w:sz w:val="18"/>
          <w:szCs w:val="18"/>
        </w:rPr>
        <w:t>varchar</w:t>
      </w:r>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dwh_manage.job_instance_context(job_instance_id,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r w:rsidRPr="0037112D">
        <w:rPr>
          <w:color w:val="0432FF"/>
          <w:sz w:val="18"/>
          <w:szCs w:val="18"/>
        </w:rPr>
        <w:t>varchar</w:t>
      </w:r>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dwh_manage.job_instance_counters(job_instance_id,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r w:rsidRPr="000B1D73">
        <w:rPr>
          <w:color w:val="0432FF"/>
          <w:sz w:val="18"/>
          <w:szCs w:val="18"/>
        </w:rPr>
        <w:t>varchar</w:t>
      </w:r>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r w:rsidRPr="000B1D73">
        <w:rPr>
          <w:color w:val="0432FF"/>
          <w:sz w:val="18"/>
          <w:szCs w:val="18"/>
        </w:rPr>
        <w:t>varchar</w:t>
      </w:r>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r w:rsidRPr="000B1D73">
        <w:rPr>
          <w:color w:val="0432FF"/>
        </w:rPr>
        <w:t>varchar</w:t>
      </w:r>
      <w:r w:rsidRPr="00976A22">
        <w:t>(255),</w:t>
      </w:r>
    </w:p>
    <w:p w14:paraId="78870225" w14:textId="77777777" w:rsidR="00976A22" w:rsidRPr="00976A22" w:rsidRDefault="00976A22" w:rsidP="00737CAD">
      <w:r w:rsidRPr="00976A22">
        <w:t xml:space="preserve">   job_name </w:t>
      </w:r>
      <w:r w:rsidRPr="000B1D73">
        <w:rPr>
          <w:color w:val="0432FF"/>
        </w:rPr>
        <w:t>varchar</w:t>
      </w:r>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r w:rsidRPr="000B1D73">
        <w:rPr>
          <w:color w:val="0432FF"/>
        </w:rPr>
        <w:t>varchar</w:t>
      </w:r>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r w:rsidRPr="000B1D73">
        <w:rPr>
          <w:color w:val="0432FF"/>
        </w:rPr>
        <w:t>varchar</w:t>
      </w:r>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r w:rsidRPr="000B1D73">
        <w:rPr>
          <w:color w:val="0432FF"/>
        </w:rPr>
        <w:t>varchar</w:t>
      </w:r>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r w:rsidRPr="000B1D73">
        <w:rPr>
          <w:color w:val="0432FF"/>
        </w:rPr>
        <w:t>varchar</w:t>
      </w:r>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r w:rsidRPr="000B1D73">
        <w:rPr>
          <w:color w:val="0432FF"/>
        </w:rPr>
        <w:t>varchar</w:t>
      </w:r>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r w:rsidRPr="000B1D73">
        <w:rPr>
          <w:color w:val="0432FF"/>
        </w:rPr>
        <w:t>varchar</w:t>
      </w:r>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r w:rsidRPr="000B1D73">
        <w:rPr>
          <w:color w:val="0432FF"/>
        </w:rPr>
        <w:t>varchar</w:t>
      </w:r>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r w:rsidRPr="000B1D73">
        <w:rPr>
          <w:color w:val="0432FF"/>
        </w:rPr>
        <w:t>varchar</w:t>
      </w:r>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r w:rsidRPr="000B1D73">
        <w:rPr>
          <w:color w:val="0432FF"/>
        </w:rPr>
        <w:t>varchar</w:t>
      </w:r>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r w:rsidRPr="000B1D73">
        <w:rPr>
          <w:color w:val="0432FF"/>
        </w:rPr>
        <w:t>varchar</w:t>
      </w:r>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r w:rsidRPr="000B1D73">
        <w:rPr>
          <w:color w:val="0432FF"/>
        </w:rPr>
        <w:t>varchar</w:t>
      </w:r>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r w:rsidRPr="000B1D73">
        <w:rPr>
          <w:color w:val="0432FF"/>
        </w:rPr>
        <w:t>varchar</w:t>
      </w:r>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r w:rsidRPr="000B1D73">
        <w:rPr>
          <w:color w:val="0432FF"/>
        </w:rPr>
        <w:t>varchar</w:t>
      </w:r>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r w:rsidRPr="000B1D73">
        <w:rPr>
          <w:color w:val="0432FF"/>
        </w:rPr>
        <w:t>varchar</w:t>
      </w:r>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r w:rsidRPr="000B1D73">
        <w:rPr>
          <w:color w:val="0432FF"/>
        </w:rPr>
        <w:t>varchar</w:t>
      </w:r>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r w:rsidRPr="000B1D73">
        <w:rPr>
          <w:color w:val="0432FF"/>
        </w:rPr>
        <w:t>varchar</w:t>
      </w:r>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r w:rsidRPr="000B1D73">
        <w:rPr>
          <w:color w:val="0432FF"/>
        </w:rPr>
        <w:t>varchar</w:t>
      </w:r>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r w:rsidRPr="000B1D73">
        <w:rPr>
          <w:color w:val="0432FF"/>
        </w:rPr>
        <w:t>varchar</w:t>
      </w:r>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r w:rsidRPr="000B1D73">
        <w:rPr>
          <w:color w:val="0432FF"/>
        </w:rPr>
        <w:t>varchar</w:t>
      </w:r>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29B43" w14:textId="77777777" w:rsidR="004A4C17" w:rsidRDefault="004A4C17" w:rsidP="00737CAD">
      <w:r>
        <w:separator/>
      </w:r>
    </w:p>
  </w:endnote>
  <w:endnote w:type="continuationSeparator" w:id="0">
    <w:p w14:paraId="745E5D74" w14:textId="77777777" w:rsidR="004A4C17" w:rsidRDefault="004A4C17"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450D91" w:rsidRDefault="00450D91"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450D91" w:rsidRDefault="00450D91"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450D91" w:rsidRPr="00AB2ED4" w:rsidRDefault="00450D91"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897F7E">
      <w:rPr>
        <w:rStyle w:val="PageNumber"/>
        <w:noProof/>
        <w:lang w:val="de-DE"/>
      </w:rPr>
      <w:t>16</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450D91" w:rsidRDefault="00450D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64F12" w14:textId="77777777" w:rsidR="004A4C17" w:rsidRDefault="004A4C17" w:rsidP="00737CAD">
      <w:r>
        <w:separator/>
      </w:r>
    </w:p>
  </w:footnote>
  <w:footnote w:type="continuationSeparator" w:id="0">
    <w:p w14:paraId="145BACD8" w14:textId="77777777" w:rsidR="004A4C17" w:rsidRDefault="004A4C17"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450D91" w:rsidRDefault="00450D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450D91" w:rsidRDefault="00450D9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450D91" w:rsidRDefault="00450D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1D73"/>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E2FB0"/>
    <w:rsid w:val="009F2734"/>
    <w:rsid w:val="00A06B27"/>
    <w:rsid w:val="00A571B6"/>
    <w:rsid w:val="00A7141E"/>
    <w:rsid w:val="00A76776"/>
    <w:rsid w:val="00A91DE3"/>
    <w:rsid w:val="00AA38FB"/>
    <w:rsid w:val="00AB2ED4"/>
    <w:rsid w:val="00AB7140"/>
    <w:rsid w:val="00AC3AC8"/>
    <w:rsid w:val="00AD1BBE"/>
    <w:rsid w:val="00AD4076"/>
    <w:rsid w:val="00AD6810"/>
    <w:rsid w:val="00B0346A"/>
    <w:rsid w:val="00B4135A"/>
    <w:rsid w:val="00B865AD"/>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4CDE"/>
    <w:rsid w:val="00ED5CA0"/>
    <w:rsid w:val="00F07913"/>
    <w:rsid w:val="00F15D1C"/>
    <w:rsid w:val="00F316EE"/>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BE7A6-83DA-F34A-962F-5555BB35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5783</Words>
  <Characters>32964</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38670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50</cp:revision>
  <cp:lastPrinted>2015-01-14T20:43:00Z</cp:lastPrinted>
  <dcterms:created xsi:type="dcterms:W3CDTF">2015-01-14T20:43:00Z</dcterms:created>
  <dcterms:modified xsi:type="dcterms:W3CDTF">2016-08-12T09:52:00Z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