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CA78F" w14:textId="7A2D475E" w:rsidR="00250F75" w:rsidRDefault="00425DFC" w:rsidP="00425DFC">
      <w:pPr>
        <w:pStyle w:val="Heading1"/>
      </w:pPr>
      <w:r>
        <w:t>Summary of Qualitative Physics using Dimensional Analysis</w:t>
      </w:r>
    </w:p>
    <w:p w14:paraId="4FF5415E" w14:textId="5BE49498" w:rsidR="001B020F" w:rsidRDefault="001B020F" w:rsidP="00425DFC">
      <w:pPr>
        <w:pStyle w:val="Heading2"/>
      </w:pPr>
      <w:r>
        <w:t>Introduction</w:t>
      </w:r>
    </w:p>
    <w:p w14:paraId="7ED603E5" w14:textId="77777777" w:rsidR="00E0270B" w:rsidRDefault="00E0270B" w:rsidP="006D003D">
      <w:pPr>
        <w:jc w:val="both"/>
      </w:pPr>
      <w:r w:rsidRPr="00E0270B">
        <w:t xml:space="preserve">Dimensional analysis as a method for solving problems in qualitative physics without prior knowledge of physical laws that govern the operation of such devices. </w:t>
      </w:r>
      <w:r>
        <w:t xml:space="preserve">Once dimensional analysis has identified the dimensionless groups (π-groups) that govern a system, the next step is to use these groups as the basis for a qualitative model. </w:t>
      </w:r>
    </w:p>
    <w:p w14:paraId="61F1151D" w14:textId="77777777" w:rsidR="00E0270B" w:rsidRDefault="00E0270B" w:rsidP="006D003D">
      <w:pPr>
        <w:jc w:val="both"/>
      </w:pPr>
      <w:r>
        <w:t>π-calculus</w:t>
      </w:r>
      <w:r>
        <w:t xml:space="preserve"> is a </w:t>
      </w:r>
      <w:r w:rsidRPr="0001690A">
        <w:t>formal framework for qualitative reasoning</w:t>
      </w:r>
      <w:r>
        <w:t>.</w:t>
      </w:r>
      <w:r>
        <w:t xml:space="preserve"> </w:t>
      </w:r>
      <w:r>
        <w:t xml:space="preserve">Instead of modeling the system as static equations, </w:t>
      </w:r>
      <w:r>
        <w:t xml:space="preserve">by employing </w:t>
      </w:r>
      <w:r>
        <w:t>π-calculus</w:t>
      </w:r>
      <w:r>
        <w:t>, we can</w:t>
      </w:r>
      <w:r>
        <w:t xml:space="preserve"> treat the physical variables as processes and the π-groups as channels through which these processes communicate. Changes to one variable (process) propagate through these channels, affecting other connected processes.</w:t>
      </w:r>
      <w:r>
        <w:t xml:space="preserve"> </w:t>
      </w:r>
    </w:p>
    <w:p w14:paraId="0B719681" w14:textId="4FB18FE5" w:rsidR="001B020F" w:rsidRPr="001B020F" w:rsidRDefault="00E0270B" w:rsidP="006D003D">
      <w:pPr>
        <w:jc w:val="both"/>
      </w:pPr>
      <w:r>
        <w:t xml:space="preserve">This way, we can build a computer programming algorithm that model the operations of the device without prior knowledge of how the devices work, by following the </w:t>
      </w:r>
      <w:r>
        <w:t>π-calculus</w:t>
      </w:r>
      <w:r>
        <w:t xml:space="preserve"> framework. </w:t>
      </w:r>
    </w:p>
    <w:p w14:paraId="55E62399" w14:textId="4AD499A7" w:rsidR="00425DFC" w:rsidRDefault="001B020F" w:rsidP="001B020F">
      <w:pPr>
        <w:pStyle w:val="Heading2"/>
      </w:pPr>
      <w:r>
        <w:t>Oversimplified analogy</w:t>
      </w:r>
    </w:p>
    <w:p w14:paraId="00D639F3" w14:textId="79DA0F38" w:rsidR="00425DFC" w:rsidRDefault="00425DFC" w:rsidP="00425DFC">
      <w:pPr>
        <w:jc w:val="both"/>
      </w:pPr>
      <w:r>
        <w:t>I would like to start this summary with over-simplified analogy story, which we can call as “Coffee Latte Analogy”. My grandma made her own pre-mix of coffee latte using coffee, sugar, and milk powder. Her recipe stated for every premix she needs 1 table spoon (tbs) of coffee, 1 (tbs) of sugar, and 1 (tbs) of milk powder.</w:t>
      </w:r>
    </w:p>
    <w:p w14:paraId="08B44384" w14:textId="246C4C07" w:rsidR="00BB4FD6" w:rsidRDefault="00425DFC" w:rsidP="00425DFC">
      <w:pPr>
        <w:jc w:val="both"/>
      </w:pPr>
      <w:r>
        <w:t xml:space="preserve">For simplification, she calls her pre-mix recipe as </w:t>
      </w:r>
      <w:proofErr w:type="spellStart"/>
      <w:proofErr w:type="gramStart"/>
      <w:r>
        <w:t>coffe</w:t>
      </w:r>
      <w:r w:rsidR="00665D6C">
        <w:t>e</w:t>
      </w:r>
      <w:r>
        <w:t>:sugar</w:t>
      </w:r>
      <w:proofErr w:type="gramEnd"/>
      <w:r>
        <w:t>:milk</w:t>
      </w:r>
      <w:proofErr w:type="spellEnd"/>
      <w:r>
        <w:t xml:space="preserve"> powder, as all composition are in tbs. </w:t>
      </w:r>
      <w:r w:rsidR="00BB4FD6">
        <w:t xml:space="preserve">This comparison can be called as (oversimplified) </w:t>
      </w:r>
      <w:r w:rsidR="00BB4FD6" w:rsidRPr="00C67131">
        <w:rPr>
          <w:i/>
          <w:iCs/>
        </w:rPr>
        <w:t xml:space="preserve">dimensionless </w:t>
      </w:r>
      <w:r w:rsidR="00BB4FD6" w:rsidRPr="00C7126A">
        <w:t>variables</w:t>
      </w:r>
      <w:r w:rsidR="00BB4FD6">
        <w:t>. Because, all the ingredients share same measurement (tbs).</w:t>
      </w:r>
    </w:p>
    <w:p w14:paraId="73D2C6A4" w14:textId="5DDE3B85" w:rsidR="00425DFC" w:rsidRDefault="00BB4FD6" w:rsidP="00425DFC">
      <w:pPr>
        <w:jc w:val="both"/>
      </w:pPr>
      <w:r>
        <w:t>When I make my coffee exactly with</w:t>
      </w:r>
      <w:r w:rsidR="00425DFC">
        <w:t xml:space="preserve"> pre-mix recipe</w:t>
      </w:r>
      <w:r>
        <w:t>, it</w:t>
      </w:r>
      <w:r w:rsidR="00425DFC">
        <w:t xml:space="preserve"> can be called as (oversimplified) </w:t>
      </w:r>
      <w:r w:rsidR="00425DFC" w:rsidRPr="00665D6C">
        <w:rPr>
          <w:i/>
          <w:iCs/>
        </w:rPr>
        <w:t>intra-regime partials</w:t>
      </w:r>
      <w:r w:rsidR="00425DFC">
        <w:t>, as all the parts come from recipe (</w:t>
      </w:r>
      <w:r w:rsidR="00425DFC">
        <w:rPr>
          <w:i/>
          <w:iCs/>
        </w:rPr>
        <w:t>regime</w:t>
      </w:r>
      <w:r w:rsidR="00425DFC">
        <w:t>).</w:t>
      </w:r>
    </w:p>
    <w:p w14:paraId="7C931FDD" w14:textId="05533F78" w:rsidR="00425DFC" w:rsidRDefault="00425DFC" w:rsidP="00425DFC">
      <w:pPr>
        <w:jc w:val="both"/>
      </w:pPr>
      <w:r>
        <w:t xml:space="preserve">After we got the recipe, we started to be creative and change the water temperature to boil the coffee latte, as she didn’t put it in her notes. This can be called as (oversimplified) </w:t>
      </w:r>
      <w:r w:rsidRPr="00665D6C">
        <w:rPr>
          <w:i/>
          <w:iCs/>
        </w:rPr>
        <w:t>inter-regime partials</w:t>
      </w:r>
      <w:r>
        <w:t xml:space="preserve">, as we have </w:t>
      </w:r>
      <w:r w:rsidR="00C95A76">
        <w:t xml:space="preserve">the </w:t>
      </w:r>
      <w:r w:rsidR="003F1625">
        <w:t xml:space="preserve">ingredients from the </w:t>
      </w:r>
      <w:r w:rsidR="00C95A76">
        <w:t>recipe (</w:t>
      </w:r>
      <w:r w:rsidR="00C95A76" w:rsidRPr="00C95A76">
        <w:rPr>
          <w:i/>
          <w:iCs/>
        </w:rPr>
        <w:t>dimensionless variables</w:t>
      </w:r>
      <w:r w:rsidR="00C95A76">
        <w:t>)</w:t>
      </w:r>
      <w:r>
        <w:t>, but we add some changes (</w:t>
      </w:r>
      <w:r w:rsidRPr="00436BD4">
        <w:rPr>
          <w:i/>
          <w:iCs/>
        </w:rPr>
        <w:t>variables</w:t>
      </w:r>
      <w:r>
        <w:t>) from outside the recipe</w:t>
      </w:r>
      <w:r w:rsidR="00A04AF5">
        <w:t>.</w:t>
      </w:r>
    </w:p>
    <w:p w14:paraId="7059263E" w14:textId="451764AC" w:rsidR="00701881" w:rsidRDefault="00425DFC" w:rsidP="00701881">
      <w:pPr>
        <w:jc w:val="both"/>
      </w:pPr>
      <w:r>
        <w:t xml:space="preserve">One day, I made this recipe in my boyfriend’s place. </w:t>
      </w:r>
      <w:r w:rsidR="00701881">
        <w:t>He has a fancy coffee maker. And instead of boiling</w:t>
      </w:r>
      <w:r w:rsidR="00A806FC">
        <w:t xml:space="preserve"> like usual</w:t>
      </w:r>
      <w:r w:rsidR="00701881">
        <w:t xml:space="preserve">, I used the pre-mix recipe with this coffee machine. This can be called </w:t>
      </w:r>
      <w:r w:rsidR="00701881">
        <w:lastRenderedPageBreak/>
        <w:t xml:space="preserve">as (oversimplified) </w:t>
      </w:r>
      <w:r w:rsidR="00701881" w:rsidRPr="00665D6C">
        <w:rPr>
          <w:i/>
          <w:iCs/>
        </w:rPr>
        <w:t>inter-ensembles partials</w:t>
      </w:r>
      <w:r w:rsidR="00701881">
        <w:t xml:space="preserve">, as we </w:t>
      </w:r>
      <w:r w:rsidR="00021DA4">
        <w:t>same (</w:t>
      </w:r>
      <w:r w:rsidR="00021DA4">
        <w:rPr>
          <w:i/>
          <w:iCs/>
        </w:rPr>
        <w:t>contact variables)</w:t>
      </w:r>
      <w:r w:rsidR="00701881">
        <w:t xml:space="preserve"> </w:t>
      </w:r>
      <w:r w:rsidR="003F1625">
        <w:t xml:space="preserve">ingredients from the </w:t>
      </w:r>
      <w:r w:rsidR="00701881">
        <w:t>recipe</w:t>
      </w:r>
      <w:r w:rsidR="00C95A76">
        <w:t xml:space="preserve"> (</w:t>
      </w:r>
      <w:r w:rsidR="00C95A76" w:rsidRPr="00C95A76">
        <w:rPr>
          <w:i/>
          <w:iCs/>
        </w:rPr>
        <w:t>dimensionless variables</w:t>
      </w:r>
      <w:r w:rsidR="00C95A76">
        <w:t>)</w:t>
      </w:r>
      <w:r w:rsidR="00701881">
        <w:t>, but we do it in different house (</w:t>
      </w:r>
      <w:r w:rsidR="009E06F8" w:rsidRPr="00421B35">
        <w:rPr>
          <w:i/>
          <w:iCs/>
        </w:rPr>
        <w:t>ensembles</w:t>
      </w:r>
      <w:r w:rsidR="00701881">
        <w:t>).</w:t>
      </w:r>
    </w:p>
    <w:p w14:paraId="38494CB1" w14:textId="19F462E1" w:rsidR="006C1B68" w:rsidRDefault="006C1B68" w:rsidP="00701881">
      <w:pPr>
        <w:jc w:val="both"/>
      </w:pPr>
      <w:r>
        <w:t>Now, I would extend this logic into proper physics scenarios</w:t>
      </w:r>
      <w:r w:rsidR="00A17CD6">
        <w:t xml:space="preserve">, with one of the </w:t>
      </w:r>
      <w:r w:rsidR="00B17D18">
        <w:t>simplest</w:t>
      </w:r>
      <w:r w:rsidR="00A17CD6">
        <w:t xml:space="preserve"> physic </w:t>
      </w:r>
      <w:r w:rsidR="00995BE9">
        <w:t>scenarios</w:t>
      </w:r>
      <w:r w:rsidR="00A17CD6">
        <w:t>, determining period of oscillation of a pendulum</w:t>
      </w:r>
      <w:r>
        <w:t>.</w:t>
      </w:r>
    </w:p>
    <w:p w14:paraId="6D430ACA" w14:textId="77777777" w:rsidR="00A17CD6" w:rsidRDefault="00A17CD6" w:rsidP="00701881">
      <w:pPr>
        <w:jc w:val="both"/>
      </w:pPr>
    </w:p>
    <w:p w14:paraId="249CB18D" w14:textId="4E830AEA" w:rsidR="00A17CD6" w:rsidRDefault="009031F2" w:rsidP="00A17CD6">
      <w:pPr>
        <w:pStyle w:val="Heading2"/>
      </w:pPr>
      <w:r>
        <w:t xml:space="preserve">Basic </w:t>
      </w:r>
      <w:r w:rsidR="00647BF1">
        <w:t>M</w:t>
      </w:r>
      <w:r>
        <w:t xml:space="preserve">athematical </w:t>
      </w:r>
      <w:r w:rsidR="00647BF1">
        <w:t>C</w:t>
      </w:r>
      <w:r w:rsidR="008E2BFE">
        <w:t xml:space="preserve">oncepts and </w:t>
      </w:r>
      <w:r w:rsidR="00647BF1">
        <w:t>S</w:t>
      </w:r>
      <w:r>
        <w:t>ymbol</w:t>
      </w:r>
      <w:r w:rsidR="008E2BFE">
        <w:t xml:space="preserve"> </w:t>
      </w:r>
      <w:r w:rsidR="00647BF1">
        <w:t>R</w:t>
      </w:r>
      <w:r w:rsidR="008E2BFE">
        <w:t xml:space="preserve">elevant to </w:t>
      </w:r>
      <w:r w:rsidR="00647BF1">
        <w:t>T</w:t>
      </w:r>
      <w:r w:rsidR="008E2BFE">
        <w:t xml:space="preserve">his </w:t>
      </w:r>
      <w:r w:rsidR="00647BF1">
        <w:t>T</w:t>
      </w:r>
      <w:r w:rsidR="008E2BFE">
        <w:t>opic</w:t>
      </w:r>
    </w:p>
    <w:p w14:paraId="5F9A246D" w14:textId="57BDC464" w:rsidR="009031F2" w:rsidRDefault="009031F2" w:rsidP="009031F2">
      <w:r>
        <w:t xml:space="preserve">Before going deep, I would like to remind </w:t>
      </w:r>
      <w:r w:rsidR="00F55235">
        <w:t xml:space="preserve">4 </w:t>
      </w:r>
      <w:r>
        <w:t>basic mathematical theorem and symbols.</w:t>
      </w:r>
    </w:p>
    <w:p w14:paraId="7F626DAC" w14:textId="0E221878" w:rsidR="009031F2" w:rsidRDefault="009031F2" w:rsidP="009031F2">
      <w:pPr>
        <w:pStyle w:val="ListParagraph"/>
        <w:numPr>
          <w:ilvl w:val="0"/>
          <w:numId w:val="1"/>
        </w:numPr>
      </w:pPr>
      <w:r>
        <w:t>The principle of Dimensional Homogeneity</w:t>
      </w:r>
    </w:p>
    <w:p w14:paraId="0127BCA4" w14:textId="5D08DCC1" w:rsidR="004C5169" w:rsidRPr="004C5169" w:rsidRDefault="004C5169" w:rsidP="009031F2">
      <w:pPr>
        <w:pStyle w:val="ListParagraph"/>
      </w:pPr>
      <m:oMathPara>
        <m:oMathParaPr>
          <m:jc m:val="left"/>
        </m:oMathParaPr>
        <m:oMath>
          <m:r>
            <w:rPr>
              <w:rFonts w:ascii="Cambria Math" w:hAnsi="Cambria Math"/>
            </w:rPr>
            <m:t>A=B+C</m:t>
          </m:r>
        </m:oMath>
      </m:oMathPara>
    </w:p>
    <w:p w14:paraId="7DF0923E" w14:textId="16BA38F5" w:rsidR="009031F2" w:rsidRDefault="009031F2" w:rsidP="009031F2">
      <w:pPr>
        <w:pStyle w:val="ListParagraph"/>
      </w:pPr>
      <w:r>
        <w:t xml:space="preserve">The left and right side of =, should have same value. Therefore, </w:t>
      </w:r>
      <w:r w:rsidRPr="001213F7">
        <w:rPr>
          <w:rFonts w:ascii="Cambria Math" w:hAnsi="Cambria Math"/>
        </w:rPr>
        <w:t>A</w:t>
      </w:r>
      <w:r>
        <w:t xml:space="preserve"> value is equivalent to the sum of </w:t>
      </w:r>
      <w:r w:rsidRPr="001213F7">
        <w:rPr>
          <w:rFonts w:ascii="Cambria Math" w:hAnsi="Cambria Math"/>
        </w:rPr>
        <w:t>B</w:t>
      </w:r>
      <w:r>
        <w:t xml:space="preserve"> and </w:t>
      </w:r>
      <w:r w:rsidRPr="001213F7">
        <w:rPr>
          <w:rFonts w:ascii="Cambria Math" w:hAnsi="Cambria Math"/>
        </w:rPr>
        <w:t>C.</w:t>
      </w:r>
    </w:p>
    <w:p w14:paraId="432A5204" w14:textId="77777777" w:rsidR="004C5169" w:rsidRDefault="004C5169" w:rsidP="009031F2">
      <w:pPr>
        <w:pStyle w:val="ListParagraph"/>
      </w:pPr>
    </w:p>
    <w:p w14:paraId="497FD289" w14:textId="19926E81" w:rsidR="009031F2" w:rsidRDefault="00A84DDB" w:rsidP="009031F2">
      <w:pPr>
        <w:pStyle w:val="ListParagraph"/>
        <w:numPr>
          <w:ilvl w:val="0"/>
          <w:numId w:val="1"/>
        </w:numPr>
      </w:pPr>
      <w:r w:rsidRPr="00A84DDB">
        <w:t>π</w:t>
      </w:r>
      <w:r>
        <w:t xml:space="preserve"> in this research is not the </w:t>
      </w:r>
      <w:r w:rsidRPr="00A84DDB">
        <w:t>π</w:t>
      </w:r>
      <w:r>
        <w:t xml:space="preserve"> of circle. </w:t>
      </w:r>
      <w:r w:rsidRPr="00A84DDB">
        <w:t>π</w:t>
      </w:r>
      <w:r>
        <w:t xml:space="preserve"> in here representing dimensionless number. Because </w:t>
      </w:r>
      <w:r w:rsidRPr="00A84DDB">
        <w:t>π</w:t>
      </w:r>
      <w:r>
        <w:t xml:space="preserve"> is dimensionless, </w:t>
      </w:r>
      <w:r w:rsidR="00FD0A41">
        <w:t>2</w:t>
      </w:r>
      <w:r w:rsidRPr="00A84DDB">
        <w:t>π</w:t>
      </w:r>
      <w:r>
        <w:t xml:space="preserve"> is </w:t>
      </w:r>
      <w:r w:rsidRPr="00FB4F26">
        <w:rPr>
          <w:rFonts w:ascii="Cambria Math" w:hAnsi="Cambria Math"/>
        </w:rPr>
        <w:t>Constanta (C)</w:t>
      </w:r>
      <w:r>
        <w:t>.</w:t>
      </w:r>
    </w:p>
    <w:p w14:paraId="34E14B7C" w14:textId="77777777" w:rsidR="004C5169" w:rsidRDefault="004C5169" w:rsidP="004C5169">
      <w:pPr>
        <w:pStyle w:val="ListParagraph"/>
      </w:pPr>
    </w:p>
    <w:p w14:paraId="18DA4AD9" w14:textId="2B9657DC" w:rsidR="00A84DDB" w:rsidRDefault="00A84DDB" w:rsidP="009031F2">
      <w:pPr>
        <w:pStyle w:val="ListParagraph"/>
        <w:numPr>
          <w:ilvl w:val="0"/>
          <w:numId w:val="1"/>
        </w:numPr>
      </w:pPr>
      <w:r w:rsidRPr="00A84DDB">
        <w:rPr>
          <w:rFonts w:ascii="Cambria Math" w:hAnsi="Cambria Math" w:cs="Cambria Math"/>
        </w:rPr>
        <w:t>∝</w:t>
      </w:r>
      <w:r>
        <w:rPr>
          <w:rFonts w:ascii="Cambria Math" w:hAnsi="Cambria Math" w:cs="Cambria Math"/>
        </w:rPr>
        <w:t xml:space="preserve"> </w:t>
      </w:r>
      <w:r w:rsidRPr="00E21662">
        <w:rPr>
          <w:rFonts w:cs="Cambria Math"/>
        </w:rPr>
        <w:t xml:space="preserve">is </w:t>
      </w:r>
      <w:r w:rsidR="00716B51" w:rsidRPr="00E21662">
        <w:rPr>
          <w:rFonts w:cs="Cambria Math"/>
        </w:rPr>
        <w:t xml:space="preserve">representing </w:t>
      </w:r>
      <w:r w:rsidRPr="00E21662">
        <w:t>direct proportionality.</w:t>
      </w:r>
    </w:p>
    <w:p w14:paraId="307A8F94" w14:textId="2E61A602" w:rsidR="00A84DDB" w:rsidRDefault="00A84DDB" w:rsidP="00A84DDB">
      <w:pPr>
        <w:pStyle w:val="ListParagraph"/>
        <w:rPr>
          <w:rFonts w:eastAsiaTheme="minorEastAsia"/>
        </w:rPr>
      </w:pPr>
      <m:oMath>
        <m:r>
          <m:rPr>
            <m:sty m:val="p"/>
          </m:rPr>
          <w:rPr>
            <w:rFonts w:ascii="Cambria Math" w:hAnsi="Cambria Math" w:cs="Cambria Math"/>
          </w:rPr>
          <m:t xml:space="preserve">A ∝ </m:t>
        </m:r>
        <m:f>
          <m:fPr>
            <m:ctrlPr>
              <w:rPr>
                <w:rFonts w:ascii="Cambria Math" w:hAnsi="Cambria Math" w:cs="Cambria Math"/>
              </w:rPr>
            </m:ctrlPr>
          </m:fPr>
          <m:num>
            <m:r>
              <w:rPr>
                <w:rFonts w:ascii="Cambria Math" w:hAnsi="Cambria Math" w:cs="Cambria Math"/>
              </w:rPr>
              <m:t>1</m:t>
            </m:r>
          </m:num>
          <m:den>
            <m:r>
              <w:rPr>
                <w:rFonts w:ascii="Cambria Math" w:hAnsi="Cambria Math" w:cs="Cambria Math"/>
              </w:rPr>
              <m:t>B</m:t>
            </m:r>
          </m:den>
        </m:f>
      </m:oMath>
      <w:r>
        <w:rPr>
          <w:rFonts w:eastAsiaTheme="minorEastAsia"/>
        </w:rPr>
        <w:t xml:space="preserve">, means </w:t>
      </w:r>
      <w:r w:rsidR="00C10FB2">
        <w:rPr>
          <w:rFonts w:eastAsiaTheme="minorEastAsia"/>
        </w:rPr>
        <w:t xml:space="preserve">when </w:t>
      </w:r>
      <w:proofErr w:type="spellStart"/>
      <w:r w:rsidR="00C10FB2">
        <w:rPr>
          <w:rFonts w:eastAsiaTheme="minorEastAsia"/>
        </w:rPr>
        <w:t>A</w:t>
      </w:r>
      <w:proofErr w:type="spellEnd"/>
      <w:r w:rsidR="00C10FB2">
        <w:rPr>
          <w:rFonts w:eastAsiaTheme="minorEastAsia"/>
        </w:rPr>
        <w:t xml:space="preserve"> increased, the B will be decreased.</w:t>
      </w:r>
    </w:p>
    <w:p w14:paraId="7EB5BB12" w14:textId="084F4111" w:rsidR="00C10FB2" w:rsidRDefault="00C10FB2" w:rsidP="007A50C2">
      <w:pPr>
        <w:pStyle w:val="ListParagraph"/>
        <w:rPr>
          <w:rFonts w:eastAsiaTheme="minorEastAsia"/>
        </w:rPr>
      </w:pPr>
      <m:oMath>
        <m:r>
          <m:rPr>
            <m:sty m:val="p"/>
          </m:rPr>
          <w:rPr>
            <w:rFonts w:ascii="Cambria Math" w:hAnsi="Cambria Math" w:cs="Cambria Math"/>
          </w:rPr>
          <m:t>A ∝ B</m:t>
        </m:r>
      </m:oMath>
      <w:r>
        <w:rPr>
          <w:rFonts w:eastAsiaTheme="minorEastAsia"/>
        </w:rPr>
        <w:t>, means when A increased, the B will be increased as well.</w:t>
      </w:r>
    </w:p>
    <w:p w14:paraId="213557D3" w14:textId="77777777" w:rsidR="00647BF1" w:rsidRDefault="00647BF1" w:rsidP="007A50C2">
      <w:pPr>
        <w:pStyle w:val="ListParagraph"/>
        <w:rPr>
          <w:rFonts w:eastAsiaTheme="minorEastAsia"/>
        </w:rPr>
      </w:pPr>
    </w:p>
    <w:p w14:paraId="1A88E18B" w14:textId="0844390B" w:rsidR="000F596F" w:rsidRDefault="009945C1" w:rsidP="000F596F">
      <w:pPr>
        <w:pStyle w:val="ListParagraph"/>
        <w:numPr>
          <w:ilvl w:val="0"/>
          <w:numId w:val="1"/>
        </w:numPr>
        <w:rPr>
          <w:rFonts w:eastAsiaTheme="minorEastAsia"/>
        </w:rPr>
      </w:pPr>
      <w:r>
        <w:rPr>
          <w:rFonts w:eastAsiaTheme="minorEastAsia"/>
        </w:rPr>
        <w:t xml:space="preserve">Conservation of Dimensions: </w:t>
      </w:r>
      <w:r w:rsidR="00B95EC2" w:rsidRPr="00B95EC2">
        <w:rPr>
          <w:rFonts w:eastAsiaTheme="minorEastAsia"/>
        </w:rPr>
        <w:t xml:space="preserve">Every term in a physically valid equation must have the same dimensions. You cannot add apples and oranges; you can only add </w:t>
      </w:r>
      <w:r w:rsidR="00222BB4">
        <w:rPr>
          <w:rFonts w:eastAsiaTheme="minorEastAsia"/>
        </w:rPr>
        <w:t>variables with same unit of measurements.</w:t>
      </w:r>
    </w:p>
    <w:p w14:paraId="4650709F" w14:textId="77777777" w:rsidR="000F596F" w:rsidRDefault="000F596F" w:rsidP="000F596F">
      <w:pPr>
        <w:pStyle w:val="ListParagraph"/>
        <w:rPr>
          <w:rFonts w:eastAsiaTheme="minorEastAsia"/>
        </w:rPr>
      </w:pPr>
    </w:p>
    <w:p w14:paraId="06A2DDE9" w14:textId="5A2AABC4" w:rsidR="004C5169" w:rsidRPr="00647BF1" w:rsidRDefault="00647BF1" w:rsidP="00647BF1">
      <w:pPr>
        <w:pStyle w:val="Heading2"/>
      </w:pPr>
      <w:r>
        <w:t>Early Theorem, Buckingham</w:t>
      </w:r>
      <w:r w:rsidR="00F73157">
        <w:rPr>
          <w:rStyle w:val="Heading4Char"/>
        </w:rPr>
        <w:t>-</w:t>
      </w:r>
      <w:r w:rsidRPr="00921668">
        <w:rPr>
          <w:rStyle w:val="Heading4Char"/>
        </w:rPr>
        <w:t>π</w:t>
      </w:r>
      <w:r w:rsidR="00F73157">
        <w:rPr>
          <w:rStyle w:val="Heading4Char"/>
        </w:rPr>
        <w:t xml:space="preserve"> </w:t>
      </w:r>
      <w:r w:rsidRPr="00921668">
        <w:rPr>
          <w:rStyle w:val="Heading4Char"/>
        </w:rPr>
        <w:t>Theorem</w:t>
      </w:r>
      <w:r>
        <w:t xml:space="preserve">, and Halls’ </w:t>
      </w:r>
      <w:r w:rsidRPr="00921668">
        <w:rPr>
          <w:rStyle w:val="Heading4Char"/>
        </w:rPr>
        <w:t>Theorem</w:t>
      </w:r>
    </w:p>
    <w:p w14:paraId="2C97EA94" w14:textId="77777777" w:rsidR="00390461" w:rsidRDefault="00390461" w:rsidP="00647BF1">
      <w:pPr>
        <w:pStyle w:val="ListParagraph"/>
        <w:numPr>
          <w:ilvl w:val="0"/>
          <w:numId w:val="5"/>
        </w:numPr>
      </w:pPr>
      <w:r w:rsidRPr="00050461">
        <w:rPr>
          <w:rStyle w:val="Heading4Char"/>
        </w:rPr>
        <w:t>The Early Theorem</w:t>
      </w:r>
      <w:r>
        <w:t xml:space="preserve"> is </w:t>
      </w:r>
      <w:r w:rsidRPr="00050461">
        <w:t>applying mathematical relationships between variables</w:t>
      </w:r>
      <w:r>
        <w:t>.</w:t>
      </w:r>
    </w:p>
    <w:p w14:paraId="5B0F08A1" w14:textId="585612B3" w:rsidR="00390461" w:rsidRDefault="00390461" w:rsidP="00647BF1">
      <w:pPr>
        <w:pStyle w:val="ListParagraph"/>
        <w:numPr>
          <w:ilvl w:val="1"/>
          <w:numId w:val="5"/>
        </w:numPr>
      </w:pPr>
      <w:r>
        <w:t xml:space="preserve">The most basic format of The Early Theorem </w:t>
      </w:r>
      <w:r w:rsidR="00FE40F1">
        <w:t>is:</w:t>
      </w:r>
    </w:p>
    <w:p w14:paraId="6ACAF2A9" w14:textId="77777777" w:rsidR="00390461" w:rsidRDefault="00390461" w:rsidP="00647BF1">
      <w:pPr>
        <w:pStyle w:val="ListParagraph"/>
        <w:numPr>
          <w:ilvl w:val="1"/>
          <w:numId w:val="5"/>
        </w:numPr>
        <w:rPr>
          <w:rFonts w:ascii="Cambria Math" w:eastAsiaTheme="minorEastAsia" w:hAnsi="Cambria Math"/>
        </w:rPr>
      </w:pPr>
      <m:oMath>
        <m:r>
          <w:rPr>
            <w:rFonts w:ascii="Cambria Math" w:hAnsi="Cambria Math"/>
          </w:rPr>
          <m:t>y=C.</m:t>
        </m:r>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a2</m:t>
            </m:r>
          </m:sup>
        </m:sSup>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an</m:t>
            </m:r>
          </m:sup>
        </m:sSup>
        <m:r>
          <w:rPr>
            <w:rFonts w:ascii="Cambria Math" w:hAnsi="Cambria Math"/>
          </w:rPr>
          <m:t xml:space="preserve"> </m:t>
        </m:r>
      </m:oMath>
      <w:r w:rsidRPr="00390461">
        <w:rPr>
          <w:rFonts w:eastAsiaTheme="minorEastAsia"/>
        </w:rPr>
        <w:t xml:space="preserve">, with </w:t>
      </w:r>
      <w:r w:rsidRPr="00390461">
        <w:rPr>
          <w:rFonts w:ascii="Cambria Math" w:eastAsiaTheme="minorEastAsia" w:hAnsi="Cambria Math"/>
        </w:rPr>
        <w:t>y</w:t>
      </w:r>
      <w:r w:rsidRPr="00390461">
        <w:rPr>
          <w:rFonts w:eastAsiaTheme="minorEastAsia"/>
        </w:rPr>
        <w:t xml:space="preserve"> is the variable we want to define, </w:t>
      </w:r>
      <w:r w:rsidRPr="00390461">
        <w:rPr>
          <w:rFonts w:ascii="Cambria Math" w:eastAsiaTheme="minorEastAsia" w:hAnsi="Cambria Math"/>
        </w:rPr>
        <w:t>C</w:t>
      </w:r>
      <w:r w:rsidRPr="00390461">
        <w:rPr>
          <w:rFonts w:eastAsiaTheme="minorEastAsia"/>
        </w:rPr>
        <w:t xml:space="preserve"> is dimensional Constanta, </w:t>
      </w:r>
      <w:r w:rsidRPr="00390461">
        <w:rPr>
          <w:rFonts w:ascii="Cambria Math" w:eastAsiaTheme="minorEastAsia" w:hAnsi="Cambria Math"/>
        </w:rPr>
        <w:t>x</w:t>
      </w:r>
      <w:r w:rsidRPr="00390461">
        <w:rPr>
          <w:rFonts w:eastAsiaTheme="minorEastAsia"/>
        </w:rPr>
        <w:t xml:space="preserve"> is independent variable, and </w:t>
      </w:r>
      <w:r w:rsidRPr="00390461">
        <w:rPr>
          <w:rFonts w:ascii="Cambria Math" w:eastAsiaTheme="minorEastAsia" w:hAnsi="Cambria Math"/>
        </w:rPr>
        <w:t>a</w:t>
      </w:r>
      <w:r w:rsidRPr="00390461">
        <w:rPr>
          <w:rFonts w:eastAsiaTheme="minorEastAsia"/>
        </w:rPr>
        <w:t xml:space="preserve"> is exponent of </w:t>
      </w:r>
      <w:r w:rsidRPr="00390461">
        <w:rPr>
          <w:rFonts w:ascii="Cambria Math" w:eastAsiaTheme="minorEastAsia" w:hAnsi="Cambria Math"/>
        </w:rPr>
        <w:t>x.</w:t>
      </w:r>
    </w:p>
    <w:p w14:paraId="63F9D500" w14:textId="77777777" w:rsidR="004C5169" w:rsidRPr="00390461" w:rsidRDefault="004C5169" w:rsidP="00647BF1">
      <w:pPr>
        <w:pStyle w:val="ListParagraph"/>
      </w:pPr>
    </w:p>
    <w:p w14:paraId="6FBAF336" w14:textId="39485791" w:rsidR="00FE40F1" w:rsidRPr="00FE40F1" w:rsidRDefault="00390461" w:rsidP="00647BF1">
      <w:pPr>
        <w:pStyle w:val="ListParagraph"/>
        <w:numPr>
          <w:ilvl w:val="0"/>
          <w:numId w:val="5"/>
        </w:numPr>
      </w:pPr>
      <w:r w:rsidRPr="00921668">
        <w:rPr>
          <w:rStyle w:val="Heading4Char"/>
        </w:rPr>
        <w:t>Buckingham π Theorem</w:t>
      </w:r>
      <w:r>
        <w:t xml:space="preserve"> </w:t>
      </w:r>
      <w:r w:rsidRPr="00E961C0">
        <w:t xml:space="preserve">gives us </w:t>
      </w:r>
      <w:r>
        <w:t>the</w:t>
      </w:r>
      <w:r w:rsidRPr="00E961C0">
        <w:t xml:space="preserve"> theoretical basis for why we can determine variables without knowing the original physics formula.</w:t>
      </w:r>
      <w:r>
        <w:t xml:space="preserve"> It gives us systematic method to determine how many dimensionless </w:t>
      </w:r>
      <w:proofErr w:type="gramStart"/>
      <w:r>
        <w:t>combination</w:t>
      </w:r>
      <w:proofErr w:type="gramEnd"/>
      <w:r>
        <w:t xml:space="preserve"> can be acquired from a group of variables.</w:t>
      </w:r>
      <w:r w:rsidR="00FE40F1">
        <w:br/>
        <w:t xml:space="preserve">The most basic formats of Buckingham </w:t>
      </w:r>
      <w:r w:rsidR="00FE40F1" w:rsidRPr="00A84DDB">
        <w:t>π</w:t>
      </w:r>
      <w:r w:rsidR="00FE40F1">
        <w:t xml:space="preserve"> Theorem </w:t>
      </w:r>
      <w:proofErr w:type="gramStart"/>
      <w:r w:rsidR="00FE40F1">
        <w:t>is</w:t>
      </w:r>
      <w:proofErr w:type="gramEnd"/>
      <w:r w:rsidR="00FE40F1">
        <w:br/>
      </w:r>
      <m:oMath>
        <m:r>
          <w:rPr>
            <w:rFonts w:ascii="Cambria Math" w:hAnsi="Cambria Math"/>
          </w:rPr>
          <w:lastRenderedPageBreak/>
          <m:t>π = (n-r)</m:t>
        </m:r>
      </m:oMath>
      <w:r w:rsidR="00FE40F1">
        <w:t xml:space="preserve"> , with Regime </w:t>
      </w:r>
      <w:r w:rsidR="00FE40F1" w:rsidRPr="00A84DDB">
        <w:t>π</w:t>
      </w:r>
      <w:r w:rsidR="00FE40F1">
        <w:t xml:space="preserve"> comes from the </w:t>
      </w:r>
      <w:r w:rsidR="00981F50">
        <w:t>number</w:t>
      </w:r>
      <w:r w:rsidR="00FE40F1">
        <w:t xml:space="preserve"> of variables (</w:t>
      </w:r>
      <w:r w:rsidR="00FE40F1" w:rsidRPr="00647BF1">
        <w:rPr>
          <w:rFonts w:ascii="Cambria Math" w:hAnsi="Cambria Math"/>
        </w:rPr>
        <w:t>n</w:t>
      </w:r>
      <w:r w:rsidR="00FE40F1">
        <w:t xml:space="preserve">) minus </w:t>
      </w:r>
      <w:r w:rsidR="00981F50">
        <w:t>the number of basic dimensions (</w:t>
      </w:r>
      <w:r w:rsidR="00981F50" w:rsidRPr="00647BF1">
        <w:rPr>
          <w:rFonts w:ascii="Cambria Math" w:hAnsi="Cambria Math"/>
        </w:rPr>
        <w:t>r</w:t>
      </w:r>
      <w:r w:rsidR="00981F50">
        <w:t>).</w:t>
      </w:r>
      <w:r w:rsidR="00981F50">
        <w:br/>
      </w:r>
    </w:p>
    <w:p w14:paraId="7172F1B4" w14:textId="7B6CFD38" w:rsidR="00A84DDB" w:rsidRDefault="009B1BEB" w:rsidP="00647BF1">
      <w:pPr>
        <w:pStyle w:val="ListParagraph"/>
        <w:numPr>
          <w:ilvl w:val="0"/>
          <w:numId w:val="5"/>
        </w:numPr>
      </w:pPr>
      <w:r>
        <w:t xml:space="preserve">Buckingham </w:t>
      </w:r>
      <w:r w:rsidRPr="00A84DDB">
        <w:t>π</w:t>
      </w:r>
      <w:r>
        <w:t xml:space="preserve"> Theorem only turn physical phenomenon in mathematical symbols. It does not tell us their physical roles nor it guarantees that each number contains only one variable that is not the basis. </w:t>
      </w:r>
      <w:r w:rsidRPr="00D91F70">
        <w:rPr>
          <w:rStyle w:val="Heading4Char"/>
        </w:rPr>
        <w:t>Hall’s Theorem</w:t>
      </w:r>
      <w:r>
        <w:t xml:space="preserve"> takes the result and gave us the definition of physical role of the variable in each regime. Hall’s Theorem takes dimensional analysis from being a tool for modelling problems in engineering to a method for problem solving in artificial intelligence.</w:t>
      </w:r>
    </w:p>
    <w:p w14:paraId="04261D0D" w14:textId="77777777" w:rsidR="009031F2" w:rsidRDefault="009031F2" w:rsidP="009031F2"/>
    <w:p w14:paraId="24B10594" w14:textId="529A3C8B" w:rsidR="009031F2" w:rsidRDefault="0000728A" w:rsidP="009031F2">
      <w:pPr>
        <w:pStyle w:val="Heading2"/>
      </w:pPr>
      <w:r>
        <w:t>Dimensionless Analysis</w:t>
      </w:r>
      <w:r w:rsidR="00A02E7D">
        <w:t xml:space="preserve"> Proof of Concept, using </w:t>
      </w:r>
      <w:r w:rsidR="00363A3C">
        <w:t xml:space="preserve">the formula of </w:t>
      </w:r>
      <w:r w:rsidR="00A02E7D" w:rsidRPr="00470906">
        <w:rPr>
          <w:i/>
          <w:iCs/>
        </w:rPr>
        <w:t xml:space="preserve">Pendulum’s </w:t>
      </w:r>
      <w:r w:rsidR="00363A3C" w:rsidRPr="00470906">
        <w:rPr>
          <w:i/>
          <w:iCs/>
        </w:rPr>
        <w:t>P</w:t>
      </w:r>
      <w:r w:rsidR="00A02E7D" w:rsidRPr="00470906">
        <w:rPr>
          <w:i/>
          <w:iCs/>
        </w:rPr>
        <w:t xml:space="preserve">eriod of </w:t>
      </w:r>
      <w:r w:rsidR="00363A3C" w:rsidRPr="00470906">
        <w:rPr>
          <w:i/>
          <w:iCs/>
        </w:rPr>
        <w:t>O</w:t>
      </w:r>
      <w:r w:rsidR="00A02E7D" w:rsidRPr="00470906">
        <w:rPr>
          <w:i/>
          <w:iCs/>
        </w:rPr>
        <w:t>scillation</w:t>
      </w:r>
    </w:p>
    <w:p w14:paraId="6478C546" w14:textId="7641F55E" w:rsidR="009031F2" w:rsidRDefault="00EE4E4A" w:rsidP="002E26C8">
      <w:pPr>
        <w:jc w:val="center"/>
        <w:rPr>
          <w:noProof/>
        </w:rPr>
      </w:pPr>
      <w:r>
        <w:rPr>
          <w:noProof/>
        </w:rPr>
        <w:drawing>
          <wp:inline distT="0" distB="0" distL="0" distR="0" wp14:anchorId="1676F900" wp14:editId="7B599A99">
            <wp:extent cx="2692548" cy="2565400"/>
            <wp:effectExtent l="0" t="0" r="0" b="6350"/>
            <wp:docPr id="182111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17779" name=""/>
                    <pic:cNvPicPr/>
                  </pic:nvPicPr>
                  <pic:blipFill>
                    <a:blip r:embed="rId5"/>
                    <a:stretch>
                      <a:fillRect/>
                    </a:stretch>
                  </pic:blipFill>
                  <pic:spPr>
                    <a:xfrm>
                      <a:off x="0" y="0"/>
                      <a:ext cx="2696593" cy="2569254"/>
                    </a:xfrm>
                    <a:prstGeom prst="rect">
                      <a:avLst/>
                    </a:prstGeom>
                  </pic:spPr>
                </pic:pic>
              </a:graphicData>
            </a:graphic>
          </wp:inline>
        </w:drawing>
      </w:r>
    </w:p>
    <w:p w14:paraId="711B6C99" w14:textId="547E4A6B" w:rsidR="009031F2" w:rsidRDefault="00FD14A5" w:rsidP="00BF49D7">
      <w:pPr>
        <w:ind w:left="1134"/>
      </w:pPr>
      <w:r w:rsidRPr="00B14A64">
        <w:rPr>
          <w:rFonts w:ascii="Cambria Math" w:hAnsi="Cambria Math"/>
        </w:rPr>
        <w:t>m</w:t>
      </w:r>
      <w:r w:rsidRPr="00FD14A5">
        <w:t xml:space="preserve"> </w:t>
      </w:r>
      <w:r>
        <w:t xml:space="preserve">= </w:t>
      </w:r>
      <w:r w:rsidRPr="00FD14A5">
        <w:t xml:space="preserve">mass units [M] (say </w:t>
      </w:r>
      <w:r>
        <w:t>G-mass</w:t>
      </w:r>
      <w:r w:rsidRPr="00FD14A5">
        <w:t xml:space="preserve">), </w:t>
      </w:r>
      <w:r>
        <w:br/>
      </w:r>
      <w:r w:rsidRPr="00B14A64">
        <w:rPr>
          <w:rFonts w:ascii="Cambria Math" w:hAnsi="Cambria Math"/>
        </w:rPr>
        <w:t>l</w:t>
      </w:r>
      <w:r w:rsidRPr="00FD14A5">
        <w:t xml:space="preserve"> </w:t>
      </w:r>
      <w:r>
        <w:t xml:space="preserve">= </w:t>
      </w:r>
      <w:r w:rsidRPr="00FD14A5">
        <w:t xml:space="preserve">length units </w:t>
      </w:r>
      <w:r>
        <w:t>[L]</w:t>
      </w:r>
      <w:r w:rsidRPr="00FD14A5">
        <w:t xml:space="preserve"> (say </w:t>
      </w:r>
      <w:r>
        <w:t>CM</w:t>
      </w:r>
      <w:r w:rsidRPr="00FD14A5">
        <w:t xml:space="preserve">), </w:t>
      </w:r>
      <w:r>
        <w:br/>
      </w:r>
      <w:r w:rsidRPr="00B14A64">
        <w:rPr>
          <w:rFonts w:ascii="Cambria Math" w:hAnsi="Cambria Math"/>
        </w:rPr>
        <w:t>g</w:t>
      </w:r>
      <w:r w:rsidRPr="00FD14A5">
        <w:t xml:space="preserve"> </w:t>
      </w:r>
      <w:r>
        <w:t xml:space="preserve">= </w:t>
      </w:r>
      <w:r w:rsidRPr="00FD14A5">
        <w:t>acceleration units [</w:t>
      </w:r>
      <m:oMath>
        <m:sSup>
          <m:sSupPr>
            <m:ctrlPr>
              <w:rPr>
                <w:rFonts w:ascii="Cambria Math" w:hAnsi="Cambria Math"/>
                <w:i/>
              </w:rPr>
            </m:ctrlPr>
          </m:sSupPr>
          <m:e>
            <m:r>
              <w:rPr>
                <w:rFonts w:ascii="Cambria Math" w:hAnsi="Cambria Math"/>
              </w:rPr>
              <m:t>LT</m:t>
            </m:r>
          </m:e>
          <m:sup>
            <m:r>
              <w:rPr>
                <w:rFonts w:ascii="Cambria Math" w:hAnsi="Cambria Math"/>
              </w:rPr>
              <m:t>-2</m:t>
            </m:r>
          </m:sup>
        </m:sSup>
      </m:oMath>
      <w:r w:rsidRPr="00FD14A5">
        <w:t xml:space="preserve">] (say </w:t>
      </w:r>
      <w:r>
        <w:t>CM</w:t>
      </w:r>
      <w:r w:rsidRPr="00FD14A5">
        <w:t xml:space="preserve"> per second squared), </w:t>
      </w:r>
      <w:r w:rsidR="00881DDE">
        <w:br/>
      </w:r>
      <w:r w:rsidR="00881DDE" w:rsidRPr="00B14A64">
        <w:rPr>
          <w:rFonts w:ascii="Cambria Math" w:hAnsi="Cambria Math"/>
        </w:rPr>
        <w:t>θ</w:t>
      </w:r>
      <w:r w:rsidR="00881DDE">
        <w:t xml:space="preserve"> = angle of the pendulum oscillation</w:t>
      </w:r>
      <w:r w:rsidRPr="00FD14A5">
        <w:t xml:space="preserve"> </w:t>
      </w:r>
      <w:r w:rsidR="00881DDE">
        <w:t>(</w:t>
      </w:r>
      <w:r w:rsidRPr="00FD14A5">
        <w:t>no dimensions [ ]</w:t>
      </w:r>
      <w:r w:rsidR="00881DDE">
        <w:t>)</w:t>
      </w:r>
      <w:r w:rsidRPr="00FD14A5">
        <w:t>.</w:t>
      </w:r>
      <w:r w:rsidR="00881DDE">
        <w:br/>
      </w:r>
      <w:r w:rsidR="00881DDE" w:rsidRPr="00B14A64">
        <w:rPr>
          <w:rFonts w:ascii="Cambria Math" w:hAnsi="Cambria Math"/>
        </w:rPr>
        <w:t>t</w:t>
      </w:r>
      <w:r w:rsidR="00881DDE">
        <w:t xml:space="preserve"> = oscillation time (the time needed for one complete swing) [T] (say seconds)</w:t>
      </w:r>
    </w:p>
    <w:p w14:paraId="214E2C0C" w14:textId="0422B58C" w:rsidR="00C86C6D" w:rsidRDefault="00FD14A5" w:rsidP="00FD14A5">
      <w:pPr>
        <w:pStyle w:val="ListParagraph"/>
        <w:numPr>
          <w:ilvl w:val="0"/>
          <w:numId w:val="2"/>
        </w:numPr>
      </w:pPr>
      <w:r>
        <w:t>The variables available in the Fig.1, can be sum up as:</w:t>
      </w:r>
    </w:p>
    <w:p w14:paraId="672A35F1" w14:textId="67FB9936" w:rsidR="007E0764" w:rsidRPr="007E0764" w:rsidRDefault="007E0764" w:rsidP="007E0764">
      <w:pPr>
        <w:pStyle w:val="ListParagraph"/>
      </w:pPr>
      <m:oMathPara>
        <m:oMathParaPr>
          <m:jc m:val="left"/>
        </m:oMathParaPr>
        <m:oMath>
          <m:r>
            <m:rPr>
              <m:sty m:val="p"/>
            </m:rPr>
            <w:rPr>
              <w:rFonts w:ascii="Cambria Math" w:hAnsi="Cambria Math"/>
            </w:rPr>
            <m:t>t= f(m,l,g,θ)</m:t>
          </m:r>
        </m:oMath>
      </m:oMathPara>
    </w:p>
    <w:p w14:paraId="5ECED623" w14:textId="77777777" w:rsidR="00FD14A5" w:rsidRDefault="00FD14A5" w:rsidP="00FD14A5">
      <w:pPr>
        <w:pStyle w:val="ListParagraph"/>
      </w:pPr>
    </w:p>
    <w:p w14:paraId="26D430F5" w14:textId="3489D7E1" w:rsidR="007E0764" w:rsidRDefault="007E0764" w:rsidP="00FD14A5">
      <w:pPr>
        <w:pStyle w:val="ListParagraph"/>
        <w:numPr>
          <w:ilvl w:val="0"/>
          <w:numId w:val="2"/>
        </w:numPr>
      </w:pPr>
      <w:r>
        <w:t xml:space="preserve">By inspection it is clear that mass only available on the right side of the equation, so we can omit the </w:t>
      </w:r>
      <w:r w:rsidRPr="007E0764">
        <w:rPr>
          <w:rFonts w:ascii="Cambria Math" w:hAnsi="Cambria Math"/>
        </w:rPr>
        <w:t>m</w:t>
      </w:r>
      <w:r>
        <w:t xml:space="preserve"> from the right side as well:</w:t>
      </w:r>
    </w:p>
    <w:p w14:paraId="24D3602C" w14:textId="08FA7127" w:rsidR="007E0764" w:rsidRPr="007E0764" w:rsidRDefault="007E0764" w:rsidP="007E0764">
      <w:pPr>
        <w:pStyle w:val="ListParagraph"/>
      </w:pPr>
      <m:oMathPara>
        <m:oMathParaPr>
          <m:jc m:val="left"/>
        </m:oMathParaPr>
        <m:oMath>
          <m:r>
            <m:rPr>
              <m:sty m:val="p"/>
            </m:rPr>
            <w:rPr>
              <w:rFonts w:ascii="Cambria Math" w:hAnsi="Cambria Math"/>
            </w:rPr>
            <m:t>t= f(l,g,θ)</m:t>
          </m:r>
        </m:oMath>
      </m:oMathPara>
    </w:p>
    <w:p w14:paraId="69B4555A" w14:textId="58B4B016" w:rsidR="00FD14A5" w:rsidRDefault="007E0764" w:rsidP="007E0764">
      <w:pPr>
        <w:pStyle w:val="ListParagraph"/>
      </w:pPr>
      <w:r>
        <w:lastRenderedPageBreak/>
        <w:t xml:space="preserve"> </w:t>
      </w:r>
    </w:p>
    <w:p w14:paraId="4983A8CC" w14:textId="07D41842" w:rsidR="00FD14A5" w:rsidRDefault="00F704CC" w:rsidP="00FD14A5">
      <w:pPr>
        <w:pStyle w:val="ListParagraph"/>
        <w:numPr>
          <w:ilvl w:val="0"/>
          <w:numId w:val="2"/>
        </w:numPr>
      </w:pPr>
      <m:oMath>
        <m:r>
          <m:rPr>
            <m:sty m:val="p"/>
          </m:rPr>
          <w:rPr>
            <w:rFonts w:ascii="Cambria Math" w:hAnsi="Cambria Math"/>
          </w:rPr>
          <m:t>θ</m:t>
        </m:r>
      </m:oMath>
      <w:r>
        <w:t xml:space="preserve"> is dimensionless, so it can be entered only as product, and therefore can be omitted from this equation.</w:t>
      </w:r>
      <w:r w:rsidR="00735BD4">
        <w:t xml:space="preserve"> Which means, only time, length and gravitation are relevant in </w:t>
      </w:r>
      <w:proofErr w:type="gramStart"/>
      <w:r w:rsidR="00735BD4">
        <w:t>this calculations</w:t>
      </w:r>
      <w:proofErr w:type="gramEnd"/>
      <w:r w:rsidR="00735BD4">
        <w:t>.</w:t>
      </w:r>
    </w:p>
    <w:p w14:paraId="4EA2F515" w14:textId="27C40B75" w:rsidR="002B0305" w:rsidRPr="007E0764" w:rsidRDefault="002B0305" w:rsidP="00AD0B40">
      <w:pPr>
        <w:pStyle w:val="ListParagraph"/>
      </w:pPr>
      <m:oMathPara>
        <m:oMathParaPr>
          <m:jc m:val="left"/>
        </m:oMathParaPr>
        <m:oMath>
          <m:r>
            <m:rPr>
              <m:sty m:val="p"/>
            </m:rPr>
            <w:rPr>
              <w:rFonts w:ascii="Cambria Math" w:hAnsi="Cambria Math"/>
            </w:rPr>
            <m:t>t= f(l,g)</m:t>
          </m:r>
        </m:oMath>
      </m:oMathPara>
    </w:p>
    <w:p w14:paraId="7E84A88D" w14:textId="77777777" w:rsidR="00F704CC" w:rsidRDefault="00F704CC" w:rsidP="00AD0B40">
      <w:pPr>
        <w:spacing w:after="0" w:line="240" w:lineRule="auto"/>
      </w:pPr>
    </w:p>
    <w:p w14:paraId="28EEEB30" w14:textId="77777777" w:rsidR="00AD7520" w:rsidRDefault="00AD7520" w:rsidP="00AD7520">
      <w:pPr>
        <w:pStyle w:val="ListParagraph"/>
        <w:numPr>
          <w:ilvl w:val="0"/>
          <w:numId w:val="2"/>
        </w:numPr>
      </w:pPr>
      <w:r>
        <w:t xml:space="preserve">Based on Buckingham </w:t>
      </w:r>
      <w:r w:rsidRPr="00A84DDB">
        <w:t>π</w:t>
      </w:r>
      <w:r>
        <w:t xml:space="preserve"> Theorem, we can determine there are 1 </w:t>
      </w:r>
      <w:r w:rsidRPr="00A84DDB">
        <w:t>π</w:t>
      </w:r>
      <w:r>
        <w:t xml:space="preserve"> regime, from:</w:t>
      </w:r>
    </w:p>
    <w:p w14:paraId="70C155E5" w14:textId="77777777" w:rsidR="00AD7520" w:rsidRDefault="00AD7520" w:rsidP="00AD7520">
      <w:pPr>
        <w:pStyle w:val="ListParagraph"/>
      </w:pPr>
      <w:r w:rsidRPr="008422E0">
        <w:rPr>
          <w:rFonts w:ascii="Cambria Math" w:hAnsi="Cambria Math"/>
        </w:rPr>
        <w:t xml:space="preserve">n </w:t>
      </w:r>
      <w:r>
        <w:t>= 3 [number of variables: T, L, g]</w:t>
      </w:r>
    </w:p>
    <w:p w14:paraId="2C4FE783" w14:textId="0AC48551" w:rsidR="00AD7520" w:rsidRDefault="00AD7520" w:rsidP="00AD7520">
      <w:pPr>
        <w:pStyle w:val="ListParagraph"/>
      </w:pPr>
      <w:r w:rsidRPr="008422E0">
        <w:rPr>
          <w:rFonts w:ascii="Cambria Math" w:hAnsi="Cambria Math"/>
        </w:rPr>
        <w:t>r</w:t>
      </w:r>
      <w:r>
        <w:t xml:space="preserve"> = 2 [number of basic dimensions: T, L</w:t>
      </w:r>
      <w:r w:rsidR="008422E0">
        <w:t>. B</w:t>
      </w:r>
      <w:r>
        <w:t xml:space="preserve">ecause </w:t>
      </w:r>
      <w:r w:rsidRPr="008422E0">
        <w:rPr>
          <w:rFonts w:ascii="Cambria Math" w:hAnsi="Cambria Math"/>
        </w:rPr>
        <w:t>g</w:t>
      </w:r>
      <w:r>
        <w:t xml:space="preserve"> is (T/L</w:t>
      </w:r>
      <w:r w:rsidRPr="00AD7520">
        <w:rPr>
          <w:vertAlign w:val="superscript"/>
        </w:rPr>
        <w:t>2</w:t>
      </w:r>
      <w:r>
        <w:t>)</w:t>
      </w:r>
      <w:r w:rsidR="008422E0">
        <w:t xml:space="preserve">, this formula only </w:t>
      </w:r>
      <w:proofErr w:type="gramStart"/>
      <w:r w:rsidR="008422E0">
        <w:t>have</w:t>
      </w:r>
      <w:proofErr w:type="gramEnd"/>
      <w:r w:rsidR="008422E0">
        <w:t xml:space="preserve"> 2 dimensions T and L</w:t>
      </w:r>
      <w:r>
        <w:t>]</w:t>
      </w:r>
      <w:r w:rsidR="008422E0">
        <w:t>.</w:t>
      </w:r>
    </w:p>
    <w:p w14:paraId="6E38F24C" w14:textId="1B11C0CB" w:rsidR="008422E0" w:rsidRPr="008422E0" w:rsidRDefault="008422E0" w:rsidP="008422E0">
      <w:pPr>
        <w:pStyle w:val="ListParagraph"/>
        <w:rPr>
          <w:rFonts w:eastAsiaTheme="minorEastAsia"/>
        </w:rPr>
      </w:pPr>
      <m:oMath>
        <m:r>
          <m:rPr>
            <m:sty m:val="p"/>
          </m:rPr>
          <w:rPr>
            <w:rFonts w:ascii="Cambria Math" w:hAnsi="Cambria Math"/>
          </w:rPr>
          <m:t>π</m:t>
        </m:r>
        <m:r>
          <m:rPr>
            <m:sty m:val="p"/>
          </m:rPr>
          <w:rPr>
            <w:rFonts w:ascii="Cambria Math"/>
          </w:rPr>
          <m:t>=</m:t>
        </m:r>
        <m:d>
          <m:dPr>
            <m:ctrlPr>
              <w:rPr>
                <w:rFonts w:ascii="Cambria Math" w:hAnsi="Cambria Math"/>
              </w:rPr>
            </m:ctrlPr>
          </m:dPr>
          <m:e>
            <m:r>
              <m:rPr>
                <m:sty m:val="p"/>
              </m:rPr>
              <w:rPr>
                <w:rFonts w:ascii="Cambria Math"/>
              </w:rPr>
              <m:t>n</m:t>
            </m:r>
            <m:r>
              <m:rPr>
                <m:sty m:val="p"/>
              </m:rPr>
              <w:rPr>
                <w:rFonts w:ascii="Cambria Math"/>
              </w:rPr>
              <m:t>-</m:t>
            </m:r>
            <m:r>
              <m:rPr>
                <m:sty m:val="p"/>
              </m:rPr>
              <w:rPr>
                <w:rFonts w:ascii="Cambria Math"/>
              </w:rPr>
              <m:t>r</m:t>
            </m:r>
          </m:e>
        </m:d>
        <m:r>
          <m:rPr>
            <m:sty m:val="p"/>
          </m:rPr>
          <w:rPr>
            <w:rFonts w:ascii="Cambria Math"/>
          </w:rPr>
          <m:t>=</m:t>
        </m:r>
        <m:d>
          <m:dPr>
            <m:ctrlPr>
              <w:rPr>
                <w:rFonts w:ascii="Cambria Math" w:hAnsi="Cambria Math"/>
              </w:rPr>
            </m:ctrlPr>
          </m:dPr>
          <m:e>
            <m:r>
              <m:rPr>
                <m:sty m:val="p"/>
              </m:rPr>
              <w:rPr>
                <w:rFonts w:ascii="Cambria Math"/>
              </w:rPr>
              <m:t>3</m:t>
            </m:r>
            <m:r>
              <m:rPr>
                <m:sty m:val="p"/>
              </m:rPr>
              <w:rPr>
                <w:rFonts w:ascii="Cambria Math"/>
              </w:rPr>
              <m:t>-</m:t>
            </m:r>
            <m:r>
              <m:rPr>
                <m:sty m:val="p"/>
              </m:rPr>
              <w:rPr>
                <w:rFonts w:ascii="Cambria Math"/>
              </w:rPr>
              <m:t>2</m:t>
            </m:r>
          </m:e>
        </m:d>
        <m:r>
          <w:rPr>
            <w:rFonts w:ascii="Cambria Math"/>
          </w:rPr>
          <m:t>=1</m:t>
        </m:r>
      </m:oMath>
      <w:r>
        <w:rPr>
          <w:rFonts w:eastAsiaTheme="minorEastAsia"/>
        </w:rPr>
        <w:t>. Therefore, in this formula, there is only 1 regime(</w:t>
      </w:r>
      <w:r w:rsidRPr="008422E0">
        <w:rPr>
          <w:rFonts w:eastAsiaTheme="minorEastAsia"/>
        </w:rPr>
        <w:t>π</w:t>
      </w:r>
      <w:r>
        <w:rPr>
          <w:rFonts w:eastAsiaTheme="minorEastAsia"/>
        </w:rPr>
        <w:t>).</w:t>
      </w:r>
    </w:p>
    <w:p w14:paraId="66E70C90" w14:textId="19B43730" w:rsidR="008422E0" w:rsidRDefault="008422E0" w:rsidP="00AD7520">
      <w:pPr>
        <w:pStyle w:val="ListParagraph"/>
      </w:pPr>
    </w:p>
    <w:p w14:paraId="22FA6C79" w14:textId="6818A209" w:rsidR="00735BD4" w:rsidRDefault="00735BD4" w:rsidP="00883D5F">
      <w:pPr>
        <w:pStyle w:val="ListParagraph"/>
        <w:numPr>
          <w:ilvl w:val="0"/>
          <w:numId w:val="2"/>
        </w:numPr>
      </w:pPr>
      <w:r>
        <w:t>From The Early Theorem, Step 3 and Step 4, we can get the formula:</w:t>
      </w:r>
    </w:p>
    <w:p w14:paraId="6EA068D3" w14:textId="0CA65EEC" w:rsidR="00735BD4" w:rsidRDefault="00735BD4" w:rsidP="00735BD4">
      <w:pPr>
        <w:pStyle w:val="ListParagraph"/>
      </w:pP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a</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b</m:t>
            </m:r>
          </m:sup>
        </m:sSup>
      </m:oMath>
      <w:r>
        <w:rPr>
          <w:rFonts w:eastAsiaTheme="minorEastAsia"/>
        </w:rPr>
        <w:t xml:space="preserve">, from </w:t>
      </w:r>
      <w:r>
        <w:t xml:space="preserve">Buckingham </w:t>
      </w:r>
      <w:r w:rsidRPr="00A84DDB">
        <w:t>π</w:t>
      </w:r>
      <w:r>
        <w:t xml:space="preserve"> Theorem in step 4, we can know the regime is </w:t>
      </w:r>
      <w:r w:rsidR="00325A5C">
        <w:t>1</w:t>
      </w:r>
      <w:r>
        <w:t>, therefore:</w:t>
      </w:r>
    </w:p>
    <w:p w14:paraId="3689486E" w14:textId="6C9FCFE4" w:rsidR="00735BD4" w:rsidRPr="00325A5C" w:rsidRDefault="00735BD4" w:rsidP="00735BD4">
      <w:pPr>
        <w:pStyle w:val="ListParagraph"/>
        <w:rPr>
          <w:rFonts w:eastAsiaTheme="minorEastAsia"/>
        </w:rPr>
      </w:pPr>
      <m:oMathPara>
        <m:oMathParaPr>
          <m:jc m:val="left"/>
        </m:oMathParaP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a</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b</m:t>
              </m:r>
            </m:sup>
          </m:sSup>
        </m:oMath>
      </m:oMathPara>
    </w:p>
    <w:p w14:paraId="0591E724" w14:textId="77777777" w:rsidR="00735BD4" w:rsidRPr="00735BD4" w:rsidRDefault="00735BD4" w:rsidP="00735BD4">
      <w:pPr>
        <w:pStyle w:val="ListParagraph"/>
      </w:pPr>
    </w:p>
    <w:p w14:paraId="09D65031" w14:textId="16BC65CC" w:rsidR="00AD0B40" w:rsidRDefault="00325A5C" w:rsidP="00325A5C">
      <w:pPr>
        <w:pStyle w:val="ListParagraph"/>
        <w:numPr>
          <w:ilvl w:val="0"/>
          <w:numId w:val="2"/>
        </w:numPr>
      </w:pPr>
      <w:r>
        <w:t>We</w:t>
      </w:r>
      <w:r w:rsidR="00883D5F">
        <w:t xml:space="preserve"> can get this replace the formula in step </w:t>
      </w:r>
      <w:r>
        <w:t>4 and 5</w:t>
      </w:r>
      <w:r w:rsidR="00883D5F">
        <w:t xml:space="preserve"> with </w:t>
      </w:r>
      <w:r>
        <w:t>its respective symbol.</w:t>
      </w:r>
    </w:p>
    <w:p w14:paraId="347D8A7A" w14:textId="580BB50D" w:rsidR="00325A5C" w:rsidRPr="00F317B0" w:rsidRDefault="00325A5C" w:rsidP="00F317B0">
      <w:pPr>
        <w:pStyle w:val="ListParagraph"/>
        <w:rPr>
          <w:rFonts w:eastAsiaTheme="minorEastAsia"/>
        </w:rPr>
      </w:pP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a</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b</m:t>
            </m:r>
          </m:sup>
        </m:sSup>
      </m:oMath>
      <w:r>
        <w:rPr>
          <w:rFonts w:eastAsiaTheme="minorEastAsia"/>
        </w:rPr>
        <w:t xml:space="preserve"> </w:t>
      </w:r>
      <w:r w:rsidR="006E49D3">
        <w:rPr>
          <w:rFonts w:eastAsiaTheme="minorEastAsia"/>
        </w:rPr>
        <w:t xml:space="preserve">. Remember from step 4, that g is </w:t>
      </w:r>
      <w:r w:rsidR="006E49D3" w:rsidRPr="00325A5C">
        <w:rPr>
          <w:rFonts w:ascii="Cambria Math" w:eastAsiaTheme="minorEastAsia" w:hAnsi="Cambria Math"/>
        </w:rPr>
        <w:t>T/L</w:t>
      </w:r>
      <w:r w:rsidR="006E49D3" w:rsidRPr="00325A5C">
        <w:rPr>
          <w:rFonts w:ascii="Cambria Math" w:eastAsiaTheme="minorEastAsia" w:hAnsi="Cambria Math"/>
          <w:i/>
          <w:vertAlign w:val="superscript"/>
        </w:rPr>
        <w:t>2</w:t>
      </w:r>
      <w:r w:rsidR="006E49D3">
        <w:rPr>
          <w:rFonts w:eastAsiaTheme="minorEastAsia"/>
        </w:rPr>
        <w:t>, so it</w:t>
      </w:r>
      <w:r w:rsidRPr="006E49D3">
        <w:rPr>
          <w:rFonts w:eastAsiaTheme="minorEastAsia"/>
        </w:rPr>
        <w:t xml:space="preserve"> can be changed into </w:t>
      </w:r>
      <m:oMath>
        <m:sSup>
          <m:sSupPr>
            <m:ctrlPr>
              <w:rPr>
                <w:rFonts w:ascii="Cambria Math" w:hAnsi="Cambria Math"/>
              </w:rPr>
            </m:ctrlPr>
          </m:sSupPr>
          <m:e>
            <m:r>
              <w:rPr>
                <w:rFonts w:ascii="Cambria Math" w:hAnsi="Cambria Math"/>
              </w:rPr>
              <m:t>L</m:t>
            </m:r>
          </m:e>
          <m:sup>
            <m:r>
              <w:rPr>
                <w:rFonts w:ascii="Cambria Math" w:hAnsi="Cambria Math"/>
              </w:rPr>
              <m:t>0</m:t>
            </m:r>
          </m:sup>
        </m:sSup>
        <m:sSup>
          <m:sSupPr>
            <m:ctrlPr>
              <w:rPr>
                <w:rFonts w:ascii="Cambria Math" w:hAnsi="Cambria Math"/>
              </w:rPr>
            </m:ctrlPr>
          </m:sSupPr>
          <m:e>
            <m:r>
              <w:rPr>
                <w:rFonts w:ascii="Cambria Math"/>
              </w:rPr>
              <m:t>T</m:t>
            </m:r>
          </m:e>
          <m:sup>
            <m:r>
              <w:rPr>
                <w:rFonts w:ascii="Cambria Math"/>
              </w:rPr>
              <m:t>0</m:t>
            </m:r>
          </m:sup>
        </m:sSup>
        <m:r>
          <m:rPr>
            <m:sty m:val="p"/>
          </m:rPr>
          <w:rPr>
            <w:rFonts w:ascii="Cambria Math"/>
          </w:rPr>
          <m:t>=T.</m:t>
        </m:r>
        <m:sSup>
          <m:sSupPr>
            <m:ctrlPr>
              <w:rPr>
                <w:rFonts w:ascii="Cambria Math" w:hAnsi="Cambria Math"/>
              </w:rPr>
            </m:ctrlPr>
          </m:sSupPr>
          <m:e>
            <m:r>
              <m:rPr>
                <m:sty m:val="p"/>
              </m:rPr>
              <w:rPr>
                <w:rFonts w:ascii="Cambria Math"/>
              </w:rPr>
              <m:t>L</m:t>
            </m:r>
          </m:e>
          <m:sup>
            <m:r>
              <w:rPr>
                <w:rFonts w:ascii="Cambria Math"/>
              </w:rPr>
              <m:t>a</m:t>
            </m:r>
          </m:sup>
        </m:sSup>
        <m:r>
          <m:rPr>
            <m:sty m:val="p"/>
          </m:rPr>
          <w:rPr>
            <w:rFonts w:ascii="Cambria Math"/>
          </w:rPr>
          <m:t xml:space="preserve">. </m:t>
        </m:r>
        <m:sSup>
          <m:sSupPr>
            <m:ctrlPr>
              <w:rPr>
                <w:rFonts w:ascii="Cambria Math" w:hAnsi="Cambria Math"/>
              </w:rPr>
            </m:ctrlPr>
          </m:sSupPr>
          <m:e>
            <m:r>
              <w:rPr>
                <w:rFonts w:ascii="Cambria Math"/>
              </w:rPr>
              <m:t>(</m:t>
            </m:r>
            <m:f>
              <m:fPr>
                <m:ctrlPr>
                  <w:rPr>
                    <w:rFonts w:ascii="Cambria Math" w:hAnsi="Cambria Math"/>
                    <w:i/>
                  </w:rPr>
                </m:ctrlPr>
              </m:fPr>
              <m:num>
                <m:r>
                  <w:rPr>
                    <w:rFonts w:ascii="Cambria Math"/>
                  </w:rPr>
                  <m:t>L</m:t>
                </m:r>
              </m:num>
              <m:den>
                <m:sSup>
                  <m:sSupPr>
                    <m:ctrlPr>
                      <w:rPr>
                        <w:rFonts w:ascii="Cambria Math" w:hAnsi="Cambria Math"/>
                        <w:i/>
                      </w:rPr>
                    </m:ctrlPr>
                  </m:sSupPr>
                  <m:e>
                    <m:r>
                      <w:rPr>
                        <w:rFonts w:ascii="Cambria Math"/>
                      </w:rPr>
                      <m:t>T</m:t>
                    </m:r>
                  </m:e>
                  <m:sup>
                    <m:r>
                      <w:rPr>
                        <w:rFonts w:ascii="Cambria Math"/>
                      </w:rPr>
                      <m:t>2</m:t>
                    </m:r>
                  </m:sup>
                </m:sSup>
              </m:den>
            </m:f>
            <m:r>
              <w:rPr>
                <w:rFonts w:ascii="Cambria Math"/>
              </w:rPr>
              <m:t>)</m:t>
            </m:r>
          </m:e>
          <m:sup>
            <m:r>
              <w:rPr>
                <w:rFonts w:ascii="Cambria Math"/>
              </w:rPr>
              <m:t>b</m:t>
            </m:r>
          </m:sup>
        </m:sSup>
        <m:r>
          <w:rPr>
            <w:rFonts w:ascii="Cambria Math" w:hAnsi="Cambria Math"/>
          </w:rPr>
          <m:t xml:space="preserve"> </m:t>
        </m:r>
      </m:oMath>
      <w:r w:rsidR="00F317B0">
        <w:rPr>
          <w:rFonts w:eastAsiaTheme="minorEastAsia"/>
        </w:rPr>
        <w:t xml:space="preserve">, </w:t>
      </w:r>
      <w:r w:rsidR="00F317B0" w:rsidRPr="00F317B0">
        <w:rPr>
          <w:rFonts w:eastAsiaTheme="minorEastAsia"/>
        </w:rPr>
        <w:t xml:space="preserve">which </w:t>
      </w:r>
      <w:r w:rsidR="009461B0" w:rsidRPr="00F317B0">
        <w:rPr>
          <w:rFonts w:eastAsiaTheme="minorEastAsia"/>
        </w:rPr>
        <w:t>can be further simplified into:</w:t>
      </w:r>
    </w:p>
    <w:p w14:paraId="28F780FC" w14:textId="00FF202F" w:rsidR="009461B0" w:rsidRDefault="00000000" w:rsidP="00325A5C">
      <w:pPr>
        <w:pStyle w:val="ListParagraph"/>
        <w:rPr>
          <w:rFonts w:eastAsiaTheme="minorEastAsia"/>
        </w:rPr>
      </w:pPr>
      <m:oMath>
        <m:sSup>
          <m:sSupPr>
            <m:ctrlPr>
              <w:rPr>
                <w:rFonts w:ascii="Cambria Math" w:hAnsi="Cambria Math"/>
              </w:rPr>
            </m:ctrlPr>
          </m:sSupPr>
          <m:e>
            <m:r>
              <w:rPr>
                <w:rFonts w:ascii="Cambria Math" w:hAnsi="Cambria Math"/>
              </w:rPr>
              <m:t>L</m:t>
            </m:r>
          </m:e>
          <m:sup>
            <m:r>
              <w:rPr>
                <w:rFonts w:ascii="Cambria Math" w:hAnsi="Cambria Math"/>
              </w:rPr>
              <m:t>0</m:t>
            </m:r>
          </m:sup>
        </m:sSup>
        <m:sSup>
          <m:sSupPr>
            <m:ctrlPr>
              <w:rPr>
                <w:rFonts w:ascii="Cambria Math" w:hAnsi="Cambria Math"/>
              </w:rPr>
            </m:ctrlPr>
          </m:sSupPr>
          <m:e>
            <m:r>
              <w:rPr>
                <w:rFonts w:ascii="Cambria Math"/>
              </w:rPr>
              <m:t>T</m:t>
            </m:r>
          </m:e>
          <m:sup>
            <m:r>
              <w:rPr>
                <w:rFonts w:ascii="Cambria Math"/>
              </w:rPr>
              <m:t>0</m:t>
            </m:r>
          </m:sup>
        </m:sSup>
        <m:r>
          <w:rPr>
            <w:rFonts w:ascii="Cambria Math"/>
          </w:rPr>
          <m:t>=T.</m:t>
        </m:r>
        <m:sSup>
          <m:sSupPr>
            <m:ctrlPr>
              <w:rPr>
                <w:rFonts w:ascii="Cambria Math" w:hAnsi="Cambria Math"/>
                <w:i/>
              </w:rPr>
            </m:ctrlPr>
          </m:sSupPr>
          <m:e>
            <m:r>
              <w:rPr>
                <w:rFonts w:ascii="Cambria Math"/>
              </w:rPr>
              <m:t>L</m:t>
            </m:r>
          </m:e>
          <m:sup>
            <m:r>
              <w:rPr>
                <w:rFonts w:ascii="Cambria Math"/>
              </w:rPr>
              <m:t>a</m:t>
            </m:r>
          </m:sup>
        </m:sSup>
        <m:r>
          <w:rPr>
            <w:rFonts w:ascii="Cambria Math"/>
          </w:rPr>
          <m:t>.</m:t>
        </m:r>
        <m:sSup>
          <m:sSupPr>
            <m:ctrlPr>
              <w:rPr>
                <w:rFonts w:ascii="Cambria Math" w:hAnsi="Cambria Math"/>
                <w:i/>
              </w:rPr>
            </m:ctrlPr>
          </m:sSupPr>
          <m:e>
            <m:r>
              <w:rPr>
                <w:rFonts w:ascii="Cambria Math"/>
              </w:rPr>
              <m:t>L</m:t>
            </m:r>
          </m:e>
          <m:sup>
            <m:r>
              <w:rPr>
                <w:rFonts w:ascii="Cambria Math"/>
              </w:rPr>
              <m:t>b</m:t>
            </m:r>
          </m:sup>
        </m:sSup>
        <m:r>
          <w:rPr>
            <w:rFonts w:ascii="Cambria Math"/>
          </w:rPr>
          <m:t>.</m:t>
        </m:r>
        <m:sSup>
          <m:sSupPr>
            <m:ctrlPr>
              <w:rPr>
                <w:rFonts w:ascii="Cambria Math" w:hAnsi="Cambria Math"/>
                <w:i/>
              </w:rPr>
            </m:ctrlPr>
          </m:sSupPr>
          <m:e>
            <m:r>
              <w:rPr>
                <w:rFonts w:ascii="Cambria Math"/>
              </w:rPr>
              <m:t>T</m:t>
            </m:r>
          </m:e>
          <m:sup>
            <m:r>
              <w:rPr>
                <w:rFonts w:ascii="Cambria Math"/>
              </w:rPr>
              <m:t>-</m:t>
            </m:r>
            <m:r>
              <w:rPr>
                <w:rFonts w:ascii="Cambria Math"/>
              </w:rPr>
              <m:t>2b</m:t>
            </m:r>
          </m:sup>
        </m:sSup>
      </m:oMath>
      <w:r w:rsidR="00151BF8">
        <w:rPr>
          <w:rFonts w:eastAsiaTheme="minorEastAsia"/>
        </w:rPr>
        <w:t>, which means:</w:t>
      </w:r>
    </w:p>
    <w:p w14:paraId="5816E294" w14:textId="6BEAF039" w:rsidR="00151BF8" w:rsidRDefault="00000000" w:rsidP="00325A5C">
      <w:pPr>
        <w:pStyle w:val="ListParagraph"/>
        <w:rPr>
          <w:rFonts w:eastAsiaTheme="minorEastAsia"/>
        </w:rPr>
      </w:pPr>
      <m:oMath>
        <m:sSup>
          <m:sSupPr>
            <m:ctrlPr>
              <w:rPr>
                <w:rFonts w:ascii="Cambria Math" w:hAnsi="Cambria Math"/>
                <w:i/>
              </w:rPr>
            </m:ctrlPr>
          </m:sSupPr>
          <m:e>
            <m:r>
              <w:rPr>
                <w:rFonts w:ascii="Cambria Math" w:hAnsi="Cambria Math"/>
              </w:rPr>
              <m:t>L</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a+b</m:t>
            </m:r>
          </m:sup>
        </m:sSup>
      </m:oMath>
      <w:r w:rsidR="00151BF8">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1-2b</m:t>
            </m:r>
          </m:sup>
        </m:sSup>
      </m:oMath>
      <w:r w:rsidR="00151BF8">
        <w:rPr>
          <w:rFonts w:eastAsiaTheme="minorEastAsia"/>
        </w:rPr>
        <w:t>.</w:t>
      </w:r>
    </w:p>
    <w:p w14:paraId="637E6A75" w14:textId="37DDA601" w:rsidR="00151BF8" w:rsidRDefault="00151BF8" w:rsidP="00325A5C">
      <w:pPr>
        <w:pStyle w:val="ListParagraph"/>
        <w:rPr>
          <w:rFonts w:eastAsiaTheme="minorEastAsia"/>
        </w:rPr>
      </w:pPr>
      <w:proofErr w:type="gramStart"/>
      <w:r>
        <w:t>So</w:t>
      </w:r>
      <w:proofErr w:type="gramEnd"/>
      <w:r>
        <w:t xml:space="preserve"> from T, we can get: </w:t>
      </w:r>
      <m:oMath>
        <m:r>
          <w:rPr>
            <w:rFonts w:ascii="Cambria Math" w:hAnsi="Cambria Math"/>
          </w:rPr>
          <m:t>0=(1-2b)</m:t>
        </m:r>
      </m:oMath>
      <w:r>
        <w:rPr>
          <w:rFonts w:eastAsiaTheme="minorEastAsia"/>
        </w:rPr>
        <w:t>, which means b = -1/2.</w:t>
      </w:r>
    </w:p>
    <w:p w14:paraId="36D8F8C5" w14:textId="0CF63838" w:rsidR="00151BF8" w:rsidRDefault="00151BF8" w:rsidP="00581ECB">
      <w:pPr>
        <w:pStyle w:val="ListParagraph"/>
        <w:rPr>
          <w:rFonts w:eastAsiaTheme="minorEastAsia"/>
        </w:rPr>
      </w:pPr>
      <w:r>
        <w:rPr>
          <w:rFonts w:eastAsiaTheme="minorEastAsia"/>
        </w:rPr>
        <w:t xml:space="preserve">And from L, we can get: </w:t>
      </w:r>
      <m:oMath>
        <m:r>
          <w:rPr>
            <w:rFonts w:ascii="Cambria Math" w:hAnsi="Cambria Math"/>
          </w:rPr>
          <m:t>0=(a+b)</m:t>
        </m:r>
      </m:oMath>
      <w:r>
        <w:rPr>
          <w:rFonts w:eastAsiaTheme="minorEastAsia"/>
        </w:rPr>
        <w:t xml:space="preserve">, which means </w:t>
      </w:r>
      <m:oMath>
        <m:r>
          <w:rPr>
            <w:rFonts w:ascii="Cambria Math" w:eastAsiaTheme="minorEastAsia" w:hAnsi="Cambria Math"/>
          </w:rPr>
          <m:t>(</m:t>
        </m:r>
        <m:r>
          <w:rPr>
            <w:rFonts w:ascii="Cambria Math" w:hAnsi="Cambria Math"/>
          </w:rPr>
          <m:t>a=-2b)</m:t>
        </m:r>
      </m:oMath>
      <w:r>
        <w:rPr>
          <w:rFonts w:eastAsiaTheme="minorEastAsia"/>
        </w:rPr>
        <w:t xml:space="preserve">, which resulting a = </w:t>
      </w:r>
      <w:r w:rsidR="00581ECB">
        <w:rPr>
          <w:rFonts w:eastAsiaTheme="minorEastAsia"/>
        </w:rPr>
        <w:t>½</w:t>
      </w:r>
    </w:p>
    <w:p w14:paraId="27766732" w14:textId="77777777" w:rsidR="00581ECB" w:rsidRPr="00581ECB" w:rsidRDefault="00581ECB" w:rsidP="00581ECB">
      <w:pPr>
        <w:pStyle w:val="ListParagraph"/>
        <w:rPr>
          <w:rFonts w:eastAsiaTheme="minorEastAsia"/>
        </w:rPr>
      </w:pPr>
    </w:p>
    <w:p w14:paraId="2B9172A6" w14:textId="07BEC2F2" w:rsidR="00FD14A5" w:rsidRPr="00581ECB" w:rsidRDefault="00581ECB" w:rsidP="00FD14A5">
      <w:pPr>
        <w:pStyle w:val="ListParagraph"/>
        <w:numPr>
          <w:ilvl w:val="0"/>
          <w:numId w:val="2"/>
        </w:numPr>
      </w:pPr>
      <w:r>
        <w:t xml:space="preserve">If we replace </w:t>
      </w:r>
      <w:r w:rsidRPr="001A265E">
        <w:rPr>
          <w:rFonts w:ascii="Cambria Math" w:hAnsi="Cambria Math"/>
          <w:i/>
          <w:iCs/>
        </w:rPr>
        <w:t>a</w:t>
      </w:r>
      <w:r>
        <w:t xml:space="preserve"> and </w:t>
      </w:r>
      <w:r w:rsidRPr="001A265E">
        <w:rPr>
          <w:rFonts w:ascii="Cambria Math" w:hAnsi="Cambria Math"/>
          <w:i/>
          <w:iCs/>
        </w:rPr>
        <w:t>b</w:t>
      </w:r>
      <w:r>
        <w:t xml:space="preserve"> from </w:t>
      </w: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a</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b</m:t>
            </m:r>
          </m:sup>
        </m:sSup>
      </m:oMath>
      <w:r w:rsidR="00BD626C">
        <w:rPr>
          <w:rFonts w:eastAsiaTheme="minorEastAsia"/>
        </w:rPr>
        <w:t xml:space="preserve"> (Step 5)</w:t>
      </w:r>
      <w:r>
        <w:rPr>
          <w:rFonts w:eastAsiaTheme="minorEastAsia"/>
        </w:rPr>
        <w:t>, into ½ and -1/2</w:t>
      </w:r>
      <w:r w:rsidR="0022765D">
        <w:rPr>
          <w:rFonts w:eastAsiaTheme="minorEastAsia"/>
        </w:rPr>
        <w:t xml:space="preserve"> (Step 6)</w:t>
      </w:r>
      <w:r>
        <w:rPr>
          <w:rFonts w:eastAsiaTheme="minorEastAsia"/>
        </w:rPr>
        <w:t>, we can get:</w:t>
      </w:r>
    </w:p>
    <w:p w14:paraId="7057AF9D" w14:textId="1F97CDA7" w:rsidR="00581ECB" w:rsidRPr="00325A5C" w:rsidRDefault="00581ECB" w:rsidP="00581ECB">
      <w:pPr>
        <w:pStyle w:val="ListParagraph"/>
        <w:rPr>
          <w:rFonts w:eastAsiaTheme="minorEastAsia"/>
        </w:rPr>
      </w:pPr>
      <m:oMath>
        <m:r>
          <m:rPr>
            <m:sty m:val="p"/>
          </m:rPr>
          <w:rPr>
            <w:rFonts w:ascii="Cambria Math" w:hAnsi="Cambria Math"/>
          </w:rPr>
          <m:t>π</m:t>
        </m:r>
        <m:r>
          <m:rPr>
            <m:sty m:val="p"/>
          </m:rPr>
          <w:rPr>
            <w:rFonts w:ascii="Cambria Math"/>
          </w:rPr>
          <m:t xml:space="preserve">=t . </m:t>
        </m:r>
        <m:sSup>
          <m:sSupPr>
            <m:ctrlPr>
              <w:rPr>
                <w:rFonts w:ascii="Cambria Math" w:hAnsi="Cambria Math"/>
              </w:rPr>
            </m:ctrlPr>
          </m:sSupPr>
          <m:e>
            <m:r>
              <w:rPr>
                <w:rFonts w:ascii="Cambria Math"/>
              </w:rPr>
              <m:t>l</m:t>
            </m:r>
          </m:e>
          <m:sup>
            <m:r>
              <w:rPr>
                <w:rFonts w:ascii="Cambria Math"/>
              </w:rPr>
              <m:t>1/2</m:t>
            </m:r>
          </m:sup>
        </m:sSup>
        <m:r>
          <w:rPr>
            <w:rFonts w:ascii="Cambria Math"/>
          </w:rPr>
          <m:t xml:space="preserve">. </m:t>
        </m:r>
        <m:sSup>
          <m:sSupPr>
            <m:ctrlPr>
              <w:rPr>
                <w:rFonts w:ascii="Cambria Math" w:hAnsi="Cambria Math"/>
                <w:i/>
              </w:rPr>
            </m:ctrlPr>
          </m:sSupPr>
          <m:e>
            <m:r>
              <w:rPr>
                <w:rFonts w:ascii="Cambria Math"/>
              </w:rPr>
              <m:t>g</m:t>
            </m:r>
          </m:e>
          <m:sup>
            <m:r>
              <w:rPr>
                <w:rFonts w:ascii="Cambria Math"/>
              </w:rPr>
              <m:t>-</m:t>
            </m:r>
            <m:r>
              <w:rPr>
                <w:rFonts w:ascii="Cambria Math"/>
              </w:rPr>
              <m:t>1/2</m:t>
            </m:r>
          </m:sup>
        </m:sSup>
      </m:oMath>
      <w:r>
        <w:rPr>
          <w:rFonts w:eastAsiaTheme="minorEastAsia"/>
        </w:rPr>
        <w:t xml:space="preserve">, which equivalent </w:t>
      </w:r>
      <w:proofErr w:type="gramStart"/>
      <w:r>
        <w:rPr>
          <w:rFonts w:eastAsiaTheme="minorEastAsia"/>
        </w:rPr>
        <w:t>to :</w:t>
      </w:r>
      <w:proofErr w:type="gramEnd"/>
      <w:r w:rsidRPr="00581ECB">
        <w:rPr>
          <w:rFonts w:ascii="Cambria Math" w:hAnsi="Cambria Math"/>
        </w:rPr>
        <w:br/>
      </w:r>
      <m:oMathPara>
        <m:oMathParaPr>
          <m:jc m:val="left"/>
        </m:oMathParaPr>
        <m:oMath>
          <m:r>
            <m:rPr>
              <m:sty m:val="p"/>
            </m:rPr>
            <w:rPr>
              <w:rFonts w:ascii="Cambria Math" w:hAnsi="Cambria Math"/>
            </w:rPr>
            <m:t>π</m:t>
          </m:r>
          <m:r>
            <m:rPr>
              <m:sty m:val="p"/>
            </m:rPr>
            <w:rPr>
              <w:rFonts w:ascii="Cambria Math"/>
            </w:rPr>
            <m:t xml:space="preserve">=t . </m:t>
          </m:r>
          <m:rad>
            <m:radPr>
              <m:degHide m:val="1"/>
              <m:ctrlPr>
                <w:rPr>
                  <w:rFonts w:ascii="Cambria Math" w:hAnsi="Cambria Math"/>
                </w:rPr>
              </m:ctrlPr>
            </m:radPr>
            <m:deg/>
            <m:e>
              <m:f>
                <m:fPr>
                  <m:ctrlPr>
                    <w:rPr>
                      <w:rFonts w:ascii="Cambria Math" w:hAnsi="Cambria Math"/>
                      <w:i/>
                    </w:rPr>
                  </m:ctrlPr>
                </m:fPr>
                <m:num>
                  <m:r>
                    <w:rPr>
                      <w:rFonts w:ascii="Cambria Math"/>
                    </w:rPr>
                    <m:t>l</m:t>
                  </m:r>
                </m:num>
                <m:den>
                  <m:r>
                    <w:rPr>
                      <w:rFonts w:ascii="Cambria Math"/>
                    </w:rPr>
                    <m:t>g</m:t>
                  </m:r>
                </m:den>
              </m:f>
            </m:e>
          </m:rad>
        </m:oMath>
      </m:oMathPara>
    </w:p>
    <w:p w14:paraId="6CC2BE1A" w14:textId="4EA56E34" w:rsidR="00581ECB" w:rsidRPr="00325A5C" w:rsidRDefault="00676BC8" w:rsidP="00581ECB">
      <w:pPr>
        <w:pStyle w:val="ListParagraph"/>
        <w:rPr>
          <w:rFonts w:eastAsiaTheme="minorEastAsia"/>
        </w:rPr>
      </w:pPr>
      <w:r>
        <w:rPr>
          <w:rFonts w:eastAsiaTheme="minorEastAsia"/>
        </w:rPr>
        <w:t xml:space="preserve">From this notation, we can summarize that  </w:t>
      </w:r>
      <m:oMath>
        <m:r>
          <w:rPr>
            <w:rFonts w:ascii="Cambria Math" w:eastAsiaTheme="minorEastAsia" w:hAnsi="Cambria Math"/>
          </w:rPr>
          <m:t xml:space="preserve">t </m:t>
        </m:r>
        <m:r>
          <m:rPr>
            <m:sty m:val="p"/>
          </m:rPr>
          <w:rPr>
            <w:rFonts w:ascii="Cambria Math" w:hAnsi="Cambria Math" w:cs="Cambria Math"/>
          </w:rPr>
          <m:t xml:space="preserve">∝ </m:t>
        </m:r>
        <m:rad>
          <m:radPr>
            <m:degHide m:val="1"/>
            <m:ctrlPr>
              <w:rPr>
                <w:rFonts w:ascii="Cambria Math" w:hAnsi="Cambria Math" w:cs="Cambria Math"/>
              </w:rPr>
            </m:ctrlPr>
          </m:radPr>
          <m:deg/>
          <m:e>
            <m:f>
              <m:fPr>
                <m:ctrlPr>
                  <w:rPr>
                    <w:rFonts w:ascii="Cambria Math" w:hAnsi="Cambria Math" w:cs="Cambria Math"/>
                    <w:i/>
                  </w:rPr>
                </m:ctrlPr>
              </m:fPr>
              <m:num>
                <m:r>
                  <w:rPr>
                    <w:rFonts w:ascii="Cambria Math" w:hAnsi="Cambria Math" w:cs="Cambria Math"/>
                  </w:rPr>
                  <m:t>l</m:t>
                </m:r>
              </m:num>
              <m:den>
                <m:r>
                  <w:rPr>
                    <w:rFonts w:ascii="Cambria Math" w:hAnsi="Cambria Math" w:cs="Cambria Math"/>
                  </w:rPr>
                  <m:t>g</m:t>
                </m:r>
              </m:den>
            </m:f>
          </m:e>
        </m:rad>
      </m:oMath>
    </w:p>
    <w:p w14:paraId="0C5EACF2" w14:textId="73EF7871" w:rsidR="00581ECB" w:rsidRPr="00581ECB" w:rsidRDefault="00E51787" w:rsidP="00E51787">
      <w:pPr>
        <w:pStyle w:val="ListParagraph"/>
        <w:numPr>
          <w:ilvl w:val="0"/>
          <w:numId w:val="2"/>
        </w:numPr>
      </w:pPr>
      <w:r>
        <w:t>We can proof the formula, by replace it with its symbol.</w:t>
      </w:r>
      <w:r>
        <w:br/>
      </w:r>
      <m:oMath>
        <m:r>
          <w:rPr>
            <w:rFonts w:ascii="Cambria Math" w:eastAsiaTheme="minorEastAsia" w:hAnsi="Cambria Math"/>
          </w:rPr>
          <m:t xml:space="preserve">T </m:t>
        </m:r>
        <m:r>
          <m:rPr>
            <m:sty m:val="p"/>
          </m:rPr>
          <w:rPr>
            <w:rFonts w:ascii="Cambria Math" w:hAnsi="Cambria Math" w:cs="Cambria Math"/>
          </w:rPr>
          <m:t xml:space="preserve">∝ </m:t>
        </m:r>
        <m:rad>
          <m:radPr>
            <m:degHide m:val="1"/>
            <m:ctrlPr>
              <w:rPr>
                <w:rFonts w:ascii="Cambria Math" w:hAnsi="Cambria Math" w:cs="Cambria Math"/>
              </w:rPr>
            </m:ctrlPr>
          </m:radPr>
          <m:deg/>
          <m:e>
            <m:f>
              <m:fPr>
                <m:ctrlPr>
                  <w:rPr>
                    <w:rFonts w:ascii="Cambria Math" w:hAnsi="Cambria Math" w:cs="Cambria Math"/>
                    <w:i/>
                  </w:rPr>
                </m:ctrlPr>
              </m:fPr>
              <m:num>
                <m:r>
                  <w:rPr>
                    <w:rFonts w:ascii="Cambria Math" w:hAnsi="Cambria Math" w:cs="Cambria Math"/>
                  </w:rPr>
                  <m:t>L</m:t>
                </m:r>
              </m:num>
              <m:den>
                <m:f>
                  <m:fPr>
                    <m:ctrlPr>
                      <w:rPr>
                        <w:rFonts w:ascii="Cambria Math" w:hAnsi="Cambria Math" w:cs="Cambria Math"/>
                        <w:i/>
                      </w:rPr>
                    </m:ctrlPr>
                  </m:fPr>
                  <m:num>
                    <m:r>
                      <w:rPr>
                        <w:rFonts w:ascii="Cambria Math" w:hAnsi="Cambria Math" w:cs="Cambria Math"/>
                      </w:rPr>
                      <m:t>L</m:t>
                    </m: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den>
            </m:f>
          </m:e>
        </m:rad>
      </m:oMath>
      <w:r>
        <w:rPr>
          <w:rFonts w:eastAsiaTheme="minorEastAsia"/>
        </w:rPr>
        <w:t xml:space="preserve"> </w:t>
      </w:r>
      <w:r w:rsidR="00652098">
        <w:rPr>
          <w:rFonts w:eastAsiaTheme="minorEastAsia"/>
        </w:rPr>
        <w:t xml:space="preserve"> , By cross out the L, we can get </w:t>
      </w:r>
      <m:oMath>
        <m:r>
          <w:rPr>
            <w:rFonts w:ascii="Cambria Math" w:eastAsiaTheme="minorEastAsia" w:hAnsi="Cambria Math"/>
          </w:rPr>
          <m:t xml:space="preserve">T </m:t>
        </m:r>
        <m:r>
          <m:rPr>
            <m:sty m:val="p"/>
          </m:rPr>
          <w:rPr>
            <w:rFonts w:ascii="Cambria Math" w:hAnsi="Cambria Math" w:cs="Cambria Math"/>
          </w:rPr>
          <m:t xml:space="preserve">∝ </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e>
        </m:rad>
      </m:oMath>
      <w:r>
        <w:rPr>
          <w:rFonts w:eastAsiaTheme="minorEastAsia"/>
        </w:rPr>
        <w:t xml:space="preserve"> </w:t>
      </w:r>
      <w:r w:rsidR="003759B7">
        <w:rPr>
          <w:rFonts w:eastAsiaTheme="minorEastAsia"/>
        </w:rPr>
        <w:t>. Therefore,</w:t>
      </w:r>
      <w:r>
        <w:rPr>
          <w:rFonts w:eastAsiaTheme="minorEastAsia"/>
        </w:rPr>
        <w:t xml:space="preserve"> </w:t>
      </w:r>
      <m:oMath>
        <m:r>
          <w:rPr>
            <w:rFonts w:ascii="Cambria Math" w:hAnsi="Cambria Math" w:cs="Cambria Math"/>
          </w:rPr>
          <m:t>T=T</m:t>
        </m:r>
      </m:oMath>
    </w:p>
    <w:p w14:paraId="6E3CFBF4" w14:textId="333A5BCB" w:rsidR="00425DFC" w:rsidRPr="00425DFC" w:rsidRDefault="00425DFC" w:rsidP="00425DFC"/>
    <w:p w14:paraId="073050EC" w14:textId="0882A686" w:rsidR="001E4AD3" w:rsidRDefault="001E4AD3" w:rsidP="001E4AD3">
      <w:pPr>
        <w:pStyle w:val="Heading2"/>
      </w:pPr>
      <w:r>
        <w:lastRenderedPageBreak/>
        <w:t xml:space="preserve">The </w:t>
      </w:r>
      <w:r>
        <w:rPr>
          <w:rFonts w:ascii="Times New Roman" w:hAnsi="Times New Roman" w:cs="Times New Roman"/>
        </w:rPr>
        <w:t>π</w:t>
      </w:r>
      <w:r>
        <w:t>-calculus</w:t>
      </w:r>
    </w:p>
    <w:p w14:paraId="249A96AB" w14:textId="2F13B528" w:rsidR="001E4AD3" w:rsidRDefault="001E4AD3" w:rsidP="006C6AC7">
      <w:pPr>
        <w:pStyle w:val="ListParagraph"/>
        <w:numPr>
          <w:ilvl w:val="0"/>
          <w:numId w:val="3"/>
        </w:numPr>
        <w:jc w:val="both"/>
      </w:pPr>
      <w:r w:rsidRPr="008B1132">
        <w:rPr>
          <w:rFonts w:ascii="Times New Roman" w:hAnsi="Times New Roman" w:cs="Times New Roman"/>
        </w:rPr>
        <w:t>Π</w:t>
      </w:r>
      <w:r w:rsidR="0001690A">
        <w:rPr>
          <w:rFonts w:ascii="Times New Roman" w:hAnsi="Times New Roman" w:cs="Times New Roman"/>
        </w:rPr>
        <w:t>-calculus</w:t>
      </w:r>
      <w:r>
        <w:t xml:space="preserve"> is conceptual machine for reasoning the dimensions numbers. Machine in here is not in the sense of computer, but logical thinking framework.</w:t>
      </w:r>
      <w:r w:rsidR="0001690A">
        <w:t xml:space="preserve"> </w:t>
      </w:r>
      <w:r w:rsidR="0001690A" w:rsidRPr="008B1132">
        <w:rPr>
          <w:rFonts w:ascii="Times New Roman" w:hAnsi="Times New Roman" w:cs="Times New Roman"/>
        </w:rPr>
        <w:t>Π</w:t>
      </w:r>
      <w:r w:rsidR="0001690A">
        <w:rPr>
          <w:rFonts w:ascii="Times New Roman" w:hAnsi="Times New Roman" w:cs="Times New Roman"/>
        </w:rPr>
        <w:t>-calculus</w:t>
      </w:r>
      <w:r w:rsidR="0001690A" w:rsidRPr="0001690A">
        <w:t xml:space="preserve"> provide</w:t>
      </w:r>
      <w:r w:rsidR="0001690A">
        <w:t>s</w:t>
      </w:r>
      <w:r w:rsidR="0001690A" w:rsidRPr="0001690A">
        <w:t xml:space="preserve"> a formal framework for qualitative reasoning.</w:t>
      </w:r>
    </w:p>
    <w:p w14:paraId="1DC84E44" w14:textId="5B2C97D8" w:rsidR="00E47C09" w:rsidRPr="008B1132" w:rsidRDefault="00E47C09" w:rsidP="006C6AC7">
      <w:pPr>
        <w:pStyle w:val="ListParagraph"/>
        <w:numPr>
          <w:ilvl w:val="0"/>
          <w:numId w:val="3"/>
        </w:numPr>
        <w:jc w:val="both"/>
        <w:rPr>
          <w:rFonts w:ascii="Times New Roman" w:hAnsi="Times New Roman" w:cs="Times New Roman"/>
        </w:rPr>
      </w:pPr>
      <w:r w:rsidRPr="00C31C76">
        <w:rPr>
          <w:i/>
          <w:iCs/>
        </w:rPr>
        <w:t>Basis</w:t>
      </w:r>
      <w:r>
        <w:t xml:space="preserve"> is the set of variables that repeated in each </w:t>
      </w:r>
      <w:r w:rsidRPr="008B1132">
        <w:rPr>
          <w:rFonts w:ascii="Times New Roman" w:hAnsi="Times New Roman" w:cs="Times New Roman"/>
        </w:rPr>
        <w:t>Π.</w:t>
      </w:r>
      <w:r w:rsidR="00D45C14">
        <w:rPr>
          <w:rFonts w:ascii="Times New Roman" w:hAnsi="Times New Roman" w:cs="Times New Roman"/>
        </w:rPr>
        <w:t xml:space="preserve"> </w:t>
      </w:r>
      <w:r w:rsidR="00D45C14" w:rsidRPr="00D45C14">
        <w:rPr>
          <w:rFonts w:cs="Times New Roman"/>
        </w:rPr>
        <w:t>Basis plays significant role in constructions of regimes.</w:t>
      </w:r>
      <w:r w:rsidR="00D45C14">
        <w:rPr>
          <w:rFonts w:cs="Times New Roman"/>
        </w:rPr>
        <w:t xml:space="preserve"> All basis variables (</w:t>
      </w:r>
      <w:r w:rsidR="00D45C14" w:rsidRPr="00D45C14">
        <w:rPr>
          <w:rFonts w:ascii="Cambria Math" w:hAnsi="Cambria Math" w:cs="Times New Roman"/>
        </w:rPr>
        <w:t>r</w:t>
      </w:r>
      <w:r w:rsidR="00D45C14">
        <w:rPr>
          <w:rFonts w:cs="Times New Roman"/>
        </w:rPr>
        <w:t>), should accomplished these criteria:</w:t>
      </w:r>
      <w:r w:rsidR="00D45C14" w:rsidRPr="00D45C14">
        <w:t xml:space="preserve"> </w:t>
      </w:r>
      <w:r w:rsidR="00D45C14">
        <w:t xml:space="preserve">(1) </w:t>
      </w:r>
      <w:r w:rsidR="00D45C14" w:rsidRPr="00D45C14">
        <w:rPr>
          <w:rFonts w:cs="Times New Roman"/>
        </w:rPr>
        <w:t xml:space="preserve">Every dimension that occurs in the dimensional representation of the n variables characterizing the system must occur in the dimensional representation of one or more basis variables. </w:t>
      </w:r>
      <w:r w:rsidR="00D45C14">
        <w:rPr>
          <w:rFonts w:cs="Times New Roman"/>
        </w:rPr>
        <w:t xml:space="preserve">(2) </w:t>
      </w:r>
      <w:r w:rsidR="00D45C14" w:rsidRPr="00D45C14">
        <w:rPr>
          <w:rFonts w:cs="Times New Roman"/>
        </w:rPr>
        <w:t>The dimensional representations of the basis variables should be linearly independent.</w:t>
      </w:r>
    </w:p>
    <w:p w14:paraId="14389D9F" w14:textId="704579B4" w:rsidR="00E47C09" w:rsidRDefault="00E47C09" w:rsidP="006C6AC7">
      <w:pPr>
        <w:pStyle w:val="ListParagraph"/>
        <w:numPr>
          <w:ilvl w:val="0"/>
          <w:numId w:val="3"/>
        </w:numPr>
        <w:jc w:val="both"/>
      </w:pPr>
      <w:r>
        <w:t>Each dimensionless number (</w:t>
      </w:r>
      <w:r w:rsidRPr="008B1132">
        <w:rPr>
          <w:rFonts w:ascii="Times New Roman" w:hAnsi="Times New Roman" w:cs="Times New Roman"/>
        </w:rPr>
        <w:t>Π</w:t>
      </w:r>
      <w:r>
        <w:t xml:space="preserve">), refers to a particular physical aspect of the system, which we called as </w:t>
      </w:r>
      <w:r w:rsidRPr="00C31C76">
        <w:rPr>
          <w:i/>
          <w:iCs/>
        </w:rPr>
        <w:t>regime</w:t>
      </w:r>
      <w:r>
        <w:t>. Regime is the result of dimensionless analysis.</w:t>
      </w:r>
    </w:p>
    <w:p w14:paraId="1B587ED2" w14:textId="072362D0" w:rsidR="00E47C09" w:rsidRDefault="008B1132" w:rsidP="006C6AC7">
      <w:pPr>
        <w:pStyle w:val="ListParagraph"/>
        <w:numPr>
          <w:ilvl w:val="0"/>
          <w:numId w:val="3"/>
        </w:numPr>
        <w:jc w:val="both"/>
      </w:pPr>
      <w:r>
        <w:t xml:space="preserve">A collection of regimes is called </w:t>
      </w:r>
      <w:r w:rsidRPr="00C31C76">
        <w:rPr>
          <w:i/>
          <w:iCs/>
        </w:rPr>
        <w:t>ensemble</w:t>
      </w:r>
      <w:r>
        <w:t>.</w:t>
      </w:r>
    </w:p>
    <w:p w14:paraId="7986E88F" w14:textId="21FE1023" w:rsidR="00107A4F" w:rsidRDefault="00107A4F" w:rsidP="006C6AC7">
      <w:pPr>
        <w:pStyle w:val="ListParagraph"/>
        <w:numPr>
          <w:ilvl w:val="0"/>
          <w:numId w:val="3"/>
        </w:numPr>
        <w:jc w:val="both"/>
      </w:pPr>
      <w:r>
        <w:t xml:space="preserve">If same variables available in both </w:t>
      </w:r>
      <w:r>
        <w:rPr>
          <w:rFonts w:ascii="Times New Roman" w:hAnsi="Times New Roman" w:cs="Times New Roman"/>
        </w:rPr>
        <w:t>Π</w:t>
      </w:r>
      <w:r>
        <w:t xml:space="preserve"> </w:t>
      </w:r>
      <w:r w:rsidRPr="00107A4F">
        <w:rPr>
          <w:vertAlign w:val="subscript"/>
        </w:rPr>
        <w:t>1</w:t>
      </w:r>
      <w:r>
        <w:t xml:space="preserve"> and </w:t>
      </w:r>
      <w:r>
        <w:rPr>
          <w:rFonts w:ascii="Times New Roman" w:hAnsi="Times New Roman" w:cs="Times New Roman"/>
        </w:rPr>
        <w:t>Π</w:t>
      </w:r>
      <w:r>
        <w:t xml:space="preserve"> </w:t>
      </w:r>
      <w:r w:rsidRPr="00107A4F">
        <w:rPr>
          <w:vertAlign w:val="subscript"/>
        </w:rPr>
        <w:t>2</w:t>
      </w:r>
      <w:r>
        <w:t xml:space="preserve">, it is called as </w:t>
      </w:r>
      <w:r w:rsidRPr="00C31C76">
        <w:rPr>
          <w:i/>
          <w:iCs/>
        </w:rPr>
        <w:t>contact variables</w:t>
      </w:r>
      <w:r>
        <w:t xml:space="preserve"> or </w:t>
      </w:r>
      <w:r w:rsidRPr="00C31C76">
        <w:rPr>
          <w:i/>
          <w:iCs/>
        </w:rPr>
        <w:t>pivot</w:t>
      </w:r>
      <w:r>
        <w:t>.</w:t>
      </w:r>
    </w:p>
    <w:p w14:paraId="1F987BB2" w14:textId="692BF240" w:rsidR="006C60F7" w:rsidRDefault="006C60F7" w:rsidP="006C6AC7">
      <w:pPr>
        <w:pStyle w:val="ListParagraph"/>
        <w:numPr>
          <w:ilvl w:val="0"/>
          <w:numId w:val="3"/>
        </w:numPr>
        <w:jc w:val="both"/>
      </w:pPr>
      <w:r w:rsidRPr="006A1DDB">
        <w:rPr>
          <w:i/>
          <w:iCs/>
        </w:rPr>
        <w:t>Coupling</w:t>
      </w:r>
      <w:r w:rsidRPr="006C60F7">
        <w:t xml:space="preserve"> refers to the interconnectedness between different components or subsystems within a larger system. </w:t>
      </w:r>
      <w:r>
        <w:t>C</w:t>
      </w:r>
      <w:r w:rsidRPr="006C60F7">
        <w:t>oupling occurs when two or more "</w:t>
      </w:r>
      <w:r w:rsidRPr="006C60F7">
        <w:rPr>
          <w:i/>
          <w:iCs/>
        </w:rPr>
        <w:t>ensembles</w:t>
      </w:r>
      <w:r w:rsidRPr="006C60F7">
        <w:t>" (</w:t>
      </w:r>
      <w:r w:rsidRPr="006C60F7">
        <w:rPr>
          <w:i/>
          <w:iCs/>
        </w:rPr>
        <w:t>sets of regimes</w:t>
      </w:r>
      <w:r w:rsidRPr="006C60F7">
        <w:t>) share the same variables</w:t>
      </w:r>
      <w:r>
        <w:t xml:space="preserve"> (</w:t>
      </w:r>
      <w:r>
        <w:rPr>
          <w:i/>
          <w:iCs/>
        </w:rPr>
        <w:t>contact variables</w:t>
      </w:r>
      <w:r>
        <w:t>)</w:t>
      </w:r>
      <w:r w:rsidRPr="006C60F7">
        <w:t>.</w:t>
      </w:r>
    </w:p>
    <w:p w14:paraId="78AF55CF" w14:textId="4ED4A25E" w:rsidR="007E5FFE" w:rsidRDefault="007E5FFE" w:rsidP="006C6AC7">
      <w:pPr>
        <w:pStyle w:val="ListParagraph"/>
        <w:numPr>
          <w:ilvl w:val="0"/>
          <w:numId w:val="3"/>
        </w:numPr>
        <w:jc w:val="both"/>
      </w:pPr>
      <w:r w:rsidRPr="007E5FFE">
        <w:rPr>
          <w:i/>
          <w:iCs/>
        </w:rPr>
        <w:t>C</w:t>
      </w:r>
      <w:r w:rsidRPr="007E5FFE">
        <w:rPr>
          <w:i/>
          <w:iCs/>
        </w:rPr>
        <w:t>omponent</w:t>
      </w:r>
      <w:r>
        <w:t xml:space="preserve"> </w:t>
      </w:r>
      <w:r>
        <w:t xml:space="preserve">/ </w:t>
      </w:r>
      <w:r w:rsidRPr="007E5FFE">
        <w:rPr>
          <w:i/>
          <w:iCs/>
        </w:rPr>
        <w:t>S</w:t>
      </w:r>
      <w:r w:rsidRPr="007E5FFE">
        <w:rPr>
          <w:i/>
          <w:iCs/>
        </w:rPr>
        <w:t>ubsystem</w:t>
      </w:r>
      <w:r>
        <w:t xml:space="preserve"> is a separate part or functional unit of a larger device or system. Each component has its own physical function and can be modeled separately using one or more "ensembles" (dimensionless sets of regimes).</w:t>
      </w:r>
    </w:p>
    <w:p w14:paraId="2FAD7B88" w14:textId="20A69C77" w:rsidR="007E5FFE" w:rsidRDefault="007E5FFE" w:rsidP="006C6AC7">
      <w:pPr>
        <w:pStyle w:val="ListParagraph"/>
        <w:jc w:val="both"/>
      </w:pPr>
      <w:r>
        <w:t xml:space="preserve">Instead of trying to model the entire complex system at once, we can </w:t>
      </w:r>
      <w:r>
        <w:t xml:space="preserve">break the system into multiple subsystems/components to </w:t>
      </w:r>
      <w:r>
        <w:t>analyze each component separately and then connect the models through coupling variables.</w:t>
      </w:r>
      <w:r>
        <w:t xml:space="preserve"> </w:t>
      </w:r>
      <w:r>
        <w:t>The purpose of breaking a system down into components/subsystems is to simplify the analysis.</w:t>
      </w:r>
    </w:p>
    <w:p w14:paraId="4B317A4F" w14:textId="4C55202C" w:rsidR="00E96618" w:rsidRPr="00E96618" w:rsidRDefault="001A6B2D" w:rsidP="00E96618">
      <w:pPr>
        <w:pStyle w:val="ListParagraph"/>
        <w:numPr>
          <w:ilvl w:val="0"/>
          <w:numId w:val="3"/>
        </w:numPr>
        <w:jc w:val="both"/>
      </w:pPr>
      <w:r>
        <w:t>Relationship between</w:t>
      </w:r>
      <w:r>
        <w:t xml:space="preserve"> regimes </w:t>
      </w:r>
      <w:r w:rsidRPr="008B1132">
        <w:rPr>
          <w:rFonts w:ascii="Times New Roman" w:hAnsi="Times New Roman" w:cs="Times New Roman"/>
        </w:rPr>
        <w:t>Π</w:t>
      </w:r>
      <w:r>
        <w:t xml:space="preserve"> might fall into one of this type:</w:t>
      </w:r>
    </w:p>
    <w:p w14:paraId="1B8593DE" w14:textId="258A8BDE" w:rsidR="00E96618" w:rsidRPr="00E96618" w:rsidRDefault="00E96618" w:rsidP="00E96618">
      <w:pPr>
        <w:pStyle w:val="ListParagraph"/>
        <w:numPr>
          <w:ilvl w:val="0"/>
          <w:numId w:val="4"/>
        </w:numPr>
        <w:jc w:val="both"/>
        <w:rPr>
          <w:i/>
          <w:iCs/>
        </w:rPr>
      </w:pPr>
      <w:r w:rsidRPr="00E96618">
        <w:rPr>
          <w:i/>
          <w:iCs/>
        </w:rPr>
        <w:t xml:space="preserve">If </w:t>
      </w:r>
      <w:proofErr w:type="spellStart"/>
      <w:r w:rsidRPr="00E96618">
        <w:rPr>
          <w:rFonts w:ascii="Cambria Math" w:hAnsi="Cambria Math"/>
          <w:i/>
          <w:iCs/>
        </w:rPr>
        <w:t>Z</w:t>
      </w:r>
      <w:r w:rsidRPr="00E96618">
        <w:rPr>
          <w:rFonts w:ascii="Cambria Math" w:hAnsi="Cambria Math"/>
          <w:i/>
          <w:iCs/>
          <w:vertAlign w:val="subscript"/>
        </w:rPr>
        <w:t>j</w:t>
      </w:r>
      <w:proofErr w:type="spellEnd"/>
      <w:r w:rsidRPr="00E96618">
        <w:rPr>
          <w:i/>
          <w:iCs/>
        </w:rPr>
        <w:t xml:space="preserve"> is in the basis and occurs in </w:t>
      </w:r>
      <w:proofErr w:type="spellStart"/>
      <w:r w:rsidRPr="00E96618">
        <w:rPr>
          <w:rFonts w:ascii="Cambria Math" w:hAnsi="Cambria Math" w:cs="Times New Roman"/>
        </w:rPr>
        <w:t>Π</w:t>
      </w:r>
      <w:r w:rsidR="00431233">
        <w:rPr>
          <w:rFonts w:ascii="Cambria Math" w:hAnsi="Cambria Math"/>
          <w:i/>
          <w:iCs/>
          <w:vertAlign w:val="subscript"/>
        </w:rPr>
        <w:t>i</w:t>
      </w:r>
      <w:proofErr w:type="spellEnd"/>
      <w:r w:rsidRPr="00E96618">
        <w:rPr>
          <w:i/>
          <w:iCs/>
        </w:rPr>
        <w:t>, then use intra-regime partials</w:t>
      </w:r>
    </w:p>
    <w:p w14:paraId="28020A1E" w14:textId="284A732E" w:rsidR="001A6B2D" w:rsidRDefault="001A6B2D" w:rsidP="00E96618">
      <w:pPr>
        <w:pStyle w:val="ListParagraph"/>
        <w:ind w:left="1070"/>
        <w:jc w:val="both"/>
      </w:pPr>
      <w:r w:rsidRPr="001A6B2D">
        <w:rPr>
          <w:i/>
          <w:iCs/>
        </w:rPr>
        <w:t>Intra-regime analysis</w:t>
      </w:r>
      <w:r>
        <w:t>: Analysis within a regime, for examining how the variables within a regime related to each other</w:t>
      </w:r>
    </w:p>
    <w:p w14:paraId="5128B09E" w14:textId="46E0A271" w:rsidR="00E96618" w:rsidRPr="00E96618" w:rsidRDefault="00E96618" w:rsidP="00E96618">
      <w:pPr>
        <w:pStyle w:val="ListParagraph"/>
        <w:numPr>
          <w:ilvl w:val="0"/>
          <w:numId w:val="4"/>
        </w:numPr>
        <w:jc w:val="both"/>
        <w:rPr>
          <w:i/>
          <w:iCs/>
        </w:rPr>
      </w:pPr>
      <w:r w:rsidRPr="00E96618">
        <w:rPr>
          <w:i/>
          <w:iCs/>
        </w:rPr>
        <w:t xml:space="preserve">If </w:t>
      </w:r>
      <w:proofErr w:type="spellStart"/>
      <w:r w:rsidRPr="00E96618">
        <w:rPr>
          <w:rFonts w:ascii="Cambria Math" w:hAnsi="Cambria Math"/>
          <w:i/>
          <w:iCs/>
        </w:rPr>
        <w:t>Z</w:t>
      </w:r>
      <w:r w:rsidRPr="00E96618">
        <w:rPr>
          <w:rFonts w:ascii="Cambria Math" w:hAnsi="Cambria Math"/>
          <w:i/>
          <w:iCs/>
          <w:vertAlign w:val="subscript"/>
        </w:rPr>
        <w:t>j</w:t>
      </w:r>
      <w:proofErr w:type="spellEnd"/>
      <w:r w:rsidRPr="00E96618">
        <w:rPr>
          <w:i/>
          <w:iCs/>
        </w:rPr>
        <w:t xml:space="preserve"> is in the </w:t>
      </w:r>
      <w:proofErr w:type="spellStart"/>
      <w:r w:rsidRPr="00E96618">
        <w:rPr>
          <w:i/>
          <w:iCs/>
        </w:rPr>
        <w:t>basis</w:t>
      </w:r>
      <w:proofErr w:type="spellEnd"/>
      <w:r w:rsidRPr="00E96618">
        <w:rPr>
          <w:i/>
          <w:iCs/>
        </w:rPr>
        <w:t xml:space="preserve"> </w:t>
      </w:r>
      <w:r>
        <w:rPr>
          <w:i/>
          <w:iCs/>
        </w:rPr>
        <w:t xml:space="preserve">but not </w:t>
      </w:r>
      <w:r w:rsidRPr="00E96618">
        <w:rPr>
          <w:i/>
          <w:iCs/>
        </w:rPr>
        <w:t xml:space="preserve">in </w:t>
      </w:r>
      <w:proofErr w:type="spellStart"/>
      <w:r w:rsidRPr="00E96618">
        <w:rPr>
          <w:rFonts w:ascii="Cambria Math" w:hAnsi="Cambria Math" w:cs="Times New Roman"/>
        </w:rPr>
        <w:t>Π</w:t>
      </w:r>
      <w:r w:rsidR="00431233">
        <w:rPr>
          <w:rFonts w:ascii="Cambria Math" w:hAnsi="Cambria Math"/>
          <w:i/>
          <w:iCs/>
          <w:vertAlign w:val="subscript"/>
        </w:rPr>
        <w:t>i</w:t>
      </w:r>
      <w:proofErr w:type="spellEnd"/>
      <w:r w:rsidRPr="00E96618">
        <w:rPr>
          <w:i/>
          <w:iCs/>
        </w:rPr>
        <w:t xml:space="preserve">, then </w:t>
      </w:r>
      <w:r w:rsidR="00431233">
        <w:rPr>
          <w:i/>
          <w:iCs/>
        </w:rPr>
        <w:t>reason using chains of inter-regime partials</w:t>
      </w:r>
    </w:p>
    <w:p w14:paraId="7A92D03D" w14:textId="31317380" w:rsidR="001A6B2D" w:rsidRDefault="001A6B2D" w:rsidP="00E96618">
      <w:pPr>
        <w:pStyle w:val="ListParagraph"/>
        <w:ind w:left="1070"/>
        <w:jc w:val="both"/>
      </w:pPr>
      <w:r w:rsidRPr="001A6B2D">
        <w:rPr>
          <w:i/>
          <w:iCs/>
        </w:rPr>
        <w:t>Inter-regime analysis</w:t>
      </w:r>
      <w:r>
        <w:t>: Analysis across regimes, to see how different regimes are related to one another through contact variables</w:t>
      </w:r>
    </w:p>
    <w:p w14:paraId="7ED11D52" w14:textId="0A960B6D" w:rsidR="00431233" w:rsidRPr="00431233" w:rsidRDefault="00431233" w:rsidP="006C6AC7">
      <w:pPr>
        <w:pStyle w:val="ListParagraph"/>
        <w:numPr>
          <w:ilvl w:val="0"/>
          <w:numId w:val="4"/>
        </w:numPr>
        <w:jc w:val="both"/>
      </w:pPr>
      <w:r>
        <w:rPr>
          <w:i/>
          <w:iCs/>
        </w:rPr>
        <w:t xml:space="preserve">If </w:t>
      </w:r>
      <w:proofErr w:type="spellStart"/>
      <w:r w:rsidRPr="00E96618">
        <w:rPr>
          <w:rFonts w:ascii="Cambria Math" w:hAnsi="Cambria Math"/>
          <w:i/>
          <w:iCs/>
        </w:rPr>
        <w:t>Z</w:t>
      </w:r>
      <w:r w:rsidRPr="00E96618">
        <w:rPr>
          <w:rFonts w:ascii="Cambria Math" w:hAnsi="Cambria Math"/>
          <w:i/>
          <w:iCs/>
          <w:vertAlign w:val="subscript"/>
        </w:rPr>
        <w:t>j</w:t>
      </w:r>
      <w:proofErr w:type="spellEnd"/>
      <w:r w:rsidRPr="00E96618">
        <w:rPr>
          <w:i/>
          <w:iCs/>
        </w:rPr>
        <w:t xml:space="preserve"> is </w:t>
      </w:r>
      <w:r>
        <w:rPr>
          <w:i/>
          <w:iCs/>
        </w:rPr>
        <w:t>not in the</w:t>
      </w:r>
      <w:r w:rsidRPr="00E96618">
        <w:rPr>
          <w:i/>
          <w:iCs/>
        </w:rPr>
        <w:t xml:space="preserve"> basis</w:t>
      </w:r>
      <w:r>
        <w:rPr>
          <w:i/>
          <w:iCs/>
        </w:rPr>
        <w:t xml:space="preserve">, then use appropriate inter-regime partial linking </w:t>
      </w:r>
      <w:proofErr w:type="spellStart"/>
      <w:r w:rsidRPr="00E96618">
        <w:rPr>
          <w:rFonts w:ascii="Cambria Math" w:hAnsi="Cambria Math" w:cs="Times New Roman"/>
        </w:rPr>
        <w:t>Π</w:t>
      </w:r>
      <w:r>
        <w:rPr>
          <w:rFonts w:ascii="Cambria Math" w:hAnsi="Cambria Math"/>
          <w:i/>
          <w:iCs/>
          <w:vertAlign w:val="subscript"/>
        </w:rPr>
        <w:t>i</w:t>
      </w:r>
      <w:proofErr w:type="spellEnd"/>
      <w:r w:rsidRPr="00E96618">
        <w:rPr>
          <w:i/>
          <w:iCs/>
        </w:rPr>
        <w:t xml:space="preserve"> </w:t>
      </w:r>
      <w:r>
        <w:rPr>
          <w:i/>
          <w:iCs/>
        </w:rPr>
        <w:t xml:space="preserve">and </w:t>
      </w:r>
      <w:proofErr w:type="spellStart"/>
      <w:r w:rsidRPr="00E96618">
        <w:rPr>
          <w:rFonts w:ascii="Cambria Math" w:hAnsi="Cambria Math" w:cs="Times New Roman"/>
        </w:rPr>
        <w:t>Π</w:t>
      </w:r>
      <w:r>
        <w:rPr>
          <w:rFonts w:ascii="Cambria Math" w:hAnsi="Cambria Math"/>
          <w:i/>
          <w:iCs/>
          <w:vertAlign w:val="subscript"/>
        </w:rPr>
        <w:t>j</w:t>
      </w:r>
      <w:proofErr w:type="spellEnd"/>
    </w:p>
    <w:p w14:paraId="6E86AC86" w14:textId="3988A054" w:rsidR="001A6B2D" w:rsidRDefault="001A6B2D" w:rsidP="00431233">
      <w:pPr>
        <w:pStyle w:val="ListParagraph"/>
        <w:ind w:left="1070"/>
        <w:jc w:val="both"/>
      </w:pPr>
      <w:r w:rsidRPr="001A6B2D">
        <w:rPr>
          <w:i/>
          <w:iCs/>
        </w:rPr>
        <w:t>Inter-ensemble analysis</w:t>
      </w:r>
      <w:r>
        <w:t xml:space="preserve">: Analysis across ensembles, to reason about the </w:t>
      </w:r>
      <w:r w:rsidR="00997603">
        <w:t>behavior</w:t>
      </w:r>
      <w:r>
        <w:t xml:space="preserve"> of a device or system consisting of coupled components or subsystems.</w:t>
      </w:r>
    </w:p>
    <w:p w14:paraId="450D7C4A" w14:textId="29364A1A" w:rsidR="00327232" w:rsidRDefault="00327232" w:rsidP="006D003D">
      <w:pPr>
        <w:pStyle w:val="ListParagraph"/>
      </w:pPr>
    </w:p>
    <w:p w14:paraId="66C81BDB" w14:textId="77777777" w:rsidR="00430D9C" w:rsidRDefault="00430D9C" w:rsidP="00430D9C"/>
    <w:p w14:paraId="3BE904F2" w14:textId="60D17448" w:rsidR="00430D9C" w:rsidRDefault="00430D9C" w:rsidP="00430D9C">
      <w:pPr>
        <w:pStyle w:val="Heading2"/>
      </w:pPr>
      <w:r>
        <w:lastRenderedPageBreak/>
        <w:t>How</w:t>
      </w:r>
      <w:r>
        <w:t xml:space="preserve"> </w:t>
      </w:r>
      <w:r>
        <w:rPr>
          <w:rFonts w:ascii="Times New Roman" w:hAnsi="Times New Roman" w:cs="Times New Roman"/>
        </w:rPr>
        <w:t>π</w:t>
      </w:r>
      <w:r>
        <w:t>-calculus</w:t>
      </w:r>
      <w:r>
        <w:t xml:space="preserve"> Works</w:t>
      </w:r>
      <w:r>
        <w:t xml:space="preserve">, using </w:t>
      </w:r>
      <w:r>
        <w:t xml:space="preserve">The Pressure Regulator’s Mechanism </w:t>
      </w:r>
    </w:p>
    <w:p w14:paraId="513A6F3C" w14:textId="606B65E7" w:rsidR="007418D2" w:rsidRDefault="007418D2" w:rsidP="00430D9C">
      <w:r>
        <w:t>The</w:t>
      </w:r>
      <w:r>
        <w:rPr>
          <w:spacing w:val="33"/>
        </w:rPr>
        <w:t xml:space="preserve"> </w:t>
      </w:r>
      <w:r>
        <w:t>objective</w:t>
      </w:r>
      <w:r>
        <w:rPr>
          <w:spacing w:val="37"/>
        </w:rPr>
        <w:t xml:space="preserve"> </w:t>
      </w:r>
      <w:r>
        <w:t>of this</w:t>
      </w:r>
      <w:r>
        <w:rPr>
          <w:spacing w:val="40"/>
        </w:rPr>
        <w:t xml:space="preserve"> </w:t>
      </w:r>
      <w:r>
        <w:t>example</w:t>
      </w:r>
      <w:r w:rsidR="00FD79F8">
        <w:t xml:space="preserve"> (Fig.2)</w:t>
      </w:r>
      <w:r>
        <w:rPr>
          <w:spacing w:val="40"/>
        </w:rPr>
        <w:t xml:space="preserve"> </w:t>
      </w:r>
      <w:r>
        <w:t>is</w:t>
      </w:r>
      <w:r>
        <w:rPr>
          <w:spacing w:val="40"/>
        </w:rPr>
        <w:t xml:space="preserve"> </w:t>
      </w:r>
      <w:r>
        <w:t>to</w:t>
      </w:r>
      <w:r>
        <w:rPr>
          <w:spacing w:val="40"/>
        </w:rPr>
        <w:t xml:space="preserve"> </w:t>
      </w:r>
      <w:r>
        <w:t>demonstrate</w:t>
      </w:r>
      <w:r>
        <w:rPr>
          <w:spacing w:val="40"/>
        </w:rPr>
        <w:t xml:space="preserve"> </w:t>
      </w:r>
      <w:r>
        <w:t>how</w:t>
      </w:r>
      <w:r>
        <w:rPr>
          <w:spacing w:val="40"/>
        </w:rPr>
        <w:t xml:space="preserve"> </w:t>
      </w:r>
      <w:r>
        <w:t>we</w:t>
      </w:r>
      <w:r>
        <w:rPr>
          <w:spacing w:val="40"/>
        </w:rPr>
        <w:t xml:space="preserve"> </w:t>
      </w:r>
      <w:r>
        <w:t>reason</w:t>
      </w:r>
      <w:r>
        <w:rPr>
          <w:spacing w:val="40"/>
        </w:rPr>
        <w:t xml:space="preserve"> </w:t>
      </w:r>
      <w:r>
        <w:t>across</w:t>
      </w:r>
      <w:r>
        <w:rPr>
          <w:spacing w:val="40"/>
        </w:rPr>
        <w:t xml:space="preserve"> </w:t>
      </w:r>
      <w:r>
        <w:t>coupled</w:t>
      </w:r>
      <w:r>
        <w:rPr>
          <w:spacing w:val="40"/>
        </w:rPr>
        <w:t xml:space="preserve"> </w:t>
      </w:r>
      <w:r>
        <w:t>ensembles</w:t>
      </w:r>
      <w:r>
        <w:t>.</w:t>
      </w:r>
    </w:p>
    <w:p w14:paraId="695FFC8F" w14:textId="1B31ED32" w:rsidR="007418D2" w:rsidRDefault="007B4895" w:rsidP="007B4895">
      <w:pPr>
        <w:jc w:val="center"/>
      </w:pPr>
      <w:r>
        <w:rPr>
          <w:noProof/>
        </w:rPr>
        <w:drawing>
          <wp:inline distT="0" distB="0" distL="0" distR="0" wp14:anchorId="65655E0B" wp14:editId="6EB22349">
            <wp:extent cx="3155950" cy="2409314"/>
            <wp:effectExtent l="0" t="0" r="6350" b="0"/>
            <wp:docPr id="157698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82843" name=""/>
                    <pic:cNvPicPr/>
                  </pic:nvPicPr>
                  <pic:blipFill>
                    <a:blip r:embed="rId6"/>
                    <a:stretch>
                      <a:fillRect/>
                    </a:stretch>
                  </pic:blipFill>
                  <pic:spPr>
                    <a:xfrm>
                      <a:off x="0" y="0"/>
                      <a:ext cx="3162906" cy="2414624"/>
                    </a:xfrm>
                    <a:prstGeom prst="rect">
                      <a:avLst/>
                    </a:prstGeom>
                  </pic:spPr>
                </pic:pic>
              </a:graphicData>
            </a:graphic>
          </wp:inline>
        </w:drawing>
      </w:r>
    </w:p>
    <w:p w14:paraId="35137B8F" w14:textId="19C0B48E" w:rsidR="007418D2" w:rsidRDefault="007418D2" w:rsidP="00430D9C">
      <w:pPr>
        <w:rPr>
          <w:spacing w:val="30"/>
        </w:rPr>
      </w:pPr>
      <w:r>
        <w:t>P</w:t>
      </w:r>
      <w:r>
        <w:t>ressure regulator</w:t>
      </w:r>
      <w:r>
        <w:t>s</w:t>
      </w:r>
      <w:r>
        <w:t xml:space="preserve"> </w:t>
      </w:r>
      <w:r>
        <w:t xml:space="preserve">are being used </w:t>
      </w:r>
      <w:r>
        <w:t>to maintain a constant pressure at the output.</w:t>
      </w:r>
      <w:r w:rsidR="007B4895">
        <w:t xml:space="preserve"> To simplify the process, we can say it consist of 2 sides, </w:t>
      </w:r>
      <w:r w:rsidR="007B4895">
        <w:t>a</w:t>
      </w:r>
      <w:r w:rsidR="007B4895">
        <w:rPr>
          <w:spacing w:val="40"/>
        </w:rPr>
        <w:t xml:space="preserve"> </w:t>
      </w:r>
      <w:r w:rsidR="007B4895">
        <w:t>pipe with an orifice</w:t>
      </w:r>
      <w:r w:rsidR="007B4895">
        <w:rPr>
          <w:spacing w:val="31"/>
        </w:rPr>
        <w:t xml:space="preserve"> </w:t>
      </w:r>
      <w:r w:rsidR="007B4895">
        <w:t>and a spring</w:t>
      </w:r>
      <w:r w:rsidR="007B4895">
        <w:rPr>
          <w:spacing w:val="31"/>
        </w:rPr>
        <w:t xml:space="preserve"> </w:t>
      </w:r>
      <w:r w:rsidR="007B4895">
        <w:t>valve assembly</w:t>
      </w:r>
      <w:r w:rsidR="007B4895">
        <w:t>. Therefore, we can modelled pressure regulator as inter-ensemble model with 2 components connected with contact variables</w:t>
      </w:r>
      <w:r w:rsidR="00FD79F8">
        <w:t xml:space="preserve"> (Fig 3)</w:t>
      </w:r>
      <w:r w:rsidR="007B4895">
        <w:t>.</w:t>
      </w:r>
    </w:p>
    <w:p w14:paraId="6B0C2425" w14:textId="6FC27439" w:rsidR="00430D9C" w:rsidRDefault="00FD79F8" w:rsidP="009160F7">
      <w:pPr>
        <w:jc w:val="center"/>
      </w:pPr>
      <w:r>
        <w:rPr>
          <w:noProof/>
        </w:rPr>
        <w:drawing>
          <wp:inline distT="0" distB="0" distL="0" distR="0" wp14:anchorId="11F19031" wp14:editId="69E19286">
            <wp:extent cx="3553036" cy="3130550"/>
            <wp:effectExtent l="0" t="0" r="9525" b="0"/>
            <wp:docPr id="123775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58838" name=""/>
                    <pic:cNvPicPr/>
                  </pic:nvPicPr>
                  <pic:blipFill>
                    <a:blip r:embed="rId7"/>
                    <a:stretch>
                      <a:fillRect/>
                    </a:stretch>
                  </pic:blipFill>
                  <pic:spPr>
                    <a:xfrm>
                      <a:off x="0" y="0"/>
                      <a:ext cx="3553036" cy="3130550"/>
                    </a:xfrm>
                    <a:prstGeom prst="rect">
                      <a:avLst/>
                    </a:prstGeom>
                  </pic:spPr>
                </pic:pic>
              </a:graphicData>
            </a:graphic>
          </wp:inline>
        </w:drawing>
      </w:r>
    </w:p>
    <w:p w14:paraId="3D64F593" w14:textId="77777777" w:rsidR="00567F4F" w:rsidRDefault="009160F7" w:rsidP="005B7903">
      <w:pPr>
        <w:spacing w:after="0" w:line="240" w:lineRule="auto"/>
      </w:pPr>
      <w:r w:rsidRPr="00DD3D7F">
        <w:rPr>
          <w:b/>
          <w:bCs/>
        </w:rPr>
        <w:t xml:space="preserve">First component is </w:t>
      </w:r>
      <w:r w:rsidR="00567F4F" w:rsidRPr="00DD3D7F">
        <w:rPr>
          <w:b/>
          <w:bCs/>
        </w:rPr>
        <w:t>a pipe with</w:t>
      </w:r>
      <w:r w:rsidR="00567F4F" w:rsidRPr="00DD3D7F">
        <w:rPr>
          <w:b/>
          <w:bCs/>
        </w:rPr>
        <w:t xml:space="preserve"> an orifice</w:t>
      </w:r>
      <w:r w:rsidR="00567F4F">
        <w:t>, which</w:t>
      </w:r>
      <w:r w:rsidR="00567F4F">
        <w:t xml:space="preserve"> is a familiar system in fluid mechanics</w:t>
      </w:r>
      <w:r w:rsidR="00567F4F">
        <w:t>.</w:t>
      </w:r>
    </w:p>
    <w:p w14:paraId="2FA1E56E" w14:textId="652DD20E" w:rsidR="00567F4F" w:rsidRDefault="00567F4F" w:rsidP="005B7903">
      <w:pPr>
        <w:spacing w:after="0" w:line="240" w:lineRule="auto"/>
      </w:pPr>
      <w:r>
        <w:t>T</w:t>
      </w:r>
      <w:r>
        <w:t>he pertinent quantities are as follows:</w:t>
      </w:r>
    </w:p>
    <w:p w14:paraId="70EB830D" w14:textId="3ABC41E6" w:rsidR="00567F4F" w:rsidRDefault="00567F4F" w:rsidP="00504855">
      <w:pPr>
        <w:spacing w:after="0" w:line="240" w:lineRule="auto"/>
        <w:jc w:val="center"/>
      </w:pPr>
      <w:r>
        <w:rPr>
          <w:noProof/>
        </w:rPr>
        <w:lastRenderedPageBreak/>
        <w:drawing>
          <wp:inline distT="0" distB="0" distL="0" distR="0" wp14:anchorId="6338EEC4" wp14:editId="3EA59CB4">
            <wp:extent cx="2463558" cy="876300"/>
            <wp:effectExtent l="0" t="0" r="0" b="0"/>
            <wp:docPr id="31498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84833" name=""/>
                    <pic:cNvPicPr/>
                  </pic:nvPicPr>
                  <pic:blipFill>
                    <a:blip r:embed="rId8"/>
                    <a:stretch>
                      <a:fillRect/>
                    </a:stretch>
                  </pic:blipFill>
                  <pic:spPr>
                    <a:xfrm>
                      <a:off x="0" y="0"/>
                      <a:ext cx="2466695" cy="877416"/>
                    </a:xfrm>
                    <a:prstGeom prst="rect">
                      <a:avLst/>
                    </a:prstGeom>
                  </pic:spPr>
                </pic:pic>
              </a:graphicData>
            </a:graphic>
          </wp:inline>
        </w:drawing>
      </w:r>
    </w:p>
    <w:p w14:paraId="1DBB9D2C" w14:textId="281F4CAF" w:rsidR="00567F4F" w:rsidRDefault="005B7903" w:rsidP="004B1D7A">
      <w:pPr>
        <w:spacing w:after="0" w:line="240" w:lineRule="auto"/>
        <w:jc w:val="center"/>
      </w:pPr>
      <w:r>
        <w:rPr>
          <w:noProof/>
        </w:rPr>
        <w:drawing>
          <wp:inline distT="0" distB="0" distL="0" distR="0" wp14:anchorId="53CDAFF0" wp14:editId="60CA0FCF">
            <wp:extent cx="4806950" cy="872544"/>
            <wp:effectExtent l="0" t="0" r="0" b="3810"/>
            <wp:docPr id="196808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86137" name=""/>
                    <pic:cNvPicPr/>
                  </pic:nvPicPr>
                  <pic:blipFill>
                    <a:blip r:embed="rId9"/>
                    <a:stretch>
                      <a:fillRect/>
                    </a:stretch>
                  </pic:blipFill>
                  <pic:spPr>
                    <a:xfrm>
                      <a:off x="0" y="0"/>
                      <a:ext cx="4895300" cy="888581"/>
                    </a:xfrm>
                    <a:prstGeom prst="rect">
                      <a:avLst/>
                    </a:prstGeom>
                  </pic:spPr>
                </pic:pic>
              </a:graphicData>
            </a:graphic>
          </wp:inline>
        </w:drawing>
      </w:r>
    </w:p>
    <w:p w14:paraId="3032F363" w14:textId="7C357F4E" w:rsidR="00567F4F" w:rsidRDefault="00A837A4" w:rsidP="004B1D7A">
      <w:pPr>
        <w:jc w:val="center"/>
      </w:pPr>
      <w:r>
        <w:rPr>
          <w:noProof/>
        </w:rPr>
        <w:drawing>
          <wp:inline distT="0" distB="0" distL="0" distR="0" wp14:anchorId="2B61C959" wp14:editId="100021DD">
            <wp:extent cx="5040000" cy="1213154"/>
            <wp:effectExtent l="0" t="0" r="8255" b="6350"/>
            <wp:docPr id="167813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34457" name=""/>
                    <pic:cNvPicPr/>
                  </pic:nvPicPr>
                  <pic:blipFill>
                    <a:blip r:embed="rId10"/>
                    <a:stretch>
                      <a:fillRect/>
                    </a:stretch>
                  </pic:blipFill>
                  <pic:spPr>
                    <a:xfrm>
                      <a:off x="0" y="0"/>
                      <a:ext cx="5040000" cy="1213154"/>
                    </a:xfrm>
                    <a:prstGeom prst="rect">
                      <a:avLst/>
                    </a:prstGeom>
                  </pic:spPr>
                </pic:pic>
              </a:graphicData>
            </a:graphic>
          </wp:inline>
        </w:drawing>
      </w:r>
    </w:p>
    <w:p w14:paraId="3D232CA4" w14:textId="4FACDA2F" w:rsidR="00A837A4" w:rsidRDefault="00A837A4" w:rsidP="00567F4F"/>
    <w:p w14:paraId="379758EC" w14:textId="3D244FEE" w:rsidR="00A837A4" w:rsidRDefault="00A837A4" w:rsidP="00FE568C">
      <w:pPr>
        <w:spacing w:after="0" w:line="240" w:lineRule="auto"/>
      </w:pPr>
      <w:r w:rsidRPr="00DD3D7F">
        <w:rPr>
          <w:b/>
          <w:bCs/>
        </w:rPr>
        <w:t xml:space="preserve">The second component is </w:t>
      </w:r>
      <w:r w:rsidR="00FE568C" w:rsidRPr="00DD3D7F">
        <w:rPr>
          <w:b/>
          <w:bCs/>
        </w:rPr>
        <w:t>spring valve ensemble</w:t>
      </w:r>
      <w:r w:rsidR="00FE568C">
        <w:t>. In the spring valve, pressure is applied to a piston that is connected to a spring. The quantities</w:t>
      </w:r>
      <w:r w:rsidR="005262AB">
        <w:t xml:space="preserve"> (variables)</w:t>
      </w:r>
      <w:r w:rsidR="00FE568C">
        <w:t xml:space="preserve"> that characterize this system are:</w:t>
      </w:r>
    </w:p>
    <w:p w14:paraId="378EBD45" w14:textId="57C7D7DB" w:rsidR="00FE568C" w:rsidRDefault="00FE568C" w:rsidP="00581436">
      <w:pPr>
        <w:spacing w:after="0" w:line="240" w:lineRule="auto"/>
        <w:jc w:val="center"/>
      </w:pPr>
      <w:r>
        <w:rPr>
          <w:noProof/>
        </w:rPr>
        <w:drawing>
          <wp:inline distT="0" distB="0" distL="0" distR="0" wp14:anchorId="28B0C281" wp14:editId="7B53D27F">
            <wp:extent cx="2317750" cy="464436"/>
            <wp:effectExtent l="0" t="0" r="6350" b="0"/>
            <wp:docPr id="10694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6473" name=""/>
                    <pic:cNvPicPr/>
                  </pic:nvPicPr>
                  <pic:blipFill>
                    <a:blip r:embed="rId11"/>
                    <a:stretch>
                      <a:fillRect/>
                    </a:stretch>
                  </pic:blipFill>
                  <pic:spPr>
                    <a:xfrm>
                      <a:off x="0" y="0"/>
                      <a:ext cx="2376280" cy="476164"/>
                    </a:xfrm>
                    <a:prstGeom prst="rect">
                      <a:avLst/>
                    </a:prstGeom>
                  </pic:spPr>
                </pic:pic>
              </a:graphicData>
            </a:graphic>
          </wp:inline>
        </w:drawing>
      </w:r>
    </w:p>
    <w:p w14:paraId="274FC61D" w14:textId="48C4A0F8" w:rsidR="005E1926" w:rsidRDefault="003F5669" w:rsidP="00513E73">
      <w:pPr>
        <w:spacing w:line="240" w:lineRule="auto"/>
      </w:pPr>
      <w:r>
        <w:t xml:space="preserve">From these quantities, we can </w:t>
      </w:r>
      <w:proofErr w:type="gramStart"/>
      <w:r>
        <w:t>obtains</w:t>
      </w:r>
      <w:proofErr w:type="gramEnd"/>
      <w:r>
        <w:t xml:space="preserve"> </w:t>
      </w:r>
      <w:r w:rsidR="006A6DE8">
        <w:rPr>
          <w:noProof/>
        </w:rPr>
        <w:drawing>
          <wp:inline distT="0" distB="0" distL="0" distR="0" wp14:anchorId="225DA1D4" wp14:editId="6F05EBB1">
            <wp:extent cx="635406" cy="126000"/>
            <wp:effectExtent l="0" t="0" r="0" b="7620"/>
            <wp:docPr id="113937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79453" name=""/>
                    <pic:cNvPicPr/>
                  </pic:nvPicPr>
                  <pic:blipFill>
                    <a:blip r:embed="rId12"/>
                    <a:stretch>
                      <a:fillRect/>
                    </a:stretch>
                  </pic:blipFill>
                  <pic:spPr>
                    <a:xfrm>
                      <a:off x="0" y="0"/>
                      <a:ext cx="635406" cy="126000"/>
                    </a:xfrm>
                    <a:prstGeom prst="rect">
                      <a:avLst/>
                    </a:prstGeom>
                  </pic:spPr>
                </pic:pic>
              </a:graphicData>
            </a:graphic>
          </wp:inline>
        </w:drawing>
      </w:r>
      <w:r>
        <w:t>.</w:t>
      </w:r>
    </w:p>
    <w:p w14:paraId="39B3C6D7" w14:textId="4B651BC2" w:rsidR="00FE568C" w:rsidRDefault="005262AB" w:rsidP="00FE568C">
      <w:pPr>
        <w:spacing w:after="0" w:line="240" w:lineRule="auto"/>
      </w:pPr>
      <w:r>
        <w:t xml:space="preserve">There are 2 </w:t>
      </w:r>
      <w:proofErr w:type="gramStart"/>
      <w:r>
        <w:t>basis</w:t>
      </w:r>
      <w:proofErr w:type="gramEnd"/>
      <w:r>
        <w:t xml:space="preserve"> here, P and K. There are 3 dimensions that appear (</w:t>
      </w:r>
      <w:proofErr w:type="gramStart"/>
      <w:r>
        <w:t>L,M</w:t>
      </w:r>
      <w:proofErr w:type="gramEnd"/>
      <w:r>
        <w:t>,T), but the rank in dimensional matrix is only 2. Because, we combined [MT</w:t>
      </w:r>
      <w:r w:rsidRPr="005262AB">
        <w:rPr>
          <w:vertAlign w:val="superscript"/>
        </w:rPr>
        <w:t>-2</w:t>
      </w:r>
      <w:r>
        <w:t>] together, because it appears both in P and K, with same exponents.</w:t>
      </w:r>
    </w:p>
    <w:p w14:paraId="01A322BB" w14:textId="77777777" w:rsidR="005262AB" w:rsidRDefault="005262AB" w:rsidP="00FE568C">
      <w:pPr>
        <w:spacing w:after="0" w:line="240" w:lineRule="auto"/>
      </w:pPr>
    </w:p>
    <w:p w14:paraId="6E2564AB" w14:textId="695DAEE9" w:rsidR="00FE568C" w:rsidRDefault="003E3636" w:rsidP="000033AA">
      <w:pPr>
        <w:spacing w:line="240" w:lineRule="auto"/>
        <w:jc w:val="both"/>
      </w:pPr>
      <w:r>
        <w:t xml:space="preserve">A model of pressure regulator is coupled of a pipe with an orifice </w:t>
      </w:r>
      <w:r>
        <w:t>ensemble</w:t>
      </w:r>
      <w:r>
        <w:t xml:space="preserve"> and spring valve ensemble. </w:t>
      </w:r>
      <w:r w:rsidR="00960FF4" w:rsidRPr="00960FF4">
        <w:t>The information needed for coupling the ensembles comes in two flavors</w:t>
      </w:r>
      <w:r w:rsidR="006D696B">
        <w:t xml:space="preserve">, </w:t>
      </w:r>
      <w:r w:rsidR="00960FF4" w:rsidRPr="00960FF4">
        <w:t>topology and geometric constraints. Coupling regimes are closely tied to the connections between components and thus are ratios of pertinent</w:t>
      </w:r>
      <w:r w:rsidR="000033AA">
        <w:t xml:space="preserve"> </w:t>
      </w:r>
      <w:r w:rsidR="000033AA" w:rsidRPr="000033AA">
        <w:t>quantities with identical dimensionality modulo exponent. In this example there are two coupling regimes:</w:t>
      </w:r>
    </w:p>
    <w:p w14:paraId="56B744C9" w14:textId="030BF0FE" w:rsidR="000033AA" w:rsidRDefault="00EA12A2" w:rsidP="00EA12A2">
      <w:pPr>
        <w:spacing w:after="0" w:line="240" w:lineRule="auto"/>
        <w:jc w:val="center"/>
      </w:pPr>
      <w:r>
        <w:rPr>
          <w:noProof/>
        </w:rPr>
        <w:drawing>
          <wp:inline distT="0" distB="0" distL="0" distR="0" wp14:anchorId="7C28F120" wp14:editId="5D815D3A">
            <wp:extent cx="2808000" cy="288000"/>
            <wp:effectExtent l="0" t="0" r="0" b="0"/>
            <wp:docPr id="204447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73876" name=""/>
                    <pic:cNvPicPr/>
                  </pic:nvPicPr>
                  <pic:blipFill>
                    <a:blip r:embed="rId13"/>
                    <a:stretch>
                      <a:fillRect/>
                    </a:stretch>
                  </pic:blipFill>
                  <pic:spPr>
                    <a:xfrm>
                      <a:off x="0" y="0"/>
                      <a:ext cx="2808000" cy="288000"/>
                    </a:xfrm>
                    <a:prstGeom prst="rect">
                      <a:avLst/>
                    </a:prstGeom>
                  </pic:spPr>
                </pic:pic>
              </a:graphicData>
            </a:graphic>
          </wp:inline>
        </w:drawing>
      </w:r>
    </w:p>
    <w:p w14:paraId="52F33BB4" w14:textId="30CA4A33" w:rsidR="004A514F" w:rsidRDefault="000033AA" w:rsidP="004B1D7A">
      <w:pPr>
        <w:spacing w:after="0" w:line="240" w:lineRule="auto"/>
        <w:jc w:val="center"/>
      </w:pPr>
      <w:r>
        <w:rPr>
          <w:noProof/>
        </w:rPr>
        <w:drawing>
          <wp:inline distT="0" distB="0" distL="0" distR="0" wp14:anchorId="5B8D4AB6" wp14:editId="077B96F6">
            <wp:extent cx="5040000" cy="1040846"/>
            <wp:effectExtent l="0" t="0" r="8255" b="6985"/>
            <wp:docPr id="1370525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25558" name=""/>
                    <pic:cNvPicPr/>
                  </pic:nvPicPr>
                  <pic:blipFill>
                    <a:blip r:embed="rId14"/>
                    <a:stretch>
                      <a:fillRect/>
                    </a:stretch>
                  </pic:blipFill>
                  <pic:spPr>
                    <a:xfrm>
                      <a:off x="0" y="0"/>
                      <a:ext cx="5040000" cy="1040846"/>
                    </a:xfrm>
                    <a:prstGeom prst="rect">
                      <a:avLst/>
                    </a:prstGeom>
                  </pic:spPr>
                </pic:pic>
              </a:graphicData>
            </a:graphic>
          </wp:inline>
        </w:drawing>
      </w:r>
    </w:p>
    <w:p w14:paraId="62E08AA0" w14:textId="77777777" w:rsidR="00FE568C" w:rsidRDefault="00FE568C" w:rsidP="00FE568C">
      <w:pPr>
        <w:spacing w:after="0" w:line="240" w:lineRule="auto"/>
      </w:pPr>
    </w:p>
    <w:p w14:paraId="60CFA2C8" w14:textId="77777777" w:rsidR="00E74DF7" w:rsidRDefault="00D8498D" w:rsidP="00FE568C">
      <w:pPr>
        <w:spacing w:after="0" w:line="240" w:lineRule="auto"/>
      </w:pPr>
      <w:r>
        <w:lastRenderedPageBreak/>
        <w:t xml:space="preserve">As the goal of pressure regulator is to maintain outlet pressure </w:t>
      </w:r>
      <w:r w:rsidRPr="00D8498D">
        <w:rPr>
          <w:rFonts w:ascii="Cambria Math" w:hAnsi="Cambria Math"/>
          <w:i/>
          <w:iCs/>
        </w:rPr>
        <w:t>P</w:t>
      </w:r>
      <w:r w:rsidRPr="00D8498D">
        <w:rPr>
          <w:rFonts w:ascii="Cambria Math" w:hAnsi="Cambria Math"/>
          <w:i/>
          <w:iCs/>
          <w:vertAlign w:val="subscript"/>
        </w:rPr>
        <w:t>out</w:t>
      </w:r>
      <w:r>
        <w:t xml:space="preserve"> at constant value </w:t>
      </w:r>
      <w:r w:rsidRPr="00D8498D">
        <w:rPr>
          <w:rFonts w:ascii="Cambria Math" w:hAnsi="Cambria Math"/>
          <w:i/>
        </w:rPr>
        <w:t>P</w:t>
      </w:r>
      <w:r w:rsidRPr="00D8498D">
        <w:rPr>
          <w:rFonts w:ascii="Cambria Math" w:hAnsi="Cambria Math"/>
          <w:i/>
          <w:vertAlign w:val="subscript"/>
        </w:rPr>
        <w:t>*</w:t>
      </w:r>
      <w:r>
        <w:t xml:space="preserve">. </w:t>
      </w:r>
      <w:r w:rsidR="00E74DF7" w:rsidRPr="00E74DF7">
        <w:t xml:space="preserve">The key point is that the system has an </w:t>
      </w:r>
      <w:r w:rsidR="00E74DF7" w:rsidRPr="00E74DF7">
        <w:rPr>
          <w:b/>
          <w:bCs/>
        </w:rPr>
        <w:t>active feedback loop</w:t>
      </w:r>
      <w:r w:rsidR="00E74DF7" w:rsidRPr="00E74DF7">
        <w:t xml:space="preserve"> that corrects the initial change to return to the desired state. This is the whole purpose of the regulator.</w:t>
      </w:r>
    </w:p>
    <w:p w14:paraId="00D091EF" w14:textId="77777777" w:rsidR="00E74DF7" w:rsidRDefault="00E74DF7" w:rsidP="00FE568C">
      <w:pPr>
        <w:spacing w:after="0" w:line="240" w:lineRule="auto"/>
      </w:pPr>
    </w:p>
    <w:p w14:paraId="4B959A48" w14:textId="18A4AEBF" w:rsidR="00D8498D" w:rsidRDefault="00D8498D" w:rsidP="00FE568C">
      <w:pPr>
        <w:spacing w:after="0" w:line="240" w:lineRule="auto"/>
      </w:pPr>
      <w:r>
        <w:t>Based on the logic we had so far, we can sum out that pressure regulator will exhibit the following behaviors:</w:t>
      </w:r>
    </w:p>
    <w:p w14:paraId="26F9A4FF" w14:textId="6D3BF6B0" w:rsidR="00D8498D" w:rsidRDefault="000F30BB" w:rsidP="000F1CF0">
      <w:pPr>
        <w:spacing w:after="0" w:line="240" w:lineRule="auto"/>
        <w:jc w:val="center"/>
      </w:pPr>
      <w:r>
        <w:rPr>
          <w:noProof/>
        </w:rPr>
        <w:drawing>
          <wp:inline distT="0" distB="0" distL="0" distR="0" wp14:anchorId="3073B347" wp14:editId="668EFE56">
            <wp:extent cx="5040000" cy="2237308"/>
            <wp:effectExtent l="0" t="0" r="8255" b="0"/>
            <wp:docPr id="1756628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28719" name=""/>
                    <pic:cNvPicPr/>
                  </pic:nvPicPr>
                  <pic:blipFill>
                    <a:blip r:embed="rId15"/>
                    <a:stretch>
                      <a:fillRect/>
                    </a:stretch>
                  </pic:blipFill>
                  <pic:spPr>
                    <a:xfrm>
                      <a:off x="0" y="0"/>
                      <a:ext cx="5040000" cy="2237308"/>
                    </a:xfrm>
                    <a:prstGeom prst="rect">
                      <a:avLst/>
                    </a:prstGeom>
                  </pic:spPr>
                </pic:pic>
              </a:graphicData>
            </a:graphic>
          </wp:inline>
        </w:drawing>
      </w:r>
    </w:p>
    <w:p w14:paraId="115FA897" w14:textId="77777777" w:rsidR="000F30BB" w:rsidRDefault="000F30BB" w:rsidP="00FE568C">
      <w:pPr>
        <w:spacing w:after="0" w:line="240" w:lineRule="auto"/>
      </w:pPr>
    </w:p>
    <w:p w14:paraId="513672CA" w14:textId="77777777" w:rsidR="000F30BB" w:rsidRDefault="000F30BB" w:rsidP="00FE568C">
      <w:pPr>
        <w:spacing w:after="0" w:line="240" w:lineRule="auto"/>
      </w:pPr>
    </w:p>
    <w:p w14:paraId="3CE9DDC7" w14:textId="35F9B64C" w:rsidR="00A6391E" w:rsidRDefault="00A6391E" w:rsidP="00FE568C">
      <w:pPr>
        <w:spacing w:after="0" w:line="240" w:lineRule="auto"/>
      </w:pPr>
      <w:r w:rsidRPr="00A6391E">
        <w:rPr>
          <w:rStyle w:val="Heading2Char"/>
          <w:b/>
          <w:bCs/>
        </w:rPr>
        <w:t>Regimes as Representation</w:t>
      </w:r>
      <w:r w:rsidR="00E96965">
        <w:rPr>
          <w:rStyle w:val="Heading2Char"/>
          <w:b/>
          <w:bCs/>
        </w:rPr>
        <w:t>:</w:t>
      </w:r>
    </w:p>
    <w:p w14:paraId="101DB6D6" w14:textId="242358DD" w:rsidR="00665781" w:rsidRPr="00665781" w:rsidRDefault="00665781" w:rsidP="00665781">
      <w:pPr>
        <w:spacing w:line="240" w:lineRule="auto"/>
        <w:jc w:val="both"/>
      </w:pPr>
      <w:r>
        <w:t xml:space="preserve">How the theorems, we discussed above can be </w:t>
      </w:r>
      <w:r w:rsidR="00086B17">
        <w:t>used</w:t>
      </w:r>
      <w:r>
        <w:t xml:space="preserve"> </w:t>
      </w:r>
      <w:r w:rsidR="00086B17">
        <w:t>when</w:t>
      </w:r>
      <w:r>
        <w:t xml:space="preserve"> building programming algorithm?</w:t>
      </w:r>
    </w:p>
    <w:p w14:paraId="5F6C8702" w14:textId="47D34C2A" w:rsidR="00A6391E" w:rsidRDefault="00077ED7" w:rsidP="00532347">
      <w:pPr>
        <w:pStyle w:val="ListParagraph"/>
        <w:numPr>
          <w:ilvl w:val="0"/>
          <w:numId w:val="6"/>
        </w:numPr>
        <w:spacing w:line="240" w:lineRule="auto"/>
        <w:ind w:left="714" w:hanging="357"/>
        <w:jc w:val="both"/>
      </w:pPr>
      <w:r w:rsidRPr="00736E78">
        <w:rPr>
          <w:b/>
          <w:bCs/>
        </w:rPr>
        <w:t>Regime as physical process</w:t>
      </w:r>
      <w:r>
        <w:t xml:space="preserve">: </w:t>
      </w:r>
      <w:r w:rsidRPr="00077ED7">
        <w:t xml:space="preserve">Dimensionless numbers represent physical processes. A dimensionless number like </w:t>
      </w:r>
      <m:oMath>
        <m:r>
          <m:rPr>
            <m:sty m:val="p"/>
          </m:rPr>
          <w:rPr>
            <w:rFonts w:ascii="Cambria Math" w:hAnsi="Cambria Math" w:cs="Times New Roman"/>
          </w:rPr>
          <m:t>π</m:t>
        </m:r>
        <m:r>
          <m:rPr>
            <m:sty m:val="p"/>
          </m:rPr>
          <w:rPr>
            <w:rFonts w:ascii="Cambria Math" w:hAnsi="Times New Roman" w:cs="Times New Roman"/>
          </w:rPr>
          <m:t xml:space="preserve">=t . </m:t>
        </m:r>
        <m:rad>
          <m:radPr>
            <m:degHide m:val="1"/>
            <m:ctrlPr>
              <w:rPr>
                <w:rFonts w:ascii="Cambria Math" w:hAnsi="Times New Roman" w:cs="Times New Roman"/>
              </w:rPr>
            </m:ctrlPr>
          </m:radPr>
          <m:deg/>
          <m:e>
            <m:f>
              <m:fPr>
                <m:ctrlPr>
                  <w:rPr>
                    <w:rFonts w:ascii="Cambria Math" w:hAnsi="Times New Roman" w:cs="Times New Roman"/>
                    <w:i/>
                  </w:rPr>
                </m:ctrlPr>
              </m:fPr>
              <m:num>
                <m:r>
                  <w:rPr>
                    <w:rFonts w:ascii="Cambria Math" w:hAnsi="Times New Roman" w:cs="Times New Roman"/>
                  </w:rPr>
                  <m:t>g</m:t>
                </m:r>
              </m:num>
              <m:den>
                <m:r>
                  <w:rPr>
                    <w:rFonts w:ascii="Cambria Math" w:hAnsi="Times New Roman" w:cs="Times New Roman"/>
                  </w:rPr>
                  <m:t>l</m:t>
                </m:r>
              </m:den>
            </m:f>
          </m:e>
        </m:rad>
      </m:oMath>
      <w:r>
        <w:t xml:space="preserve"> (in pendulum’s period of oscillation) </w:t>
      </w:r>
      <w:r w:rsidRPr="00077ED7">
        <w:t>is not just a mathematical number</w:t>
      </w:r>
      <w:r w:rsidR="007D3749">
        <w:t>/equation</w:t>
      </w:r>
      <w:r w:rsidRPr="00077ED7">
        <w:t>, but has physical meaning. In the case of a pendulum, this number represents the relationship between time, length, and gravity that determines the oscillation.</w:t>
      </w:r>
    </w:p>
    <w:p w14:paraId="40813A00" w14:textId="5BA5868D" w:rsidR="006E2152" w:rsidRPr="006E2152" w:rsidRDefault="006F5F0F" w:rsidP="0031229B">
      <w:pPr>
        <w:pStyle w:val="ListParagraph"/>
        <w:numPr>
          <w:ilvl w:val="0"/>
          <w:numId w:val="6"/>
        </w:numPr>
        <w:spacing w:line="240" w:lineRule="auto"/>
        <w:ind w:left="714" w:hanging="357"/>
        <w:jc w:val="both"/>
      </w:pPr>
      <w:r w:rsidRPr="00736E78">
        <w:rPr>
          <w:b/>
          <w:bCs/>
        </w:rPr>
        <w:t>In-</w:t>
      </w:r>
      <w:proofErr w:type="gramStart"/>
      <w:r w:rsidRPr="00736E78">
        <w:rPr>
          <w:b/>
          <w:bCs/>
        </w:rPr>
        <w:t>Principle</w:t>
      </w:r>
      <w:proofErr w:type="gramEnd"/>
      <w:r w:rsidRPr="00736E78">
        <w:rPr>
          <w:b/>
          <w:bCs/>
        </w:rPr>
        <w:t xml:space="preserve"> Reducibility</w:t>
      </w:r>
      <w:r>
        <w:t xml:space="preserve">: </w:t>
      </w:r>
      <w:r w:rsidR="00661F98" w:rsidRPr="00661F98">
        <w:t>Dimensional analysis does not require that numerical information be substituted with nonnumerical, qualitative information. Instead, an ensemble of regimes with the appropriately chosen variables contains all the physical information that a set of laws and geometrical constraints contain.</w:t>
      </w:r>
    </w:p>
    <w:p w14:paraId="7F6D0F00" w14:textId="501ACAA6" w:rsidR="00077ED7" w:rsidRDefault="00736E78" w:rsidP="0031229B">
      <w:pPr>
        <w:pStyle w:val="ListParagraph"/>
        <w:numPr>
          <w:ilvl w:val="0"/>
          <w:numId w:val="6"/>
        </w:numPr>
        <w:spacing w:line="240" w:lineRule="auto"/>
        <w:ind w:left="714" w:hanging="357"/>
        <w:jc w:val="both"/>
      </w:pPr>
      <w:r w:rsidRPr="00736E78">
        <w:rPr>
          <w:b/>
          <w:bCs/>
        </w:rPr>
        <w:t>Conservation of dimensions</w:t>
      </w:r>
      <w:r>
        <w:t xml:space="preserve">: </w:t>
      </w:r>
      <w:r w:rsidR="00D84433" w:rsidRPr="006E548F">
        <w:t>Conservation of Dimensions ensures that each formula generated by this method is dimensionally consistent, a fundamental requirement for physical validity.</w:t>
      </w:r>
      <w:r w:rsidR="00D84433">
        <w:t xml:space="preserve"> </w:t>
      </w:r>
      <w:r w:rsidR="006E548F">
        <w:t>Conservation of dimensions is t</w:t>
      </w:r>
      <w:r w:rsidR="006E548F" w:rsidRPr="006E548F">
        <w:t xml:space="preserve">o ensure that the results of dimensional analysis </w:t>
      </w:r>
      <w:r w:rsidR="006E548F">
        <w:t xml:space="preserve">able properly represented </w:t>
      </w:r>
      <w:r w:rsidR="00D84433">
        <w:t xml:space="preserve">a real </w:t>
      </w:r>
      <w:r w:rsidR="006E548F">
        <w:t xml:space="preserve">physical process. </w:t>
      </w:r>
    </w:p>
    <w:p w14:paraId="4F660F25" w14:textId="7E19C515" w:rsidR="00661F98" w:rsidRDefault="00661F98" w:rsidP="0031229B">
      <w:pPr>
        <w:pStyle w:val="ListParagraph"/>
        <w:numPr>
          <w:ilvl w:val="0"/>
          <w:numId w:val="6"/>
        </w:numPr>
        <w:spacing w:line="240" w:lineRule="auto"/>
        <w:ind w:left="714" w:hanging="357"/>
        <w:jc w:val="both"/>
      </w:pPr>
      <w:r>
        <w:rPr>
          <w:b/>
          <w:bCs/>
        </w:rPr>
        <w:t>Power vs Generality</w:t>
      </w:r>
      <w:r>
        <w:t xml:space="preserve">: </w:t>
      </w:r>
      <w:r w:rsidR="0031229B" w:rsidRPr="0031229B">
        <w:t xml:space="preserve">Dimensional analysis is </w:t>
      </w:r>
      <w:r w:rsidR="0031229B">
        <w:t xml:space="preserve">beneficial to allow programmers enhance a system without requiring depth understanding of physical laws and formulas. </w:t>
      </w:r>
      <w:r w:rsidR="0031229B" w:rsidRPr="0031229B">
        <w:t xml:space="preserve">However, because of this generality, this method cannot provide numerical values </w:t>
      </w:r>
      <w:r w:rsidR="0031229B" w:rsidRPr="0031229B">
        <w:rPr>
          <w:rFonts w:ascii="Arial" w:hAnsi="Arial" w:cs="Arial"/>
        </w:rPr>
        <w:t>​​</w:t>
      </w:r>
      <w:r w:rsidR="0031229B" w:rsidRPr="0031229B">
        <w:t>and can only provide qualitative results (positive or negative signs) or proportionality.</w:t>
      </w:r>
    </w:p>
    <w:p w14:paraId="64F182C4" w14:textId="77777777" w:rsidR="000F30BB" w:rsidRDefault="000F30BB" w:rsidP="00FE568C">
      <w:pPr>
        <w:spacing w:after="0" w:line="240" w:lineRule="auto"/>
      </w:pPr>
    </w:p>
    <w:p w14:paraId="5BA0E98B" w14:textId="4B9DFE44" w:rsidR="00425DFC" w:rsidRDefault="00425DFC" w:rsidP="00425DFC">
      <w:pPr>
        <w:pStyle w:val="Heading1"/>
      </w:pPr>
      <w:r>
        <w:lastRenderedPageBreak/>
        <w:t xml:space="preserve">Flowchart of Simple </w:t>
      </w:r>
      <w:r w:rsidRPr="00425DFC">
        <w:t>Pressure Regulator</w:t>
      </w:r>
      <w:r>
        <w:t xml:space="preserve"> Logic based on Dimensional Analysis in Python</w:t>
      </w:r>
    </w:p>
    <w:p w14:paraId="472C53A2" w14:textId="6C6B41E2" w:rsidR="00425DFC" w:rsidRDefault="006D003D" w:rsidP="006D003D">
      <w:pPr>
        <w:jc w:val="center"/>
      </w:pPr>
      <w:r>
        <w:rPr>
          <w:noProof/>
        </w:rPr>
        <w:drawing>
          <wp:inline distT="0" distB="0" distL="0" distR="0" wp14:anchorId="6F9A913C" wp14:editId="3404527B">
            <wp:extent cx="4390709" cy="7098587"/>
            <wp:effectExtent l="0" t="0" r="0" b="7620"/>
            <wp:docPr id="307985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5047" cy="7105601"/>
                    </a:xfrm>
                    <a:prstGeom prst="rect">
                      <a:avLst/>
                    </a:prstGeom>
                    <a:noFill/>
                    <a:ln>
                      <a:noFill/>
                    </a:ln>
                  </pic:spPr>
                </pic:pic>
              </a:graphicData>
            </a:graphic>
          </wp:inline>
        </w:drawing>
      </w:r>
    </w:p>
    <w:p w14:paraId="487C5246" w14:textId="723E83DF" w:rsidR="006D003D" w:rsidRPr="00425DFC" w:rsidRDefault="006D003D" w:rsidP="006D003D">
      <w:pPr>
        <w:jc w:val="center"/>
      </w:pPr>
      <w:r>
        <w:t>Fig4. Algorithm of</w:t>
      </w:r>
      <w:r w:rsidRPr="006D003D">
        <w:t xml:space="preserve"> Pressure Regulator’s Mechanism</w:t>
      </w:r>
      <w:r>
        <w:t xml:space="preserve">, inherited from </w:t>
      </w:r>
      <w:r w:rsidRPr="006D003D">
        <w:t>π-calculus</w:t>
      </w:r>
    </w:p>
    <w:p w14:paraId="5CDB9971" w14:textId="0DF13E87" w:rsidR="00CC3425" w:rsidRDefault="002725F3" w:rsidP="0085485C">
      <w:pPr>
        <w:jc w:val="both"/>
      </w:pPr>
      <w:r>
        <w:lastRenderedPageBreak/>
        <w:t xml:space="preserve">Fig4 shows how the algorithm that we can build to simulate the mechanism of pressure </w:t>
      </w:r>
      <w:r w:rsidR="00CC3425">
        <w:t xml:space="preserve">regulator’s </w:t>
      </w:r>
      <w:r>
        <w:t xml:space="preserve">algorithm, by using </w:t>
      </w:r>
      <w:r w:rsidRPr="006D003D">
        <w:t>π-calculus</w:t>
      </w:r>
      <w:r>
        <w:t>, without prior knowledge on how to operate it.</w:t>
      </w:r>
      <w:r w:rsidR="00CC3425">
        <w:t xml:space="preserve"> From “</w:t>
      </w:r>
      <w:r w:rsidR="00CC3425" w:rsidRPr="00CC3425">
        <w:t>How π-calculus Works, using The Pressure Regulator’s Mechanism</w:t>
      </w:r>
      <w:r w:rsidR="00CC3425">
        <w:t>”, we able to build the flow of pressure regulator, which shown in Fig 3.</w:t>
      </w:r>
    </w:p>
    <w:p w14:paraId="143E1565" w14:textId="0C65B7F3" w:rsidR="00CC3425" w:rsidRPr="00CC3425" w:rsidRDefault="00CC3425" w:rsidP="0085485C">
      <w:pPr>
        <w:jc w:val="both"/>
      </w:pPr>
      <w:r>
        <w:t xml:space="preserve">Fig3 consisted of 2 ensembles: </w:t>
      </w:r>
      <w:proofErr w:type="spellStart"/>
      <w:r>
        <w:t>Ensembles_</w:t>
      </w:r>
      <w:r w:rsidRPr="00CC3425">
        <w:rPr>
          <w:rFonts w:ascii="Cambria Math" w:hAnsi="Cambria Math"/>
        </w:rPr>
        <w:t>A</w:t>
      </w:r>
      <w:proofErr w:type="spellEnd"/>
      <w:r>
        <w:t xml:space="preserve"> and </w:t>
      </w:r>
      <w:proofErr w:type="spellStart"/>
      <w:r>
        <w:t>Ensembles_</w:t>
      </w:r>
      <w:r w:rsidRPr="00CC3425">
        <w:rPr>
          <w:rFonts w:ascii="Cambria Math" w:hAnsi="Cambria Math"/>
        </w:rPr>
        <w:t>B</w:t>
      </w:r>
      <w:proofErr w:type="spellEnd"/>
      <w:r>
        <w:t xml:space="preserve">. </w:t>
      </w:r>
      <w:proofErr w:type="spellStart"/>
      <w:r>
        <w:t>Ensembles_</w:t>
      </w:r>
      <w:r w:rsidRPr="00CC3425">
        <w:rPr>
          <w:rFonts w:ascii="Cambria Math" w:hAnsi="Cambria Math"/>
        </w:rPr>
        <w:t>A</w:t>
      </w:r>
      <w:proofErr w:type="spellEnd"/>
      <w:r>
        <w:t xml:space="preserve"> consisted of 2 regimes (</w:t>
      </w:r>
      <w:r w:rsidRPr="00CC3425">
        <w:rPr>
          <w:rFonts w:ascii="Cambria Math" w:hAnsi="Cambria Math"/>
        </w:rPr>
        <w:t>π</w:t>
      </w:r>
      <w:r w:rsidRPr="00CC3425">
        <w:rPr>
          <w:rFonts w:ascii="Cambria Math" w:hAnsi="Cambria Math"/>
          <w:vertAlign w:val="subscript"/>
        </w:rPr>
        <w:t>a1</w:t>
      </w:r>
      <w:r>
        <w:t xml:space="preserve"> and </w:t>
      </w:r>
      <w:r w:rsidRPr="00CC3425">
        <w:rPr>
          <w:rFonts w:ascii="Cambria Math" w:hAnsi="Cambria Math"/>
        </w:rPr>
        <w:t>π</w:t>
      </w:r>
      <w:r w:rsidRPr="00CC3425">
        <w:rPr>
          <w:rFonts w:ascii="Cambria Math" w:hAnsi="Cambria Math"/>
          <w:vertAlign w:val="subscript"/>
        </w:rPr>
        <w:t>a2</w:t>
      </w:r>
      <w:r>
        <w:t xml:space="preserve">). While, </w:t>
      </w:r>
      <w:proofErr w:type="spellStart"/>
      <w:r>
        <w:t>Ensembles_</w:t>
      </w:r>
      <w:r w:rsidRPr="00CC3425">
        <w:rPr>
          <w:rFonts w:ascii="Cambria Math" w:hAnsi="Cambria Math"/>
        </w:rPr>
        <w:t>B</w:t>
      </w:r>
      <w:proofErr w:type="spellEnd"/>
      <w:r>
        <w:t xml:space="preserve"> consisted of </w:t>
      </w:r>
      <w:r>
        <w:t>1</w:t>
      </w:r>
      <w:r>
        <w:t xml:space="preserve"> </w:t>
      </w:r>
      <w:proofErr w:type="gramStart"/>
      <w:r>
        <w:t>regimes</w:t>
      </w:r>
      <w:proofErr w:type="gramEnd"/>
      <w:r>
        <w:t xml:space="preserve"> (</w:t>
      </w:r>
      <w:r w:rsidRPr="00CC3425">
        <w:rPr>
          <w:rFonts w:ascii="Cambria Math" w:hAnsi="Cambria Math"/>
        </w:rPr>
        <w:t>π</w:t>
      </w:r>
      <w:r>
        <w:rPr>
          <w:rFonts w:ascii="Cambria Math" w:hAnsi="Cambria Math"/>
          <w:vertAlign w:val="subscript"/>
        </w:rPr>
        <w:t>b</w:t>
      </w:r>
      <w:r w:rsidRPr="00CC3425">
        <w:rPr>
          <w:rFonts w:ascii="Cambria Math" w:hAnsi="Cambria Math"/>
          <w:vertAlign w:val="subscript"/>
        </w:rPr>
        <w:t>1</w:t>
      </w:r>
      <w:r>
        <w:t xml:space="preserve">). </w:t>
      </w:r>
      <w:proofErr w:type="spellStart"/>
      <w:r>
        <w:t>Ensembles_</w:t>
      </w:r>
      <w:r w:rsidRPr="00CC3425">
        <w:rPr>
          <w:rFonts w:ascii="Cambria Math" w:hAnsi="Cambria Math"/>
        </w:rPr>
        <w:t>A</w:t>
      </w:r>
      <w:proofErr w:type="spellEnd"/>
      <w:r>
        <w:t xml:space="preserve"> and </w:t>
      </w:r>
      <w:proofErr w:type="spellStart"/>
      <w:r>
        <w:t>Ensembles_</w:t>
      </w:r>
      <w:r w:rsidRPr="00CC3425">
        <w:rPr>
          <w:rFonts w:ascii="Cambria Math" w:hAnsi="Cambria Math"/>
        </w:rPr>
        <w:t>B</w:t>
      </w:r>
      <w:proofErr w:type="spellEnd"/>
      <w:r>
        <w:rPr>
          <w:rFonts w:ascii="Cambria Math" w:hAnsi="Cambria Math"/>
        </w:rPr>
        <w:t xml:space="preserve"> </w:t>
      </w:r>
      <w:r>
        <w:t xml:space="preserve">are connected by pivot variables, </w:t>
      </w:r>
      <w:r w:rsidRPr="00CC3425">
        <w:rPr>
          <w:rFonts w:ascii="Cambria Math" w:hAnsi="Cambria Math"/>
        </w:rPr>
        <w:t>π</w:t>
      </w:r>
      <w:r>
        <w:rPr>
          <w:rFonts w:ascii="Cambria Math" w:hAnsi="Cambria Math"/>
          <w:vertAlign w:val="subscript"/>
        </w:rPr>
        <w:t>c</w:t>
      </w:r>
      <w:r w:rsidRPr="00CC3425">
        <w:rPr>
          <w:rFonts w:ascii="Cambria Math" w:hAnsi="Cambria Math"/>
          <w:vertAlign w:val="subscript"/>
        </w:rPr>
        <w:t>1</w:t>
      </w:r>
      <w:r>
        <w:rPr>
          <w:rFonts w:ascii="Cambria Math" w:hAnsi="Cambria Math"/>
          <w:vertAlign w:val="subscript"/>
        </w:rPr>
        <w:t xml:space="preserve"> </w:t>
      </w:r>
      <w:r>
        <w:t xml:space="preserve">and </w:t>
      </w:r>
      <w:r w:rsidRPr="00CC3425">
        <w:rPr>
          <w:rFonts w:ascii="Cambria Math" w:hAnsi="Cambria Math"/>
        </w:rPr>
        <w:t>π</w:t>
      </w:r>
      <w:r>
        <w:rPr>
          <w:rFonts w:ascii="Cambria Math" w:hAnsi="Cambria Math"/>
          <w:vertAlign w:val="subscript"/>
        </w:rPr>
        <w:t>c2</w:t>
      </w:r>
      <w:r>
        <w:t>.</w:t>
      </w:r>
    </w:p>
    <w:p w14:paraId="014F3109" w14:textId="63BECCBC" w:rsidR="00850384" w:rsidRDefault="005969AB" w:rsidP="0085485C">
      <w:pPr>
        <w:jc w:val="both"/>
      </w:pPr>
      <w:r>
        <w:t>Therefore, we can start the program by receiving all the value (</w:t>
      </w:r>
      <w:r w:rsidRPr="003452BD">
        <w:rPr>
          <w:rFonts w:ascii="Cambria Math" w:hAnsi="Cambria Math"/>
        </w:rPr>
        <w:t>INCREASE, DECREASE, CONSTANT</w:t>
      </w:r>
      <w:r w:rsidR="00613B33">
        <w:t>, UNKNOWN</w:t>
      </w:r>
      <w:r>
        <w:t>) of the qualitative variables (</w:t>
      </w:r>
      <w:r w:rsidRPr="005969AB">
        <w:rPr>
          <w:rFonts w:ascii="Cambria Math" w:hAnsi="Cambria Math"/>
        </w:rPr>
        <w:t>π</w:t>
      </w:r>
      <w:r w:rsidRPr="005969AB">
        <w:rPr>
          <w:rFonts w:ascii="Cambria Math" w:hAnsi="Cambria Math"/>
          <w:vertAlign w:val="subscript"/>
        </w:rPr>
        <w:t>in</w:t>
      </w:r>
      <w:r w:rsidRPr="005969AB">
        <w:rPr>
          <w:rFonts w:ascii="Cambria Math" w:hAnsi="Cambria Math"/>
        </w:rPr>
        <w:t>, π</w:t>
      </w:r>
      <w:r w:rsidRPr="005969AB">
        <w:rPr>
          <w:rFonts w:ascii="Cambria Math" w:hAnsi="Cambria Math"/>
          <w:vertAlign w:val="subscript"/>
        </w:rPr>
        <w:t>out</w:t>
      </w:r>
      <w:r w:rsidRPr="005969AB">
        <w:rPr>
          <w:rFonts w:ascii="Cambria Math" w:hAnsi="Cambria Math"/>
        </w:rPr>
        <w:t xml:space="preserve">, Q, </w:t>
      </w:r>
      <w:proofErr w:type="spellStart"/>
      <w:r w:rsidRPr="005969AB">
        <w:rPr>
          <w:rFonts w:ascii="Cambria Math" w:hAnsi="Cambria Math"/>
        </w:rPr>
        <w:t>A</w:t>
      </w:r>
      <w:r w:rsidRPr="005969AB">
        <w:rPr>
          <w:rFonts w:ascii="Cambria Math" w:hAnsi="Cambria Math"/>
          <w:vertAlign w:val="subscript"/>
        </w:rPr>
        <w:t>open</w:t>
      </w:r>
      <w:proofErr w:type="spellEnd"/>
      <w:r w:rsidRPr="005969AB">
        <w:rPr>
          <w:rFonts w:ascii="Cambria Math" w:hAnsi="Cambria Math"/>
        </w:rPr>
        <w:t>, x, P</w:t>
      </w:r>
      <w:r>
        <w:t>). Variable that representing spring constant (</w:t>
      </w:r>
      <w:r w:rsidRPr="005969AB">
        <w:rPr>
          <w:rFonts w:ascii="Cambria Math" w:hAnsi="Cambria Math"/>
        </w:rPr>
        <w:t>K</w:t>
      </w:r>
      <w:r>
        <w:t>) and Fluid density (</w:t>
      </w:r>
      <w:r w:rsidRPr="005969AB">
        <w:rPr>
          <w:rFonts w:ascii="Cambria Math" w:hAnsi="Cambria Math"/>
        </w:rPr>
        <w:t>rho/</w:t>
      </w:r>
      <w:r w:rsidRPr="005969AB">
        <w:rPr>
          <w:rFonts w:ascii="Cambria Math" w:hAnsi="Cambria Math"/>
        </w:rPr>
        <w:t>ρ</w:t>
      </w:r>
      <w:r>
        <w:t xml:space="preserve">) are hard-coded into CONSTANT to decrease the complexity of this program. Because, a machine spring and fluid density would not suddenly change in the middle of the process. But, in the future, when we used this system to model a machine </w:t>
      </w:r>
      <w:r w:rsidRPr="005969AB">
        <w:rPr>
          <w:u w:val="single"/>
        </w:rPr>
        <w:t>prior</w:t>
      </w:r>
      <w:r>
        <w:t xml:space="preserve"> building it, of course we need to make it input-able as well.</w:t>
      </w:r>
      <w:r w:rsidR="00850384">
        <w:t xml:space="preserve"> Additional, UNKNOWN value is added to cover the scenario where user did not pre-</w:t>
      </w:r>
      <w:proofErr w:type="gramStart"/>
      <w:r w:rsidR="00850384">
        <w:t>defined</w:t>
      </w:r>
      <w:proofErr w:type="gramEnd"/>
      <w:r w:rsidR="00850384">
        <w:t xml:space="preserve"> a variable.</w:t>
      </w:r>
    </w:p>
    <w:p w14:paraId="45D35D78" w14:textId="39EE30DF" w:rsidR="00E71848" w:rsidRDefault="003174F1" w:rsidP="0085485C">
      <w:pPr>
        <w:jc w:val="both"/>
      </w:pPr>
      <w:r>
        <w:t xml:space="preserve">Then, the program will iterate starting from </w:t>
      </w:r>
      <w:proofErr w:type="spellStart"/>
      <w:r w:rsidR="00392F26">
        <w:t>Ensemble</w:t>
      </w:r>
      <w:r>
        <w:t>s_A</w:t>
      </w:r>
      <w:proofErr w:type="spellEnd"/>
      <w:r>
        <w:t xml:space="preserve">, which value will be retracted from </w:t>
      </w:r>
      <w:r w:rsidRPr="00CC3425">
        <w:rPr>
          <w:rFonts w:ascii="Cambria Math" w:hAnsi="Cambria Math"/>
        </w:rPr>
        <w:t>π</w:t>
      </w:r>
      <w:r w:rsidRPr="00CC3425">
        <w:rPr>
          <w:rFonts w:ascii="Cambria Math" w:hAnsi="Cambria Math"/>
          <w:vertAlign w:val="subscript"/>
        </w:rPr>
        <w:t>a1</w:t>
      </w:r>
      <w:r>
        <w:t xml:space="preserve"> (Propagate Pi_A1</w:t>
      </w:r>
      <w:r w:rsidR="007E360B">
        <w:t xml:space="preserve"> – Fig.7</w:t>
      </w:r>
      <w:r>
        <w:t xml:space="preserve">) and </w:t>
      </w:r>
      <w:r w:rsidRPr="00CC3425">
        <w:rPr>
          <w:rFonts w:ascii="Cambria Math" w:hAnsi="Cambria Math"/>
        </w:rPr>
        <w:t>π</w:t>
      </w:r>
      <w:r w:rsidRPr="00CC3425">
        <w:rPr>
          <w:rFonts w:ascii="Cambria Math" w:hAnsi="Cambria Math"/>
          <w:vertAlign w:val="subscript"/>
        </w:rPr>
        <w:t>a</w:t>
      </w:r>
      <w:r>
        <w:rPr>
          <w:rFonts w:ascii="Cambria Math" w:hAnsi="Cambria Math"/>
          <w:vertAlign w:val="subscript"/>
        </w:rPr>
        <w:t>2</w:t>
      </w:r>
      <w:r>
        <w:t xml:space="preserve"> (Propagate Pi_A</w:t>
      </w:r>
      <w:r>
        <w:t>2</w:t>
      </w:r>
      <w:r w:rsidR="007E360B">
        <w:t xml:space="preserve"> – Fig.8</w:t>
      </w:r>
      <w:r>
        <w:t>)</w:t>
      </w:r>
      <w:r>
        <w:t>.</w:t>
      </w:r>
      <w:r w:rsidR="005F3C3E">
        <w:t xml:space="preserve"> Then, we will retract value of pivot variables </w:t>
      </w:r>
      <w:r w:rsidR="005F3C3E" w:rsidRPr="00CC3425">
        <w:rPr>
          <w:rFonts w:ascii="Cambria Math" w:hAnsi="Cambria Math"/>
        </w:rPr>
        <w:t>π</w:t>
      </w:r>
      <w:r w:rsidR="005F3C3E">
        <w:rPr>
          <w:rFonts w:ascii="Cambria Math" w:hAnsi="Cambria Math"/>
          <w:vertAlign w:val="subscript"/>
        </w:rPr>
        <w:t>c</w:t>
      </w:r>
      <w:r w:rsidR="005F3C3E" w:rsidRPr="00CC3425">
        <w:rPr>
          <w:rFonts w:ascii="Cambria Math" w:hAnsi="Cambria Math"/>
          <w:vertAlign w:val="subscript"/>
        </w:rPr>
        <w:t>1</w:t>
      </w:r>
      <w:r w:rsidR="005F3C3E">
        <w:t xml:space="preserve"> (Propagate Pi_</w:t>
      </w:r>
      <w:r w:rsidR="005F3C3E">
        <w:t>C</w:t>
      </w:r>
      <w:r w:rsidR="005F3C3E">
        <w:t>1</w:t>
      </w:r>
      <w:r w:rsidR="007E360B">
        <w:t xml:space="preserve"> – Fig.10</w:t>
      </w:r>
      <w:r w:rsidR="005F3C3E">
        <w:t xml:space="preserve">) and </w:t>
      </w:r>
      <w:r w:rsidR="005F3C3E" w:rsidRPr="00CC3425">
        <w:rPr>
          <w:rFonts w:ascii="Cambria Math" w:hAnsi="Cambria Math"/>
        </w:rPr>
        <w:t>π</w:t>
      </w:r>
      <w:r w:rsidR="005F3C3E">
        <w:rPr>
          <w:rFonts w:ascii="Cambria Math" w:hAnsi="Cambria Math"/>
          <w:vertAlign w:val="subscript"/>
        </w:rPr>
        <w:t>C</w:t>
      </w:r>
      <w:r w:rsidR="005F3C3E">
        <w:rPr>
          <w:rFonts w:ascii="Cambria Math" w:hAnsi="Cambria Math"/>
          <w:vertAlign w:val="subscript"/>
        </w:rPr>
        <w:t>2</w:t>
      </w:r>
      <w:r w:rsidR="005F3C3E">
        <w:t xml:space="preserve"> (Propagate Pi_</w:t>
      </w:r>
      <w:r w:rsidR="005F3C3E">
        <w:t>C</w:t>
      </w:r>
      <w:r w:rsidR="005F3C3E">
        <w:t>2</w:t>
      </w:r>
      <w:r w:rsidR="007E360B">
        <w:t xml:space="preserve"> – Fig.11</w:t>
      </w:r>
      <w:r w:rsidR="005F3C3E">
        <w:t>)</w:t>
      </w:r>
      <w:r w:rsidR="005F3C3E">
        <w:t xml:space="preserve">. With the value from pivot variables, we can connect </w:t>
      </w:r>
      <w:proofErr w:type="spellStart"/>
      <w:r w:rsidR="00392F26">
        <w:t>Ensemble</w:t>
      </w:r>
      <w:r w:rsidR="005F3C3E">
        <w:t>s_A</w:t>
      </w:r>
      <w:proofErr w:type="spellEnd"/>
      <w:r w:rsidR="005F3C3E">
        <w:t xml:space="preserve"> with </w:t>
      </w:r>
      <w:proofErr w:type="spellStart"/>
      <w:r w:rsidR="00392F26">
        <w:t>Ensemble</w:t>
      </w:r>
      <w:r w:rsidR="005F3C3E">
        <w:t>s_B</w:t>
      </w:r>
      <w:proofErr w:type="spellEnd"/>
      <w:r w:rsidR="005F3C3E">
        <w:t xml:space="preserve">, which value came from </w:t>
      </w:r>
      <w:r w:rsidR="005F3C3E" w:rsidRPr="00CC3425">
        <w:rPr>
          <w:rFonts w:ascii="Cambria Math" w:hAnsi="Cambria Math"/>
        </w:rPr>
        <w:t>π</w:t>
      </w:r>
      <w:r w:rsidR="005F3C3E">
        <w:rPr>
          <w:rFonts w:ascii="Cambria Math" w:hAnsi="Cambria Math"/>
          <w:vertAlign w:val="subscript"/>
        </w:rPr>
        <w:t>b</w:t>
      </w:r>
      <w:r w:rsidR="005F3C3E" w:rsidRPr="00CC3425">
        <w:rPr>
          <w:rFonts w:ascii="Cambria Math" w:hAnsi="Cambria Math"/>
          <w:vertAlign w:val="subscript"/>
        </w:rPr>
        <w:t>1</w:t>
      </w:r>
      <w:r w:rsidR="005F3C3E">
        <w:t xml:space="preserve"> (Propagate Pi_</w:t>
      </w:r>
      <w:r w:rsidR="005F3C3E">
        <w:t>B</w:t>
      </w:r>
      <w:r w:rsidR="005F3C3E">
        <w:t>1</w:t>
      </w:r>
      <w:r w:rsidR="007E360B">
        <w:t xml:space="preserve"> – Fig.</w:t>
      </w:r>
      <w:r w:rsidR="005A0874">
        <w:t>9</w:t>
      </w:r>
      <w:r w:rsidR="005F3C3E">
        <w:t>)</w:t>
      </w:r>
      <w:r w:rsidR="005F3C3E">
        <w:t>.</w:t>
      </w:r>
    </w:p>
    <w:p w14:paraId="30FB833E" w14:textId="63BFDCD1" w:rsidR="00E71848" w:rsidRDefault="00E71848" w:rsidP="0085485C">
      <w:pPr>
        <w:jc w:val="both"/>
      </w:pPr>
      <w:r>
        <w:t>The algorithm of each propagation discussed above are listed here:</w:t>
      </w:r>
    </w:p>
    <w:p w14:paraId="33E5D519" w14:textId="75228A27" w:rsidR="00E71848" w:rsidRPr="00E71848" w:rsidRDefault="00E71848" w:rsidP="00E71848">
      <w:r w:rsidRPr="00E71848">
        <w:rPr>
          <w:b/>
          <w:bCs/>
        </w:rPr>
        <w:t>Propagate Pi_A1 (Fig.7)</w:t>
      </w:r>
      <w:r w:rsidRPr="00E71848">
        <w:br/>
        <w:t>This function evaluates the relationship between flow rate (</w:t>
      </w:r>
      <w:r w:rsidRPr="00E71848">
        <w:rPr>
          <w:rFonts w:ascii="Cambria Math" w:hAnsi="Cambria Math"/>
        </w:rPr>
        <w:t>Q</w:t>
      </w:r>
      <w:r w:rsidRPr="00E71848">
        <w:t>), fluid density (</w:t>
      </w:r>
      <w:r w:rsidRPr="00E71848">
        <w:rPr>
          <w:rFonts w:ascii="Cambria Math" w:hAnsi="Cambria Math"/>
        </w:rPr>
        <w:t>rho</w:t>
      </w:r>
      <w:r w:rsidRPr="00E71848">
        <w:t>), valve opening area (</w:t>
      </w:r>
      <w:proofErr w:type="spellStart"/>
      <w:r w:rsidRPr="00E71848">
        <w:rPr>
          <w:rFonts w:ascii="Cambria Math" w:hAnsi="Cambria Math"/>
        </w:rPr>
        <w:t>A</w:t>
      </w:r>
      <w:r w:rsidRPr="00E71848">
        <w:rPr>
          <w:rFonts w:ascii="Cambria Math" w:hAnsi="Cambria Math"/>
          <w:vertAlign w:val="subscript"/>
        </w:rPr>
        <w:t>open</w:t>
      </w:r>
      <w:proofErr w:type="spellEnd"/>
      <w:r w:rsidRPr="00E71848">
        <w:t>), and inlet pressure (</w:t>
      </w:r>
      <w:r w:rsidRPr="00E71848">
        <w:rPr>
          <w:rFonts w:ascii="Cambria Math" w:hAnsi="Cambria Math"/>
        </w:rPr>
        <w:t>P</w:t>
      </w:r>
      <w:r w:rsidRPr="00E71848">
        <w:rPr>
          <w:rFonts w:ascii="Cambria Math" w:hAnsi="Cambria Math"/>
          <w:vertAlign w:val="subscript"/>
        </w:rPr>
        <w:t>in</w:t>
      </w:r>
      <w:r w:rsidRPr="00E71848">
        <w:t xml:space="preserve">). The numerator variables </w:t>
      </w:r>
      <w:r w:rsidRPr="00E71848">
        <w:rPr>
          <w:rFonts w:ascii="Cambria Math" w:hAnsi="Cambria Math"/>
        </w:rPr>
        <w:t>Q</w:t>
      </w:r>
      <w:r w:rsidRPr="00E71848">
        <w:t xml:space="preserve"> and </w:t>
      </w:r>
      <w:r w:rsidRPr="00E71848">
        <w:rPr>
          <w:rFonts w:ascii="Cambria Math" w:hAnsi="Cambria Math"/>
        </w:rPr>
        <w:t>rho</w:t>
      </w:r>
      <w:r w:rsidR="00F55272">
        <w:rPr>
          <w:rFonts w:ascii="Cambria Math" w:hAnsi="Cambria Math"/>
        </w:rPr>
        <w:t xml:space="preserve"> (</w:t>
      </w:r>
      <w:r w:rsidR="00F55272" w:rsidRPr="00F55272">
        <w:t>But, we ha</w:t>
      </w:r>
      <w:r w:rsidR="00F55272">
        <w:t>v</w:t>
      </w:r>
      <w:r w:rsidR="00F55272" w:rsidRPr="00F55272">
        <w:t xml:space="preserve">e made </w:t>
      </w:r>
      <w:r w:rsidR="00F55272" w:rsidRPr="00F55272">
        <w:rPr>
          <w:rFonts w:ascii="Cambria Math" w:hAnsi="Cambria Math"/>
        </w:rPr>
        <w:t>rho</w:t>
      </w:r>
      <w:r w:rsidR="00F55272" w:rsidRPr="00F55272">
        <w:t xml:space="preserve"> static in CONSTANT, so only </w:t>
      </w:r>
      <w:r w:rsidR="00F55272" w:rsidRPr="00F55272">
        <w:rPr>
          <w:rFonts w:ascii="Cambria Math" w:hAnsi="Cambria Math"/>
        </w:rPr>
        <w:t xml:space="preserve">Q </w:t>
      </w:r>
      <w:r w:rsidR="00F55272" w:rsidRPr="00F55272">
        <w:t>has power to change the value</w:t>
      </w:r>
      <w:r w:rsidR="00F55272">
        <w:rPr>
          <w:rFonts w:ascii="Cambria Math" w:hAnsi="Cambria Math"/>
        </w:rPr>
        <w:t>)</w:t>
      </w:r>
      <w:r w:rsidRPr="00E71848">
        <w:t xml:space="preserve"> increase the value of the regime, while the denominator variables </w:t>
      </w:r>
      <w:proofErr w:type="spellStart"/>
      <w:r w:rsidRPr="00E71848">
        <w:rPr>
          <w:rFonts w:ascii="Cambria Math" w:hAnsi="Cambria Math"/>
        </w:rPr>
        <w:t>A</w:t>
      </w:r>
      <w:r w:rsidRPr="00E71848">
        <w:rPr>
          <w:rFonts w:ascii="Cambria Math" w:hAnsi="Cambria Math"/>
          <w:vertAlign w:val="subscript"/>
        </w:rPr>
        <w:t>open</w:t>
      </w:r>
      <w:proofErr w:type="spellEnd"/>
      <w:r w:rsidRPr="00E71848">
        <w:rPr>
          <w:rFonts w:ascii="Cambria Math" w:hAnsi="Cambria Math"/>
        </w:rPr>
        <w:t xml:space="preserve"> </w:t>
      </w:r>
      <w:r w:rsidRPr="00E71848">
        <w:t xml:space="preserve">and </w:t>
      </w:r>
      <w:r w:rsidRPr="00E71848">
        <w:rPr>
          <w:rFonts w:ascii="Cambria Math" w:hAnsi="Cambria Math"/>
        </w:rPr>
        <w:t>P</w:t>
      </w:r>
      <w:r w:rsidRPr="00E71848">
        <w:rPr>
          <w:rFonts w:ascii="Cambria Math" w:hAnsi="Cambria Math"/>
          <w:vertAlign w:val="subscript"/>
        </w:rPr>
        <w:t>in</w:t>
      </w:r>
      <w:r w:rsidRPr="00E71848">
        <w:t xml:space="preserve"> reduce it. For example, when </w:t>
      </w:r>
      <w:r w:rsidRPr="00E71848">
        <w:rPr>
          <w:rFonts w:ascii="Cambria Math" w:hAnsi="Cambria Math"/>
        </w:rPr>
        <w:t>P</w:t>
      </w:r>
      <w:r w:rsidRPr="00E71848">
        <w:rPr>
          <w:rFonts w:ascii="Cambria Math" w:hAnsi="Cambria Math"/>
          <w:vertAlign w:val="subscript"/>
        </w:rPr>
        <w:t>in</w:t>
      </w:r>
      <w:r w:rsidRPr="00E71848">
        <w:t xml:space="preserve"> increases while others remain constant, the overall regime value decreases because </w:t>
      </w:r>
      <w:r w:rsidRPr="00E71848">
        <w:rPr>
          <w:rFonts w:ascii="Cambria Math" w:hAnsi="Cambria Math"/>
        </w:rPr>
        <w:t>P</w:t>
      </w:r>
      <w:r w:rsidRPr="00E71848">
        <w:rPr>
          <w:rFonts w:ascii="Cambria Math" w:hAnsi="Cambria Math"/>
          <w:vertAlign w:val="subscript"/>
        </w:rPr>
        <w:t>in</w:t>
      </w:r>
      <w:r w:rsidRPr="00E71848">
        <w:t xml:space="preserve"> appears in the denominator.</w:t>
      </w:r>
    </w:p>
    <w:p w14:paraId="132CF5F4" w14:textId="77777777" w:rsidR="00E71848" w:rsidRPr="00E71848" w:rsidRDefault="00E71848" w:rsidP="00E71848">
      <w:r w:rsidRPr="00E71848">
        <w:rPr>
          <w:b/>
          <w:bCs/>
        </w:rPr>
        <w:t>Propagate Pi_A2 (Fig.8)</w:t>
      </w:r>
      <w:r w:rsidRPr="00E71848">
        <w:br/>
        <w:t xml:space="preserve">This </w:t>
      </w:r>
      <w:proofErr w:type="gramStart"/>
      <w:r w:rsidRPr="00E71848">
        <w:t>function</w:t>
      </w:r>
      <w:proofErr w:type="gramEnd"/>
      <w:r w:rsidRPr="00E71848">
        <w:t xml:space="preserve"> links outlet pressure (</w:t>
      </w:r>
      <w:r w:rsidRPr="00E71848">
        <w:rPr>
          <w:rFonts w:ascii="Cambria Math" w:hAnsi="Cambria Math"/>
        </w:rPr>
        <w:t>P</w:t>
      </w:r>
      <w:r w:rsidRPr="00E71848">
        <w:rPr>
          <w:rFonts w:ascii="Cambria Math" w:hAnsi="Cambria Math"/>
          <w:i/>
        </w:rPr>
        <w:t>out</w:t>
      </w:r>
      <w:r w:rsidRPr="00E71848">
        <w:t>) and inlet pressure (</w:t>
      </w:r>
      <w:r w:rsidRPr="00E71848">
        <w:rPr>
          <w:rFonts w:ascii="Cambria Math" w:hAnsi="Cambria Math"/>
        </w:rPr>
        <w:t>P</w:t>
      </w:r>
      <w:r w:rsidRPr="00E71848">
        <w:rPr>
          <w:rFonts w:ascii="Cambria Math" w:hAnsi="Cambria Math"/>
          <w:i/>
        </w:rPr>
        <w:t>in</w:t>
      </w:r>
      <w:r w:rsidRPr="00E71848">
        <w:t>) through a division relationship. If both pressures change in the same direction with the same magnitude, the regime becomes constant. If only one changes, the result reflects the direction of that change relative to the other.</w:t>
      </w:r>
    </w:p>
    <w:p w14:paraId="3EE44B43" w14:textId="75D18385" w:rsidR="00E71848" w:rsidRPr="00E71848" w:rsidRDefault="00E71848" w:rsidP="00E71848">
      <w:r w:rsidRPr="00E71848">
        <w:rPr>
          <w:b/>
          <w:bCs/>
        </w:rPr>
        <w:lastRenderedPageBreak/>
        <w:t>Propagate Pi_B1 (Fig.</w:t>
      </w:r>
      <w:r w:rsidR="00392F26">
        <w:rPr>
          <w:b/>
          <w:bCs/>
        </w:rPr>
        <w:t>9</w:t>
      </w:r>
      <w:r w:rsidRPr="00E71848">
        <w:rPr>
          <w:b/>
          <w:bCs/>
        </w:rPr>
        <w:t>)</w:t>
      </w:r>
      <w:r w:rsidRPr="00E71848">
        <w:br/>
        <w:t>This function describes the spring valve subsystem by relating displacement (</w:t>
      </w:r>
      <w:r w:rsidRPr="00E71848">
        <w:rPr>
          <w:rFonts w:ascii="Cambria Math" w:hAnsi="Cambria Math"/>
        </w:rPr>
        <w:t>x</w:t>
      </w:r>
      <w:r w:rsidRPr="00E71848">
        <w:t>), internal pressure (</w:t>
      </w:r>
      <w:r w:rsidRPr="00E71848">
        <w:rPr>
          <w:rFonts w:ascii="Cambria Math" w:hAnsi="Cambria Math"/>
        </w:rPr>
        <w:t>P</w:t>
      </w:r>
      <w:r w:rsidRPr="00E71848">
        <w:t>), and spring constant (</w:t>
      </w:r>
      <w:r w:rsidRPr="00E71848">
        <w:rPr>
          <w:rFonts w:ascii="Cambria Math" w:hAnsi="Cambria Math"/>
        </w:rPr>
        <w:t>K</w:t>
      </w:r>
      <w:r w:rsidRPr="00E71848">
        <w:t xml:space="preserve">). Since </w:t>
      </w:r>
      <w:r w:rsidRPr="00E71848">
        <w:rPr>
          <w:rFonts w:ascii="Cambria Math" w:hAnsi="Cambria Math"/>
        </w:rPr>
        <w:t>K</w:t>
      </w:r>
      <w:r w:rsidRPr="00E71848">
        <w:t xml:space="preserve"> is treated as constant in the current program, the regime outcome depends mainly on the qualitative changes of </w:t>
      </w:r>
      <w:r w:rsidRPr="00E71848">
        <w:rPr>
          <w:rFonts w:ascii="Cambria Math" w:hAnsi="Cambria Math"/>
        </w:rPr>
        <w:t>x</w:t>
      </w:r>
      <w:r w:rsidRPr="00E71848">
        <w:t xml:space="preserve"> and </w:t>
      </w:r>
      <w:r w:rsidRPr="00E71848">
        <w:rPr>
          <w:rFonts w:ascii="Cambria Math" w:hAnsi="Cambria Math"/>
        </w:rPr>
        <w:t>P</w:t>
      </w:r>
      <w:r w:rsidRPr="00E71848">
        <w:t xml:space="preserve">. For example, if </w:t>
      </w:r>
      <w:r w:rsidRPr="00E71848">
        <w:rPr>
          <w:rFonts w:ascii="Cambria Math" w:hAnsi="Cambria Math"/>
        </w:rPr>
        <w:t>P</w:t>
      </w:r>
      <w:r w:rsidRPr="00E71848">
        <w:t xml:space="preserve"> increases, the force on the spring increases, resulting in a change in </w:t>
      </w:r>
      <w:r w:rsidRPr="00E71848">
        <w:rPr>
          <w:rFonts w:ascii="Cambria Math" w:hAnsi="Cambria Math"/>
        </w:rPr>
        <w:t>x</w:t>
      </w:r>
      <w:r w:rsidRPr="00E71848">
        <w:t>.</w:t>
      </w:r>
    </w:p>
    <w:p w14:paraId="572816F7" w14:textId="0D708344" w:rsidR="00E71848" w:rsidRPr="00E71848" w:rsidRDefault="00E71848" w:rsidP="00E71848">
      <w:r w:rsidRPr="00E71848">
        <w:rPr>
          <w:b/>
          <w:bCs/>
        </w:rPr>
        <w:t>Propagate Pi_C1 (Fig.10)</w:t>
      </w:r>
      <w:r w:rsidRPr="00E71848">
        <w:br/>
        <w:t>This coupling regime connects the pipe ensemble</w:t>
      </w:r>
      <w:r w:rsidR="00B25CED">
        <w:t xml:space="preserve"> (</w:t>
      </w:r>
      <w:proofErr w:type="spellStart"/>
      <w:r w:rsidR="00B25CED">
        <w:t>Ensemble_A</w:t>
      </w:r>
      <w:proofErr w:type="spellEnd"/>
      <w:r w:rsidR="00B25CED">
        <w:t>)</w:t>
      </w:r>
      <w:r w:rsidRPr="00E71848">
        <w:t xml:space="preserve"> and the spring </w:t>
      </w:r>
      <w:proofErr w:type="gramStart"/>
      <w:r w:rsidRPr="00E71848">
        <w:t xml:space="preserve">ensemble </w:t>
      </w:r>
      <w:r w:rsidR="00B25CED">
        <w:t xml:space="preserve"> (</w:t>
      </w:r>
      <w:proofErr w:type="spellStart"/>
      <w:proofErr w:type="gramEnd"/>
      <w:r w:rsidR="00B25CED">
        <w:t>Ensemble_B</w:t>
      </w:r>
      <w:proofErr w:type="spellEnd"/>
      <w:r w:rsidR="00B25CED">
        <w:t xml:space="preserve">) </w:t>
      </w:r>
      <w:r w:rsidRPr="00E71848">
        <w:t xml:space="preserve">by </w:t>
      </w:r>
      <w:r w:rsidR="00B25CED">
        <w:t xml:space="preserve">using pivot </w:t>
      </w:r>
      <w:proofErr w:type="spellStart"/>
      <w:proofErr w:type="gramStart"/>
      <w:r w:rsidR="00B25CED">
        <w:t>variables:</w:t>
      </w:r>
      <w:r w:rsidRPr="00E71848">
        <w:t>pressure</w:t>
      </w:r>
      <w:proofErr w:type="spellEnd"/>
      <w:proofErr w:type="gramEnd"/>
      <w:r w:rsidRPr="00E71848">
        <w:t xml:space="preserve"> (</w:t>
      </w:r>
      <w:r w:rsidRPr="00E71848">
        <w:rPr>
          <w:rFonts w:ascii="Cambria Math" w:hAnsi="Cambria Math"/>
        </w:rPr>
        <w:t>P</w:t>
      </w:r>
      <w:r w:rsidRPr="00E71848">
        <w:t>) with outlet pressure (</w:t>
      </w:r>
      <w:r w:rsidRPr="00E71848">
        <w:rPr>
          <w:rFonts w:ascii="Cambria Math" w:hAnsi="Cambria Math"/>
        </w:rPr>
        <w:t>P</w:t>
      </w:r>
      <w:r w:rsidRPr="00E71848">
        <w:rPr>
          <w:rFonts w:ascii="Cambria Math" w:hAnsi="Cambria Math"/>
          <w:i/>
          <w:vertAlign w:val="subscript"/>
        </w:rPr>
        <w:t>out</w:t>
      </w:r>
      <w:r w:rsidRPr="00E71848">
        <w:t>). A change in one of these pressures is directly propagated to the other to ensure consistency between both ensembles.</w:t>
      </w:r>
    </w:p>
    <w:p w14:paraId="3805E277" w14:textId="2C69D841" w:rsidR="00E71848" w:rsidRPr="00E71848" w:rsidRDefault="00E71848" w:rsidP="00E71848">
      <w:r w:rsidRPr="00E71848">
        <w:rPr>
          <w:b/>
          <w:bCs/>
        </w:rPr>
        <w:t>Propagate Pi_C2 (Fig.11)</w:t>
      </w:r>
      <w:r w:rsidRPr="00E71848">
        <w:br/>
        <w:t xml:space="preserve">This coupling regime connects the </w:t>
      </w:r>
      <w:proofErr w:type="spellStart"/>
      <w:r w:rsidR="00392F26">
        <w:t>Ensemble</w:t>
      </w:r>
      <w:r w:rsidR="0007640D">
        <w:t>_A</w:t>
      </w:r>
      <w:proofErr w:type="spellEnd"/>
      <w:r w:rsidR="0007640D">
        <w:t xml:space="preserve"> and </w:t>
      </w:r>
      <w:proofErr w:type="spellStart"/>
      <w:r w:rsidR="0007640D">
        <w:t>Ensemble_B</w:t>
      </w:r>
      <w:proofErr w:type="spellEnd"/>
      <w:r w:rsidR="0007640D">
        <w:t xml:space="preserve">, by employing pivot </w:t>
      </w:r>
      <w:proofErr w:type="spellStart"/>
      <w:proofErr w:type="gramStart"/>
      <w:r w:rsidR="0007640D">
        <w:t>variables:</w:t>
      </w:r>
      <w:r w:rsidRPr="00E71848">
        <w:t>spring</w:t>
      </w:r>
      <w:proofErr w:type="spellEnd"/>
      <w:proofErr w:type="gramEnd"/>
      <w:r w:rsidRPr="00E71848">
        <w:t xml:space="preserve"> displacement (</w:t>
      </w:r>
      <w:r w:rsidRPr="00E71848">
        <w:rPr>
          <w:rFonts w:ascii="Cambria Math" w:hAnsi="Cambria Math"/>
        </w:rPr>
        <w:t>x</w:t>
      </w:r>
      <w:r w:rsidRPr="00E71848">
        <w:t>) with the valve opening area (</w:t>
      </w:r>
      <w:proofErr w:type="spellStart"/>
      <w:r w:rsidRPr="00E71848">
        <w:rPr>
          <w:rFonts w:ascii="Cambria Math" w:hAnsi="Cambria Math"/>
        </w:rPr>
        <w:t>A</w:t>
      </w:r>
      <w:r w:rsidRPr="00E71848">
        <w:rPr>
          <w:rFonts w:ascii="Cambria Math" w:hAnsi="Cambria Math"/>
          <w:i/>
          <w:vertAlign w:val="subscript"/>
        </w:rPr>
        <w:t>open</w:t>
      </w:r>
      <w:proofErr w:type="spellEnd"/>
      <w:r w:rsidRPr="00E71848">
        <w:t xml:space="preserve">). </w:t>
      </w:r>
      <w:r w:rsidR="0007640D">
        <w:t xml:space="preserve">When, </w:t>
      </w:r>
      <w:proofErr w:type="spellStart"/>
      <w:r w:rsidR="0007640D" w:rsidRPr="00E71848">
        <w:rPr>
          <w:rFonts w:ascii="Cambria Math" w:hAnsi="Cambria Math"/>
        </w:rPr>
        <w:t>A</w:t>
      </w:r>
      <w:r w:rsidR="0007640D" w:rsidRPr="00E71848">
        <w:rPr>
          <w:rFonts w:ascii="Cambria Math" w:hAnsi="Cambria Math"/>
          <w:i/>
          <w:vertAlign w:val="subscript"/>
        </w:rPr>
        <w:t>open</w:t>
      </w:r>
      <w:proofErr w:type="spellEnd"/>
      <w:r w:rsidR="0007640D">
        <w:t xml:space="preserve"> and </w:t>
      </w:r>
      <w:r w:rsidR="0007640D" w:rsidRPr="00E71848">
        <w:rPr>
          <w:rFonts w:ascii="Cambria Math" w:hAnsi="Cambria Math"/>
        </w:rPr>
        <w:t>x</w:t>
      </w:r>
      <w:r w:rsidR="0007640D">
        <w:t xml:space="preserve"> are </w:t>
      </w:r>
      <w:r w:rsidR="0007640D" w:rsidRPr="0007640D">
        <w:t>inversely proportion</w:t>
      </w:r>
      <w:r w:rsidR="0007640D">
        <w:t>ate.</w:t>
      </w:r>
    </w:p>
    <w:p w14:paraId="4AEAB5BA" w14:textId="77777777" w:rsidR="00E71848" w:rsidRDefault="00E71848" w:rsidP="0085485C">
      <w:pPr>
        <w:jc w:val="both"/>
      </w:pPr>
    </w:p>
    <w:p w14:paraId="3CF55D31" w14:textId="77777777" w:rsidR="007F7FB9" w:rsidRDefault="007F7FB9" w:rsidP="007F7FB9">
      <w:pPr>
        <w:jc w:val="both"/>
      </w:pPr>
      <w:r>
        <w:t xml:space="preserve">For </w:t>
      </w:r>
      <w:r w:rsidRPr="006C6F89">
        <w:rPr>
          <w:u w:val="single"/>
        </w:rPr>
        <w:t>future enhancement</w:t>
      </w:r>
      <w:r>
        <w:t xml:space="preserve"> or changing in this coding to accommodate other mechanism, we only need to change propagate functions and the sequences that the propagate functions been called in </w:t>
      </w:r>
      <w:proofErr w:type="spellStart"/>
      <w:r w:rsidRPr="006C6F89">
        <w:t>solve_pressure_regulator</w:t>
      </w:r>
      <w:proofErr w:type="spellEnd"/>
      <w:r>
        <w:t>.</w:t>
      </w:r>
    </w:p>
    <w:p w14:paraId="2C04ECDB" w14:textId="77777777" w:rsidR="007F7FB9" w:rsidRDefault="007F7FB9" w:rsidP="007F7FB9">
      <w:pPr>
        <w:jc w:val="both"/>
      </w:pPr>
      <w:r>
        <w:t xml:space="preserve">To accommodate, the </w:t>
      </w:r>
      <w:r w:rsidRPr="00E21662">
        <w:t>proportionality</w:t>
      </w:r>
      <w:r>
        <w:t xml:space="preserve"> between nominator and denominator, I have also prepared </w:t>
      </w:r>
      <w:proofErr w:type="spellStart"/>
      <w:proofErr w:type="gramStart"/>
      <w:r>
        <w:t>function:</w:t>
      </w:r>
      <w:r w:rsidRPr="002D0C7F">
        <w:t>determine</w:t>
      </w:r>
      <w:proofErr w:type="gramEnd"/>
      <w:r w:rsidRPr="002D0C7F">
        <w:t>_product_status</w:t>
      </w:r>
      <w:proofErr w:type="spellEnd"/>
      <w:r>
        <w:t xml:space="preserve"> (Fig.6) (to find the value of 2 qualitative variables with multiplication relationship between them) and </w:t>
      </w:r>
      <w:proofErr w:type="spellStart"/>
      <w:proofErr w:type="gramStart"/>
      <w:r>
        <w:t>function:</w:t>
      </w:r>
      <w:r w:rsidRPr="002D0C7F">
        <w:t>determine</w:t>
      </w:r>
      <w:proofErr w:type="gramEnd"/>
      <w:r w:rsidRPr="002D0C7F">
        <w:t>_</w:t>
      </w:r>
      <w:r>
        <w:t>division</w:t>
      </w:r>
      <w:r w:rsidRPr="002D0C7F">
        <w:t>_status</w:t>
      </w:r>
      <w:proofErr w:type="spellEnd"/>
      <w:r>
        <w:t xml:space="preserve"> (Fig5) (to find the value of 2 qualitative variables with division relationship between them). We can </w:t>
      </w:r>
      <w:proofErr w:type="gramStart"/>
      <w:r>
        <w:t>enhanced</w:t>
      </w:r>
      <w:proofErr w:type="gramEnd"/>
      <w:r>
        <w:t xml:space="preserve"> this in the </w:t>
      </w:r>
      <w:r w:rsidRPr="002D0C7F">
        <w:rPr>
          <w:u w:val="single"/>
        </w:rPr>
        <w:t>future</w:t>
      </w:r>
      <w:r>
        <w:t xml:space="preserve"> by changing the variables (status1, status2) received by </w:t>
      </w:r>
      <w:proofErr w:type="spellStart"/>
      <w:proofErr w:type="gramStart"/>
      <w:r>
        <w:t>function:</w:t>
      </w:r>
      <w:r w:rsidRPr="002D0C7F">
        <w:t>determine</w:t>
      </w:r>
      <w:proofErr w:type="gramEnd"/>
      <w:r w:rsidRPr="002D0C7F">
        <w:t>_product_status</w:t>
      </w:r>
      <w:proofErr w:type="spellEnd"/>
      <w:r>
        <w:t xml:space="preserve"> and </w:t>
      </w:r>
      <w:proofErr w:type="spellStart"/>
      <w:proofErr w:type="gramStart"/>
      <w:r>
        <w:t>function:</w:t>
      </w:r>
      <w:r w:rsidRPr="002D0C7F">
        <w:t>determine</w:t>
      </w:r>
      <w:proofErr w:type="gramEnd"/>
      <w:r w:rsidRPr="002D0C7F">
        <w:t>_</w:t>
      </w:r>
      <w:r>
        <w:t>division</w:t>
      </w:r>
      <w:r w:rsidRPr="002D0C7F">
        <w:t>_status</w:t>
      </w:r>
      <w:proofErr w:type="spellEnd"/>
      <w:r>
        <w:t>, into array or dictionary, instead.</w:t>
      </w:r>
    </w:p>
    <w:p w14:paraId="0C99BB3B" w14:textId="77777777" w:rsidR="00F634C5" w:rsidRDefault="00F634C5">
      <w:r>
        <w:br w:type="page"/>
      </w:r>
    </w:p>
    <w:p w14:paraId="3D48D988" w14:textId="77777777" w:rsidR="00F634C5" w:rsidRDefault="00F634C5" w:rsidP="00463FE7">
      <w:pPr>
        <w:jc w:val="center"/>
      </w:pPr>
      <w:r>
        <w:rPr>
          <w:noProof/>
        </w:rPr>
        <w:lastRenderedPageBreak/>
        <w:drawing>
          <wp:inline distT="0" distB="0" distL="0" distR="0" wp14:anchorId="714CA5D6" wp14:editId="32A76636">
            <wp:extent cx="4965700" cy="7346950"/>
            <wp:effectExtent l="0" t="0" r="6350" b="6350"/>
            <wp:docPr id="1510593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5700" cy="7346950"/>
                    </a:xfrm>
                    <a:prstGeom prst="rect">
                      <a:avLst/>
                    </a:prstGeom>
                    <a:noFill/>
                    <a:ln>
                      <a:noFill/>
                    </a:ln>
                  </pic:spPr>
                </pic:pic>
              </a:graphicData>
            </a:graphic>
          </wp:inline>
        </w:drawing>
      </w:r>
    </w:p>
    <w:p w14:paraId="2F60F471" w14:textId="3AB09F2B" w:rsidR="00F634C5" w:rsidRDefault="00F634C5" w:rsidP="00F634C5">
      <w:pPr>
        <w:jc w:val="center"/>
      </w:pPr>
      <w:r>
        <w:t>Fig5.</w:t>
      </w:r>
      <w:r w:rsidR="00463FE7">
        <w:t>Division</w:t>
      </w:r>
      <w:r>
        <w:t xml:space="preserve"> Function</w:t>
      </w:r>
    </w:p>
    <w:p w14:paraId="389F56C6" w14:textId="28A78292" w:rsidR="00F33DC5" w:rsidRDefault="00F634C5" w:rsidP="00463FE7">
      <w:pPr>
        <w:jc w:val="center"/>
      </w:pPr>
      <w:r>
        <w:rPr>
          <w:noProof/>
        </w:rPr>
        <w:lastRenderedPageBreak/>
        <w:drawing>
          <wp:inline distT="0" distB="0" distL="0" distR="0" wp14:anchorId="2F241DED" wp14:editId="70A02E23">
            <wp:extent cx="4819650" cy="6965950"/>
            <wp:effectExtent l="0" t="0" r="0" b="6350"/>
            <wp:docPr id="292505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650" cy="6965950"/>
                    </a:xfrm>
                    <a:prstGeom prst="rect">
                      <a:avLst/>
                    </a:prstGeom>
                    <a:noFill/>
                    <a:ln>
                      <a:noFill/>
                    </a:ln>
                  </pic:spPr>
                </pic:pic>
              </a:graphicData>
            </a:graphic>
          </wp:inline>
        </w:drawing>
      </w:r>
    </w:p>
    <w:p w14:paraId="6758AD4C" w14:textId="3CA948C1" w:rsidR="00463FE7" w:rsidRDefault="00463FE7" w:rsidP="00463FE7">
      <w:pPr>
        <w:jc w:val="center"/>
      </w:pPr>
      <w:r>
        <w:t>Fig6.Multiplication Function</w:t>
      </w:r>
    </w:p>
    <w:p w14:paraId="2CFD2074" w14:textId="77777777" w:rsidR="002C5A00" w:rsidRDefault="002C5A00" w:rsidP="002C5A00">
      <w:pPr>
        <w:jc w:val="center"/>
      </w:pPr>
      <w:r>
        <w:rPr>
          <w:noProof/>
        </w:rPr>
        <w:lastRenderedPageBreak/>
        <w:drawing>
          <wp:inline distT="0" distB="0" distL="0" distR="0" wp14:anchorId="1F379F50" wp14:editId="2ECCE64B">
            <wp:extent cx="5937250" cy="4914900"/>
            <wp:effectExtent l="0" t="0" r="6350" b="0"/>
            <wp:docPr id="1410152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914900"/>
                    </a:xfrm>
                    <a:prstGeom prst="rect">
                      <a:avLst/>
                    </a:prstGeom>
                    <a:noFill/>
                    <a:ln>
                      <a:noFill/>
                    </a:ln>
                  </pic:spPr>
                </pic:pic>
              </a:graphicData>
            </a:graphic>
          </wp:inline>
        </w:drawing>
      </w:r>
    </w:p>
    <w:p w14:paraId="2AE577FB" w14:textId="32613CAF" w:rsidR="002C5A00" w:rsidRDefault="002C5A00" w:rsidP="002C5A00">
      <w:pPr>
        <w:jc w:val="center"/>
      </w:pPr>
      <w:r>
        <w:t>Fig7.Pi_A1</w:t>
      </w:r>
    </w:p>
    <w:p w14:paraId="1D5F30C4" w14:textId="77777777" w:rsidR="002C5A00" w:rsidRDefault="002C5A00" w:rsidP="002C5A00">
      <w:pPr>
        <w:jc w:val="center"/>
      </w:pPr>
      <w:r>
        <w:rPr>
          <w:noProof/>
        </w:rPr>
        <w:lastRenderedPageBreak/>
        <w:drawing>
          <wp:inline distT="0" distB="0" distL="0" distR="0" wp14:anchorId="730B5D3F" wp14:editId="6443E7E9">
            <wp:extent cx="5937250" cy="4146550"/>
            <wp:effectExtent l="0" t="0" r="6350" b="6350"/>
            <wp:docPr id="133939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146550"/>
                    </a:xfrm>
                    <a:prstGeom prst="rect">
                      <a:avLst/>
                    </a:prstGeom>
                    <a:noFill/>
                    <a:ln>
                      <a:noFill/>
                    </a:ln>
                  </pic:spPr>
                </pic:pic>
              </a:graphicData>
            </a:graphic>
          </wp:inline>
        </w:drawing>
      </w:r>
    </w:p>
    <w:p w14:paraId="03D0B394" w14:textId="0EF6FC14" w:rsidR="002C5A00" w:rsidRDefault="002C5A00" w:rsidP="002C5A00">
      <w:pPr>
        <w:jc w:val="center"/>
      </w:pPr>
      <w:r>
        <w:t>Fig</w:t>
      </w:r>
      <w:r>
        <w:t>8</w:t>
      </w:r>
      <w:r>
        <w:t>.Pi_A</w:t>
      </w:r>
      <w:r>
        <w:t>2</w:t>
      </w:r>
    </w:p>
    <w:p w14:paraId="5F8170C9" w14:textId="77777777" w:rsidR="002C5A00" w:rsidRDefault="002C5A00" w:rsidP="002C5A00">
      <w:pPr>
        <w:jc w:val="center"/>
      </w:pPr>
    </w:p>
    <w:p w14:paraId="5F499BD1" w14:textId="77777777" w:rsidR="002C5A00" w:rsidRDefault="002C5A00" w:rsidP="002C5A00">
      <w:pPr>
        <w:jc w:val="center"/>
      </w:pPr>
      <w:r>
        <w:rPr>
          <w:noProof/>
        </w:rPr>
        <w:lastRenderedPageBreak/>
        <w:drawing>
          <wp:inline distT="0" distB="0" distL="0" distR="0" wp14:anchorId="746874E4" wp14:editId="6E44BA4C">
            <wp:extent cx="5937250" cy="4762500"/>
            <wp:effectExtent l="0" t="0" r="6350" b="0"/>
            <wp:docPr id="45641264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4762500"/>
                    </a:xfrm>
                    <a:prstGeom prst="rect">
                      <a:avLst/>
                    </a:prstGeom>
                    <a:noFill/>
                    <a:ln>
                      <a:noFill/>
                    </a:ln>
                  </pic:spPr>
                </pic:pic>
              </a:graphicData>
            </a:graphic>
          </wp:inline>
        </w:drawing>
      </w:r>
    </w:p>
    <w:p w14:paraId="597EA015" w14:textId="74D07D15" w:rsidR="002C5A00" w:rsidRDefault="002C5A00" w:rsidP="002C5A00">
      <w:pPr>
        <w:jc w:val="center"/>
      </w:pPr>
      <w:r>
        <w:t>Fig</w:t>
      </w:r>
      <w:r w:rsidR="005A0874">
        <w:t>9</w:t>
      </w:r>
      <w:r>
        <w:t>.Pi_</w:t>
      </w:r>
      <w:r>
        <w:t>B</w:t>
      </w:r>
      <w:r>
        <w:t>1</w:t>
      </w:r>
    </w:p>
    <w:p w14:paraId="571EF3DF" w14:textId="77777777" w:rsidR="002C5A00" w:rsidRDefault="002C5A00" w:rsidP="002C5A00">
      <w:pPr>
        <w:jc w:val="center"/>
      </w:pPr>
    </w:p>
    <w:p w14:paraId="47814E2B" w14:textId="77777777" w:rsidR="002C5A00" w:rsidRDefault="002C5A00" w:rsidP="002C5A00">
      <w:pPr>
        <w:jc w:val="center"/>
      </w:pPr>
      <w:r>
        <w:rPr>
          <w:noProof/>
        </w:rPr>
        <w:lastRenderedPageBreak/>
        <w:drawing>
          <wp:inline distT="0" distB="0" distL="0" distR="0" wp14:anchorId="00456FE2" wp14:editId="1791E46F">
            <wp:extent cx="5937250" cy="4762500"/>
            <wp:effectExtent l="0" t="0" r="6350" b="0"/>
            <wp:docPr id="11597429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4762500"/>
                    </a:xfrm>
                    <a:prstGeom prst="rect">
                      <a:avLst/>
                    </a:prstGeom>
                    <a:noFill/>
                    <a:ln>
                      <a:noFill/>
                    </a:ln>
                  </pic:spPr>
                </pic:pic>
              </a:graphicData>
            </a:graphic>
          </wp:inline>
        </w:drawing>
      </w:r>
    </w:p>
    <w:p w14:paraId="5D06DCB3" w14:textId="7F78C454" w:rsidR="002C5A00" w:rsidRDefault="002C5A00" w:rsidP="002C5A00">
      <w:pPr>
        <w:jc w:val="center"/>
      </w:pPr>
      <w:r>
        <w:t>Fig</w:t>
      </w:r>
      <w:r>
        <w:t>10</w:t>
      </w:r>
      <w:r>
        <w:t>.Pi_</w:t>
      </w:r>
      <w:r>
        <w:t>C</w:t>
      </w:r>
      <w:r>
        <w:t>1</w:t>
      </w:r>
    </w:p>
    <w:p w14:paraId="1D338876" w14:textId="77777777" w:rsidR="002C5A00" w:rsidRDefault="002C5A00" w:rsidP="002C5A00">
      <w:pPr>
        <w:jc w:val="center"/>
      </w:pPr>
    </w:p>
    <w:p w14:paraId="21F3090E" w14:textId="46A0ADAC" w:rsidR="002C5A00" w:rsidRPr="006C6F89" w:rsidRDefault="002C5A00" w:rsidP="002C5A00">
      <w:pPr>
        <w:jc w:val="center"/>
      </w:pPr>
      <w:r>
        <w:rPr>
          <w:noProof/>
        </w:rPr>
        <w:lastRenderedPageBreak/>
        <w:drawing>
          <wp:inline distT="0" distB="0" distL="0" distR="0" wp14:anchorId="794C4A5F" wp14:editId="005CB36E">
            <wp:extent cx="5937250" cy="4762500"/>
            <wp:effectExtent l="0" t="0" r="6350" b="0"/>
            <wp:docPr id="11071831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4762500"/>
                    </a:xfrm>
                    <a:prstGeom prst="rect">
                      <a:avLst/>
                    </a:prstGeom>
                    <a:noFill/>
                    <a:ln>
                      <a:noFill/>
                    </a:ln>
                  </pic:spPr>
                </pic:pic>
              </a:graphicData>
            </a:graphic>
          </wp:inline>
        </w:drawing>
      </w:r>
    </w:p>
    <w:p w14:paraId="3B321B86" w14:textId="57CAF865" w:rsidR="002C5A00" w:rsidRDefault="002C5A00" w:rsidP="002C5A00">
      <w:pPr>
        <w:jc w:val="center"/>
      </w:pPr>
      <w:r>
        <w:t>Fig1</w:t>
      </w:r>
      <w:r>
        <w:t>1</w:t>
      </w:r>
      <w:r>
        <w:t>.Pi_C</w:t>
      </w:r>
      <w:r>
        <w:t>2</w:t>
      </w:r>
    </w:p>
    <w:p w14:paraId="786D9E14" w14:textId="20565895" w:rsidR="00435B8F" w:rsidRDefault="00435B8F">
      <w:r>
        <w:br w:type="page"/>
      </w:r>
    </w:p>
    <w:p w14:paraId="4F161959" w14:textId="72526162" w:rsidR="00E86B92" w:rsidRPr="00E86B92" w:rsidRDefault="00E86B92" w:rsidP="00D75309">
      <w:pPr>
        <w:pStyle w:val="Heading3"/>
      </w:pPr>
      <w:r w:rsidRPr="00E86B92">
        <w:lastRenderedPageBreak/>
        <w:t>Functions Implemented</w:t>
      </w:r>
    </w:p>
    <w:p w14:paraId="1DD75116" w14:textId="77777777" w:rsidR="00E86B92" w:rsidRPr="00E86B92" w:rsidRDefault="00E86B92" w:rsidP="00E86B92">
      <w:pPr>
        <w:spacing w:after="0" w:line="240" w:lineRule="auto"/>
        <w:rPr>
          <w:b/>
          <w:bCs/>
        </w:rPr>
      </w:pPr>
      <w:r w:rsidRPr="00E86B92">
        <w:rPr>
          <w:b/>
          <w:bCs/>
        </w:rPr>
        <w:t>1. Input Handling</w:t>
      </w:r>
    </w:p>
    <w:p w14:paraId="684E8617" w14:textId="77777777" w:rsidR="00E86B92" w:rsidRPr="00E86B92" w:rsidRDefault="00E86B92" w:rsidP="00E86B92">
      <w:pPr>
        <w:numPr>
          <w:ilvl w:val="0"/>
          <w:numId w:val="7"/>
        </w:numPr>
        <w:spacing w:after="0" w:line="240" w:lineRule="auto"/>
      </w:pPr>
      <w:r w:rsidRPr="00E86B92">
        <w:t>Accepts qualitative values (INCREASE, DECREASE, CONSTANT, UNKNOWN) for system variables:</w:t>
      </w:r>
    </w:p>
    <w:p w14:paraId="277B1D0A" w14:textId="77777777" w:rsidR="00E86B92" w:rsidRPr="00E86B92" w:rsidRDefault="00E86B92" w:rsidP="00E86B92">
      <w:pPr>
        <w:numPr>
          <w:ilvl w:val="1"/>
          <w:numId w:val="7"/>
        </w:numPr>
        <w:spacing w:after="0" w:line="240" w:lineRule="auto"/>
        <w:rPr>
          <w:rFonts w:ascii="Cambria Math" w:hAnsi="Cambria Math"/>
        </w:rPr>
      </w:pPr>
      <w:r w:rsidRPr="00E86B92">
        <w:rPr>
          <w:rFonts w:ascii="Cambria Math" w:hAnsi="Cambria Math"/>
        </w:rPr>
        <w:t>P</w:t>
      </w:r>
      <w:r w:rsidRPr="00E86B92">
        <w:rPr>
          <w:rFonts w:ascii="Cambria Math" w:hAnsi="Cambria Math"/>
          <w:vertAlign w:val="subscript"/>
        </w:rPr>
        <w:t>in</w:t>
      </w:r>
      <w:r w:rsidRPr="00E86B92">
        <w:rPr>
          <w:rFonts w:ascii="Cambria Math" w:hAnsi="Cambria Math"/>
        </w:rPr>
        <w:t>, P</w:t>
      </w:r>
      <w:r w:rsidRPr="00E86B92">
        <w:rPr>
          <w:rFonts w:ascii="Cambria Math" w:hAnsi="Cambria Math"/>
          <w:vertAlign w:val="subscript"/>
        </w:rPr>
        <w:t>out</w:t>
      </w:r>
      <w:r w:rsidRPr="00E86B92">
        <w:rPr>
          <w:rFonts w:ascii="Cambria Math" w:hAnsi="Cambria Math"/>
        </w:rPr>
        <w:t xml:space="preserve">, Q, </w:t>
      </w:r>
      <w:proofErr w:type="spellStart"/>
      <w:r w:rsidRPr="00E86B92">
        <w:rPr>
          <w:rFonts w:ascii="Cambria Math" w:hAnsi="Cambria Math"/>
        </w:rPr>
        <w:t>A</w:t>
      </w:r>
      <w:r w:rsidRPr="00E86B92">
        <w:rPr>
          <w:rFonts w:ascii="Cambria Math" w:hAnsi="Cambria Math"/>
          <w:vertAlign w:val="subscript"/>
        </w:rPr>
        <w:t>open</w:t>
      </w:r>
      <w:proofErr w:type="spellEnd"/>
      <w:r w:rsidRPr="00E86B92">
        <w:rPr>
          <w:rFonts w:ascii="Cambria Math" w:hAnsi="Cambria Math"/>
        </w:rPr>
        <w:t>, x, P</w:t>
      </w:r>
    </w:p>
    <w:p w14:paraId="134E3F4B" w14:textId="01E8BC77" w:rsidR="00E86B92" w:rsidRPr="00E86B92" w:rsidRDefault="00E86B92" w:rsidP="00E86B92">
      <w:pPr>
        <w:numPr>
          <w:ilvl w:val="0"/>
          <w:numId w:val="7"/>
        </w:numPr>
        <w:spacing w:after="0" w:line="240" w:lineRule="auto"/>
      </w:pPr>
      <w:r w:rsidRPr="00E86B92">
        <w:t xml:space="preserve">Pre-sets </w:t>
      </w:r>
      <w:r w:rsidRPr="00E86B92">
        <w:rPr>
          <w:b/>
          <w:bCs/>
        </w:rPr>
        <w:t>spring constant (</w:t>
      </w:r>
      <w:r w:rsidRPr="00E86B92">
        <w:rPr>
          <w:rFonts w:ascii="Cambria Math" w:hAnsi="Cambria Math"/>
          <w:b/>
          <w:bCs/>
        </w:rPr>
        <w:t>K</w:t>
      </w:r>
      <w:r w:rsidRPr="00E86B92">
        <w:rPr>
          <w:b/>
          <w:bCs/>
        </w:rPr>
        <w:t>)</w:t>
      </w:r>
      <w:r w:rsidRPr="00E86B92">
        <w:t xml:space="preserve"> and </w:t>
      </w:r>
      <w:r w:rsidRPr="00E86B92">
        <w:rPr>
          <w:b/>
          <w:bCs/>
        </w:rPr>
        <w:t>fluid density (</w:t>
      </w:r>
      <w:r w:rsidRPr="00E86B92">
        <w:rPr>
          <w:rFonts w:ascii="Cambria Math" w:hAnsi="Cambria Math"/>
          <w:b/>
          <w:bCs/>
        </w:rPr>
        <w:t>ρ</w:t>
      </w:r>
      <w:r w:rsidRPr="00E86B92">
        <w:rPr>
          <w:b/>
          <w:bCs/>
        </w:rPr>
        <w:t>)</w:t>
      </w:r>
      <w:r w:rsidRPr="00E86B92">
        <w:t xml:space="preserve"> to CONSTANT (hard-coded).</w:t>
      </w:r>
    </w:p>
    <w:p w14:paraId="3BDEDCDD" w14:textId="77777777" w:rsidR="00E86B92" w:rsidRPr="00E86B92" w:rsidRDefault="00E86B92" w:rsidP="00E86B92">
      <w:pPr>
        <w:spacing w:after="0" w:line="240" w:lineRule="auto"/>
        <w:rPr>
          <w:b/>
          <w:bCs/>
        </w:rPr>
      </w:pPr>
      <w:r w:rsidRPr="00E86B92">
        <w:rPr>
          <w:b/>
          <w:bCs/>
        </w:rPr>
        <w:t>2. Propagate Functions (Ensemble A – Pipe system)</w:t>
      </w:r>
    </w:p>
    <w:p w14:paraId="6FCBE219" w14:textId="77777777" w:rsidR="00E86B92" w:rsidRPr="00E86B92" w:rsidRDefault="00E86B92" w:rsidP="00E86B92">
      <w:pPr>
        <w:numPr>
          <w:ilvl w:val="0"/>
          <w:numId w:val="8"/>
        </w:numPr>
        <w:spacing w:after="0" w:line="240" w:lineRule="auto"/>
      </w:pPr>
      <w:r w:rsidRPr="00E86B92">
        <w:rPr>
          <w:b/>
          <w:bCs/>
        </w:rPr>
        <w:t>Propagate Pi_A1</w:t>
      </w:r>
      <w:r w:rsidRPr="00E86B92">
        <w:t xml:space="preserve"> – Fig.7: relates </w:t>
      </w:r>
      <w:r w:rsidRPr="00E86B92">
        <w:rPr>
          <w:rFonts w:ascii="Cambria Math" w:hAnsi="Cambria Math"/>
        </w:rPr>
        <w:t xml:space="preserve">Q, ρ, </w:t>
      </w:r>
      <w:proofErr w:type="spellStart"/>
      <w:r w:rsidRPr="00E86B92">
        <w:rPr>
          <w:rFonts w:ascii="Cambria Math" w:hAnsi="Cambria Math"/>
        </w:rPr>
        <w:t>A</w:t>
      </w:r>
      <w:r w:rsidRPr="00E86B92">
        <w:rPr>
          <w:rFonts w:ascii="Cambria Math" w:hAnsi="Cambria Math"/>
          <w:vertAlign w:val="subscript"/>
        </w:rPr>
        <w:t>open</w:t>
      </w:r>
      <w:proofErr w:type="spellEnd"/>
      <w:r w:rsidRPr="00E86B92">
        <w:rPr>
          <w:rFonts w:ascii="Cambria Math" w:hAnsi="Cambria Math"/>
        </w:rPr>
        <w:t>, P</w:t>
      </w:r>
      <w:r w:rsidRPr="00E86B92">
        <w:rPr>
          <w:rFonts w:ascii="Cambria Math" w:hAnsi="Cambria Math"/>
          <w:vertAlign w:val="subscript"/>
        </w:rPr>
        <w:t>in</w:t>
      </w:r>
      <w:r w:rsidRPr="00E86B92">
        <w:t>.</w:t>
      </w:r>
    </w:p>
    <w:p w14:paraId="56C91F06" w14:textId="28942579" w:rsidR="00E86B92" w:rsidRPr="00E86B92" w:rsidRDefault="00E86B92" w:rsidP="00E86B92">
      <w:pPr>
        <w:numPr>
          <w:ilvl w:val="0"/>
          <w:numId w:val="8"/>
        </w:numPr>
        <w:spacing w:after="0" w:line="240" w:lineRule="auto"/>
      </w:pPr>
      <w:r w:rsidRPr="00E86B92">
        <w:rPr>
          <w:b/>
          <w:bCs/>
        </w:rPr>
        <w:t>Propagate Pi_A2</w:t>
      </w:r>
      <w:r w:rsidRPr="00E86B92">
        <w:t xml:space="preserve"> – Fig.8: relates </w:t>
      </w:r>
      <w:r w:rsidRPr="00E86B92">
        <w:rPr>
          <w:rFonts w:ascii="Cambria Math" w:hAnsi="Cambria Math"/>
        </w:rPr>
        <w:t>P</w:t>
      </w:r>
      <w:r w:rsidRPr="00E86B92">
        <w:rPr>
          <w:rFonts w:ascii="Cambria Math" w:hAnsi="Cambria Math"/>
          <w:vertAlign w:val="subscript"/>
        </w:rPr>
        <w:t>out</w:t>
      </w:r>
      <w:r w:rsidRPr="00E86B92">
        <w:rPr>
          <w:rFonts w:ascii="Cambria Math" w:hAnsi="Cambria Math"/>
        </w:rPr>
        <w:t>, P</w:t>
      </w:r>
      <w:r w:rsidRPr="00E86B92">
        <w:rPr>
          <w:rFonts w:ascii="Cambria Math" w:hAnsi="Cambria Math"/>
          <w:vertAlign w:val="subscript"/>
        </w:rPr>
        <w:t>in</w:t>
      </w:r>
      <w:r w:rsidRPr="00E86B92">
        <w:t>.</w:t>
      </w:r>
    </w:p>
    <w:p w14:paraId="7CB81AB1" w14:textId="77777777" w:rsidR="00E86B92" w:rsidRPr="00E86B92" w:rsidRDefault="00E86B92" w:rsidP="00E86B92">
      <w:pPr>
        <w:spacing w:after="0" w:line="240" w:lineRule="auto"/>
        <w:rPr>
          <w:b/>
          <w:bCs/>
        </w:rPr>
      </w:pPr>
      <w:r w:rsidRPr="00E86B92">
        <w:rPr>
          <w:b/>
          <w:bCs/>
        </w:rPr>
        <w:t>3. Propagate Functions (Coupling Regimes / Pivot variables)</w:t>
      </w:r>
    </w:p>
    <w:p w14:paraId="3DE4FF9F" w14:textId="77777777" w:rsidR="00E86B92" w:rsidRPr="00E86B92" w:rsidRDefault="00E86B92" w:rsidP="00E86B92">
      <w:pPr>
        <w:numPr>
          <w:ilvl w:val="0"/>
          <w:numId w:val="9"/>
        </w:numPr>
        <w:spacing w:after="0" w:line="240" w:lineRule="auto"/>
      </w:pPr>
      <w:r w:rsidRPr="00E86B92">
        <w:rPr>
          <w:b/>
          <w:bCs/>
        </w:rPr>
        <w:t>Propagate Pi_C1</w:t>
      </w:r>
      <w:r w:rsidRPr="00E86B92">
        <w:t xml:space="preserve"> – Fig.10: couples </w:t>
      </w:r>
      <w:r w:rsidRPr="00E86B92">
        <w:rPr>
          <w:rFonts w:ascii="Cambria Math" w:hAnsi="Cambria Math"/>
        </w:rPr>
        <w:t>P</w:t>
      </w:r>
      <w:r w:rsidRPr="00E86B92">
        <w:t xml:space="preserve"> ↔ </w:t>
      </w:r>
      <w:r w:rsidRPr="00E86B92">
        <w:rPr>
          <w:rFonts w:ascii="Cambria Math" w:hAnsi="Cambria Math"/>
        </w:rPr>
        <w:t>P</w:t>
      </w:r>
      <w:r w:rsidRPr="00E86B92">
        <w:rPr>
          <w:rFonts w:ascii="Cambria Math" w:hAnsi="Cambria Math"/>
          <w:vertAlign w:val="subscript"/>
        </w:rPr>
        <w:t>out</w:t>
      </w:r>
      <w:r w:rsidRPr="00E86B92">
        <w:t>.</w:t>
      </w:r>
    </w:p>
    <w:p w14:paraId="152F5267" w14:textId="77777777" w:rsidR="00E86B92" w:rsidRPr="00E86B92" w:rsidRDefault="00E86B92" w:rsidP="00E86B92">
      <w:pPr>
        <w:numPr>
          <w:ilvl w:val="0"/>
          <w:numId w:val="9"/>
        </w:numPr>
        <w:spacing w:after="0" w:line="240" w:lineRule="auto"/>
      </w:pPr>
      <w:r w:rsidRPr="00E86B92">
        <w:rPr>
          <w:b/>
          <w:bCs/>
        </w:rPr>
        <w:t>Propagate Pi_C2</w:t>
      </w:r>
      <w:r w:rsidRPr="00E86B92">
        <w:t xml:space="preserve"> – Fig.11: couples </w:t>
      </w:r>
      <w:r w:rsidRPr="00E86B92">
        <w:rPr>
          <w:rFonts w:ascii="Cambria Math" w:hAnsi="Cambria Math"/>
        </w:rPr>
        <w:t>x</w:t>
      </w:r>
      <w:r w:rsidRPr="00E86B92">
        <w:t xml:space="preserve"> ↔ </w:t>
      </w:r>
      <w:proofErr w:type="spellStart"/>
      <w:r w:rsidRPr="00E86B92">
        <w:rPr>
          <w:rFonts w:ascii="Cambria Math" w:hAnsi="Cambria Math"/>
        </w:rPr>
        <w:t>Ao</w:t>
      </w:r>
      <w:r w:rsidRPr="00E86B92">
        <w:rPr>
          <w:rFonts w:ascii="Cambria Math" w:hAnsi="Cambria Math"/>
          <w:vertAlign w:val="subscript"/>
        </w:rPr>
        <w:t>pen</w:t>
      </w:r>
      <w:proofErr w:type="spellEnd"/>
      <w:r w:rsidRPr="00E86B92">
        <w:t>.</w:t>
      </w:r>
    </w:p>
    <w:p w14:paraId="61FC7529" w14:textId="77777777" w:rsidR="00E86B92" w:rsidRPr="00E86B92" w:rsidRDefault="00E86B92" w:rsidP="00E86B92">
      <w:pPr>
        <w:spacing w:after="0" w:line="240" w:lineRule="auto"/>
        <w:rPr>
          <w:b/>
          <w:bCs/>
        </w:rPr>
      </w:pPr>
      <w:r w:rsidRPr="00E86B92">
        <w:rPr>
          <w:b/>
          <w:bCs/>
        </w:rPr>
        <w:t>4. Propagate Functions (Ensemble B – Spring system)</w:t>
      </w:r>
    </w:p>
    <w:p w14:paraId="64B74347" w14:textId="737E0F5F" w:rsidR="00E86B92" w:rsidRPr="00E86B92" w:rsidRDefault="00E86B92" w:rsidP="00E86B92">
      <w:pPr>
        <w:numPr>
          <w:ilvl w:val="0"/>
          <w:numId w:val="10"/>
        </w:numPr>
        <w:spacing w:after="0" w:line="240" w:lineRule="auto"/>
      </w:pPr>
      <w:r w:rsidRPr="00E86B92">
        <w:rPr>
          <w:b/>
          <w:bCs/>
        </w:rPr>
        <w:t>Propagate Pi_B1</w:t>
      </w:r>
      <w:r w:rsidRPr="00E86B92">
        <w:t xml:space="preserve"> – Fig.1: relates </w:t>
      </w:r>
      <w:r w:rsidRPr="00E86B92">
        <w:rPr>
          <w:rFonts w:ascii="Cambria Math" w:hAnsi="Cambria Math"/>
        </w:rPr>
        <w:t>x, P, K</w:t>
      </w:r>
      <w:r w:rsidRPr="00E86B92">
        <w:t>.</w:t>
      </w:r>
    </w:p>
    <w:p w14:paraId="659CF154" w14:textId="77777777" w:rsidR="00E86B92" w:rsidRPr="00E86B92" w:rsidRDefault="00E86B92" w:rsidP="00E86B92">
      <w:pPr>
        <w:spacing w:after="0" w:line="240" w:lineRule="auto"/>
        <w:rPr>
          <w:b/>
          <w:bCs/>
        </w:rPr>
      </w:pPr>
      <w:r w:rsidRPr="00E86B92">
        <w:rPr>
          <w:b/>
          <w:bCs/>
        </w:rPr>
        <w:t>5. Supporting Functions for Qualitative Algebra</w:t>
      </w:r>
    </w:p>
    <w:p w14:paraId="50E30AFE" w14:textId="77777777" w:rsidR="00E86B92" w:rsidRPr="00E86B92" w:rsidRDefault="00E86B92" w:rsidP="00E86B92">
      <w:pPr>
        <w:numPr>
          <w:ilvl w:val="0"/>
          <w:numId w:val="11"/>
        </w:numPr>
        <w:spacing w:after="0" w:line="240" w:lineRule="auto"/>
      </w:pPr>
      <w:proofErr w:type="spellStart"/>
      <w:r w:rsidRPr="00E86B92">
        <w:rPr>
          <w:b/>
          <w:bCs/>
        </w:rPr>
        <w:t>determine_product_status</w:t>
      </w:r>
      <w:proofErr w:type="spellEnd"/>
      <w:r w:rsidRPr="00E86B92">
        <w:t xml:space="preserve"> – Fig.6: evaluates multiplication relationship of two qualitative states.</w:t>
      </w:r>
    </w:p>
    <w:p w14:paraId="210DF06D" w14:textId="4D50DEE3" w:rsidR="00E86B92" w:rsidRPr="00E86B92" w:rsidRDefault="00E86B92" w:rsidP="00E86B92">
      <w:pPr>
        <w:numPr>
          <w:ilvl w:val="0"/>
          <w:numId w:val="11"/>
        </w:numPr>
        <w:spacing w:after="0" w:line="240" w:lineRule="auto"/>
      </w:pPr>
      <w:proofErr w:type="spellStart"/>
      <w:r w:rsidRPr="00E86B92">
        <w:rPr>
          <w:b/>
          <w:bCs/>
        </w:rPr>
        <w:t>determine_division_status</w:t>
      </w:r>
      <w:proofErr w:type="spellEnd"/>
      <w:r w:rsidRPr="00E86B92">
        <w:t xml:space="preserve"> – Fig.5: evaluates division relationship of two qualitative states.</w:t>
      </w:r>
    </w:p>
    <w:p w14:paraId="2ECD4B48" w14:textId="77777777" w:rsidR="00E86B92" w:rsidRPr="00E86B92" w:rsidRDefault="00E86B92" w:rsidP="00E86B92">
      <w:pPr>
        <w:spacing w:after="0" w:line="240" w:lineRule="auto"/>
        <w:rPr>
          <w:b/>
          <w:bCs/>
        </w:rPr>
      </w:pPr>
      <w:r w:rsidRPr="00E86B92">
        <w:rPr>
          <w:b/>
          <w:bCs/>
        </w:rPr>
        <w:t>6. Main Algorithm (</w:t>
      </w:r>
      <w:proofErr w:type="spellStart"/>
      <w:r w:rsidRPr="00E86B92">
        <w:rPr>
          <w:b/>
          <w:bCs/>
        </w:rPr>
        <w:t>solve_pressure_regulator</w:t>
      </w:r>
      <w:proofErr w:type="spellEnd"/>
      <w:r w:rsidRPr="00E86B92">
        <w:rPr>
          <w:b/>
          <w:bCs/>
        </w:rPr>
        <w:t>)</w:t>
      </w:r>
    </w:p>
    <w:p w14:paraId="14CDE027" w14:textId="77777777" w:rsidR="00E86B92" w:rsidRPr="00E86B92" w:rsidRDefault="00E86B92" w:rsidP="00E86B92">
      <w:pPr>
        <w:numPr>
          <w:ilvl w:val="0"/>
          <w:numId w:val="12"/>
        </w:numPr>
        <w:spacing w:after="0" w:line="240" w:lineRule="auto"/>
      </w:pPr>
      <w:r w:rsidRPr="00E86B92">
        <w:t>Iterates through Ensemble A, pivot variables, and Ensemble B.</w:t>
      </w:r>
    </w:p>
    <w:p w14:paraId="24DF523F" w14:textId="0DC890D1" w:rsidR="00E86B92" w:rsidRPr="00E86B92" w:rsidRDefault="00E86B92" w:rsidP="00E86B92">
      <w:pPr>
        <w:numPr>
          <w:ilvl w:val="0"/>
          <w:numId w:val="12"/>
        </w:numPr>
        <w:spacing w:after="0" w:line="240" w:lineRule="auto"/>
      </w:pPr>
      <w:r w:rsidRPr="00E86B92">
        <w:t>Propagates qualitative changes step-by-step until results stabilize or contradictions are found.</w:t>
      </w:r>
    </w:p>
    <w:p w14:paraId="2662FAE1" w14:textId="12F720F1" w:rsidR="00E86B92" w:rsidRPr="00E86B92" w:rsidRDefault="00E86B92" w:rsidP="00D75309">
      <w:pPr>
        <w:pStyle w:val="Heading3"/>
      </w:pPr>
      <w:r w:rsidRPr="00E86B92">
        <w:t>Future Enhancements</w:t>
      </w:r>
    </w:p>
    <w:p w14:paraId="3E3F41DC" w14:textId="77777777" w:rsidR="00E86B92" w:rsidRPr="00E86B92" w:rsidRDefault="00E86B92" w:rsidP="00E86B92">
      <w:pPr>
        <w:spacing w:after="0" w:line="240" w:lineRule="auto"/>
        <w:rPr>
          <w:b/>
          <w:bCs/>
        </w:rPr>
      </w:pPr>
      <w:r w:rsidRPr="00E86B92">
        <w:rPr>
          <w:b/>
          <w:bCs/>
        </w:rPr>
        <w:t>1. Input Flexibility</w:t>
      </w:r>
    </w:p>
    <w:p w14:paraId="1BCE70A3" w14:textId="77777777" w:rsidR="00E86B92" w:rsidRPr="00E86B92" w:rsidRDefault="00E86B92" w:rsidP="00E86B92">
      <w:pPr>
        <w:numPr>
          <w:ilvl w:val="0"/>
          <w:numId w:val="13"/>
        </w:numPr>
        <w:spacing w:after="0" w:line="240" w:lineRule="auto"/>
      </w:pPr>
      <w:r w:rsidRPr="00E86B92">
        <w:t>Make spring constant (</w:t>
      </w:r>
      <w:r w:rsidRPr="00E86B92">
        <w:rPr>
          <w:rFonts w:ascii="Cambria Math" w:hAnsi="Cambria Math"/>
        </w:rPr>
        <w:t>K</w:t>
      </w:r>
      <w:r w:rsidRPr="00E86B92">
        <w:t>) and fluid density (</w:t>
      </w:r>
      <w:r w:rsidRPr="00E86B92">
        <w:rPr>
          <w:rFonts w:ascii="Cambria Math" w:hAnsi="Cambria Math"/>
        </w:rPr>
        <w:t>ρ</w:t>
      </w:r>
      <w:r w:rsidRPr="00E86B92">
        <w:t>) user-input instead of fixed CONSTANT.</w:t>
      </w:r>
    </w:p>
    <w:p w14:paraId="59C3DD47" w14:textId="77777777" w:rsidR="00E86B92" w:rsidRPr="00E86B92" w:rsidRDefault="00E86B92" w:rsidP="00E86B92">
      <w:pPr>
        <w:numPr>
          <w:ilvl w:val="0"/>
          <w:numId w:val="13"/>
        </w:numPr>
        <w:spacing w:after="0" w:line="240" w:lineRule="auto"/>
      </w:pPr>
      <w:r w:rsidRPr="00E86B92">
        <w:t>Allow different initial conditions for better system modeling.</w:t>
      </w:r>
    </w:p>
    <w:p w14:paraId="4A0CD23F" w14:textId="77777777" w:rsidR="00E86B92" w:rsidRPr="00E86B92" w:rsidRDefault="00E86B92" w:rsidP="00E86B92">
      <w:pPr>
        <w:spacing w:after="0" w:line="240" w:lineRule="auto"/>
        <w:rPr>
          <w:b/>
          <w:bCs/>
        </w:rPr>
      </w:pPr>
      <w:r w:rsidRPr="00E86B92">
        <w:rPr>
          <w:b/>
          <w:bCs/>
        </w:rPr>
        <w:t>2. Extended Variable Handling</w:t>
      </w:r>
    </w:p>
    <w:p w14:paraId="68EA927A" w14:textId="77777777" w:rsidR="00E86B92" w:rsidRPr="00E86B92" w:rsidRDefault="00E86B92" w:rsidP="00E86B92">
      <w:pPr>
        <w:numPr>
          <w:ilvl w:val="0"/>
          <w:numId w:val="14"/>
        </w:numPr>
        <w:spacing w:after="0" w:line="240" w:lineRule="auto"/>
      </w:pPr>
      <w:r w:rsidRPr="00E86B92">
        <w:t xml:space="preserve">Generalize </w:t>
      </w:r>
      <w:proofErr w:type="spellStart"/>
      <w:r w:rsidRPr="00E86B92">
        <w:t>determine_product_status</w:t>
      </w:r>
      <w:proofErr w:type="spellEnd"/>
      <w:r w:rsidRPr="00E86B92">
        <w:t xml:space="preserve"> and </w:t>
      </w:r>
      <w:proofErr w:type="spellStart"/>
      <w:r w:rsidRPr="00E86B92">
        <w:t>determine_division_status</w:t>
      </w:r>
      <w:proofErr w:type="spellEnd"/>
      <w:r w:rsidRPr="00E86B92">
        <w:t xml:space="preserve"> to handle arrays/dictionaries of variables.</w:t>
      </w:r>
    </w:p>
    <w:p w14:paraId="0A023920" w14:textId="77777777" w:rsidR="00E86B92" w:rsidRPr="00E86B92" w:rsidRDefault="00E86B92" w:rsidP="00E86B92">
      <w:pPr>
        <w:numPr>
          <w:ilvl w:val="0"/>
          <w:numId w:val="14"/>
        </w:numPr>
        <w:spacing w:after="0" w:line="240" w:lineRule="auto"/>
      </w:pPr>
      <w:r w:rsidRPr="00E86B92">
        <w:t>Support proportionality among multiple numerator and denominator variables.</w:t>
      </w:r>
    </w:p>
    <w:p w14:paraId="12563C32" w14:textId="77777777" w:rsidR="00E86B92" w:rsidRPr="00E86B92" w:rsidRDefault="00E86B92" w:rsidP="00E86B92">
      <w:pPr>
        <w:spacing w:after="0" w:line="240" w:lineRule="auto"/>
        <w:rPr>
          <w:b/>
          <w:bCs/>
        </w:rPr>
      </w:pPr>
      <w:r w:rsidRPr="00E86B92">
        <w:rPr>
          <w:b/>
          <w:bCs/>
        </w:rPr>
        <w:t>3. Enhanced Propagation</w:t>
      </w:r>
    </w:p>
    <w:p w14:paraId="11500D27" w14:textId="7F1A0F52" w:rsidR="00E86B92" w:rsidRPr="00E86B92" w:rsidRDefault="000F5592" w:rsidP="00E86B92">
      <w:pPr>
        <w:numPr>
          <w:ilvl w:val="0"/>
          <w:numId w:val="15"/>
        </w:numPr>
        <w:spacing w:after="0" w:line="240" w:lineRule="auto"/>
      </w:pPr>
      <w:r>
        <w:t>Change this code into other machines</w:t>
      </w:r>
      <w:r w:rsidR="00E86B92" w:rsidRPr="00E86B92">
        <w:t xml:space="preserve"> (e.g., thermal, electrical) by creating new propagate functions.</w:t>
      </w:r>
    </w:p>
    <w:p w14:paraId="4715537B" w14:textId="77777777" w:rsidR="00E86B92" w:rsidRPr="00E86B92" w:rsidRDefault="00E86B92" w:rsidP="00E86B92">
      <w:pPr>
        <w:numPr>
          <w:ilvl w:val="0"/>
          <w:numId w:val="15"/>
        </w:numPr>
        <w:spacing w:after="0" w:line="240" w:lineRule="auto"/>
      </w:pPr>
      <w:r w:rsidRPr="00E86B92">
        <w:t>Extend pivot logic to connect more than two ensembles.</w:t>
      </w:r>
    </w:p>
    <w:p w14:paraId="18306602" w14:textId="77777777" w:rsidR="00E86B92" w:rsidRPr="00E86B92" w:rsidRDefault="00E86B92" w:rsidP="00E86B92">
      <w:pPr>
        <w:spacing w:after="0" w:line="240" w:lineRule="auto"/>
        <w:rPr>
          <w:b/>
          <w:bCs/>
        </w:rPr>
      </w:pPr>
      <w:r w:rsidRPr="00E86B92">
        <w:rPr>
          <w:b/>
          <w:bCs/>
        </w:rPr>
        <w:t>4. Contradiction Tracking</w:t>
      </w:r>
    </w:p>
    <w:p w14:paraId="13C629C7" w14:textId="77777777" w:rsidR="00E86B92" w:rsidRPr="00E86B92" w:rsidRDefault="00E86B92" w:rsidP="00E86B92">
      <w:pPr>
        <w:numPr>
          <w:ilvl w:val="0"/>
          <w:numId w:val="16"/>
        </w:numPr>
        <w:spacing w:after="0" w:line="240" w:lineRule="auto"/>
      </w:pPr>
      <w:r w:rsidRPr="00E86B92">
        <w:t>Store and report a list of contradictions instead of stopping at the first conflict.</w:t>
      </w:r>
    </w:p>
    <w:p w14:paraId="343D82F9" w14:textId="77777777" w:rsidR="00E86B92" w:rsidRPr="00E86B92" w:rsidRDefault="00E86B92" w:rsidP="00E86B92">
      <w:pPr>
        <w:numPr>
          <w:ilvl w:val="0"/>
          <w:numId w:val="16"/>
        </w:numPr>
        <w:spacing w:after="0" w:line="240" w:lineRule="auto"/>
      </w:pPr>
      <w:r w:rsidRPr="00E86B92">
        <w:t>Provide explanations of contradiction causes.</w:t>
      </w:r>
    </w:p>
    <w:p w14:paraId="36D64F78" w14:textId="77777777" w:rsidR="00E86B92" w:rsidRPr="00E86B92" w:rsidRDefault="00E86B92" w:rsidP="00E86B92">
      <w:pPr>
        <w:spacing w:after="0" w:line="240" w:lineRule="auto"/>
        <w:rPr>
          <w:b/>
          <w:bCs/>
        </w:rPr>
      </w:pPr>
      <w:r w:rsidRPr="00E86B92">
        <w:rPr>
          <w:b/>
          <w:bCs/>
        </w:rPr>
        <w:t>5. Simulation Expansion</w:t>
      </w:r>
    </w:p>
    <w:p w14:paraId="56B36D3C" w14:textId="77777777" w:rsidR="00E86B92" w:rsidRPr="00E86B92" w:rsidRDefault="00E86B92" w:rsidP="00E86B92">
      <w:pPr>
        <w:numPr>
          <w:ilvl w:val="0"/>
          <w:numId w:val="17"/>
        </w:numPr>
        <w:spacing w:after="0" w:line="240" w:lineRule="auto"/>
      </w:pPr>
      <w:r w:rsidRPr="00E86B92">
        <w:t>Move beyond static qualitative reasoning to handle temporal changes (dynamic feedback loops).</w:t>
      </w:r>
    </w:p>
    <w:p w14:paraId="689CB57E" w14:textId="62684A76" w:rsidR="005969AB" w:rsidRPr="00425DFC" w:rsidRDefault="00E86B92" w:rsidP="00485196">
      <w:pPr>
        <w:numPr>
          <w:ilvl w:val="0"/>
          <w:numId w:val="17"/>
        </w:numPr>
        <w:spacing w:after="0" w:line="240" w:lineRule="auto"/>
      </w:pPr>
      <w:r w:rsidRPr="00E86B92">
        <w:t>Allow iteration to show transient vs steady-state qualitative behavior.</w:t>
      </w:r>
    </w:p>
    <w:sectPr w:rsidR="005969AB" w:rsidRPr="0042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E5201"/>
    <w:multiLevelType w:val="multilevel"/>
    <w:tmpl w:val="559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65218"/>
    <w:multiLevelType w:val="multilevel"/>
    <w:tmpl w:val="686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91944"/>
    <w:multiLevelType w:val="multilevel"/>
    <w:tmpl w:val="00C2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776EA"/>
    <w:multiLevelType w:val="multilevel"/>
    <w:tmpl w:val="625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A5847"/>
    <w:multiLevelType w:val="multilevel"/>
    <w:tmpl w:val="DD8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559D8"/>
    <w:multiLevelType w:val="hybridMultilevel"/>
    <w:tmpl w:val="052A55F4"/>
    <w:lvl w:ilvl="0" w:tplc="C10C78A0">
      <w:numFmt w:val="bullet"/>
      <w:lvlText w:val="-"/>
      <w:lvlJc w:val="left"/>
      <w:pPr>
        <w:ind w:left="1070" w:hanging="360"/>
      </w:pPr>
      <w:rPr>
        <w:rFonts w:ascii="Arial" w:hAnsi="Arial" w:hint="default"/>
        <w:b w:val="0"/>
        <w:bCs w:val="0"/>
        <w:i w:val="0"/>
        <w:iCs w:val="0"/>
        <w:spacing w:val="0"/>
        <w:w w:val="60"/>
        <w:sz w:val="28"/>
        <w:szCs w:val="20"/>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36D11BF2"/>
    <w:multiLevelType w:val="multilevel"/>
    <w:tmpl w:val="AF8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550E5"/>
    <w:multiLevelType w:val="hybridMultilevel"/>
    <w:tmpl w:val="B41AB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A3813"/>
    <w:multiLevelType w:val="hybridMultilevel"/>
    <w:tmpl w:val="BACC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4D3171"/>
    <w:multiLevelType w:val="hybridMultilevel"/>
    <w:tmpl w:val="7FE4D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97ECC"/>
    <w:multiLevelType w:val="multilevel"/>
    <w:tmpl w:val="55CC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57633"/>
    <w:multiLevelType w:val="multilevel"/>
    <w:tmpl w:val="ABAA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5E5850"/>
    <w:multiLevelType w:val="hybridMultilevel"/>
    <w:tmpl w:val="97B8E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92A2C"/>
    <w:multiLevelType w:val="multilevel"/>
    <w:tmpl w:val="449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96FE8"/>
    <w:multiLevelType w:val="multilevel"/>
    <w:tmpl w:val="D44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3029B"/>
    <w:multiLevelType w:val="hybridMultilevel"/>
    <w:tmpl w:val="DAB8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77461"/>
    <w:multiLevelType w:val="multilevel"/>
    <w:tmpl w:val="1310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671420">
    <w:abstractNumId w:val="7"/>
  </w:num>
  <w:num w:numId="2" w16cid:durableId="1010446795">
    <w:abstractNumId w:val="15"/>
  </w:num>
  <w:num w:numId="3" w16cid:durableId="1669092315">
    <w:abstractNumId w:val="8"/>
  </w:num>
  <w:num w:numId="4" w16cid:durableId="1966959974">
    <w:abstractNumId w:val="5"/>
  </w:num>
  <w:num w:numId="5" w16cid:durableId="2003895752">
    <w:abstractNumId w:val="12"/>
  </w:num>
  <w:num w:numId="6" w16cid:durableId="1701321060">
    <w:abstractNumId w:val="9"/>
  </w:num>
  <w:num w:numId="7" w16cid:durableId="1740444001">
    <w:abstractNumId w:val="16"/>
  </w:num>
  <w:num w:numId="8" w16cid:durableId="1003165357">
    <w:abstractNumId w:val="13"/>
  </w:num>
  <w:num w:numId="9" w16cid:durableId="698702923">
    <w:abstractNumId w:val="2"/>
  </w:num>
  <w:num w:numId="10" w16cid:durableId="948127482">
    <w:abstractNumId w:val="14"/>
  </w:num>
  <w:num w:numId="11" w16cid:durableId="1899128787">
    <w:abstractNumId w:val="1"/>
  </w:num>
  <w:num w:numId="12" w16cid:durableId="902759911">
    <w:abstractNumId w:val="11"/>
  </w:num>
  <w:num w:numId="13" w16cid:durableId="927465876">
    <w:abstractNumId w:val="0"/>
  </w:num>
  <w:num w:numId="14" w16cid:durableId="1409306067">
    <w:abstractNumId w:val="4"/>
  </w:num>
  <w:num w:numId="15" w16cid:durableId="126748066">
    <w:abstractNumId w:val="10"/>
  </w:num>
  <w:num w:numId="16" w16cid:durableId="318507122">
    <w:abstractNumId w:val="6"/>
  </w:num>
  <w:num w:numId="17" w16cid:durableId="16679760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4D"/>
    <w:rsid w:val="000033AA"/>
    <w:rsid w:val="0000728A"/>
    <w:rsid w:val="0001690A"/>
    <w:rsid w:val="00021DA4"/>
    <w:rsid w:val="0004764D"/>
    <w:rsid w:val="00050461"/>
    <w:rsid w:val="0007640D"/>
    <w:rsid w:val="00077ED7"/>
    <w:rsid w:val="00086B17"/>
    <w:rsid w:val="000C4716"/>
    <w:rsid w:val="000E0FAE"/>
    <w:rsid w:val="000F1CF0"/>
    <w:rsid w:val="000F30BB"/>
    <w:rsid w:val="000F5592"/>
    <w:rsid w:val="000F596F"/>
    <w:rsid w:val="00107A4F"/>
    <w:rsid w:val="001213F7"/>
    <w:rsid w:val="001343E2"/>
    <w:rsid w:val="00151BF8"/>
    <w:rsid w:val="00176CA3"/>
    <w:rsid w:val="00187FAC"/>
    <w:rsid w:val="001A1D34"/>
    <w:rsid w:val="001A265E"/>
    <w:rsid w:val="001A6B2D"/>
    <w:rsid w:val="001B020F"/>
    <w:rsid w:val="001B63AC"/>
    <w:rsid w:val="001D1AEA"/>
    <w:rsid w:val="001D462A"/>
    <w:rsid w:val="001E4AD3"/>
    <w:rsid w:val="001F3DED"/>
    <w:rsid w:val="00222BB4"/>
    <w:rsid w:val="0022765D"/>
    <w:rsid w:val="00232A7F"/>
    <w:rsid w:val="0024472F"/>
    <w:rsid w:val="00250F75"/>
    <w:rsid w:val="00260FDC"/>
    <w:rsid w:val="002725F3"/>
    <w:rsid w:val="002B0305"/>
    <w:rsid w:val="002C5A00"/>
    <w:rsid w:val="002C7515"/>
    <w:rsid w:val="002C7839"/>
    <w:rsid w:val="002D0C7F"/>
    <w:rsid w:val="002D461A"/>
    <w:rsid w:val="002E26C8"/>
    <w:rsid w:val="002F452D"/>
    <w:rsid w:val="0031229B"/>
    <w:rsid w:val="003174F1"/>
    <w:rsid w:val="00325A5C"/>
    <w:rsid w:val="00327232"/>
    <w:rsid w:val="003452BD"/>
    <w:rsid w:val="00363A3C"/>
    <w:rsid w:val="003759B7"/>
    <w:rsid w:val="00390461"/>
    <w:rsid w:val="00392F26"/>
    <w:rsid w:val="003E3636"/>
    <w:rsid w:val="003F1625"/>
    <w:rsid w:val="003F5669"/>
    <w:rsid w:val="00413F84"/>
    <w:rsid w:val="00421B35"/>
    <w:rsid w:val="00425DFC"/>
    <w:rsid w:val="00430D9C"/>
    <w:rsid w:val="00431233"/>
    <w:rsid w:val="00435B8F"/>
    <w:rsid w:val="00436BD4"/>
    <w:rsid w:val="00463FE7"/>
    <w:rsid w:val="00470906"/>
    <w:rsid w:val="00485196"/>
    <w:rsid w:val="004A514F"/>
    <w:rsid w:val="004B1D7A"/>
    <w:rsid w:val="004C5169"/>
    <w:rsid w:val="00504855"/>
    <w:rsid w:val="005116C4"/>
    <w:rsid w:val="00513E73"/>
    <w:rsid w:val="005262AB"/>
    <w:rsid w:val="00532347"/>
    <w:rsid w:val="00567F4F"/>
    <w:rsid w:val="00581436"/>
    <w:rsid w:val="00581ECB"/>
    <w:rsid w:val="00582668"/>
    <w:rsid w:val="00584251"/>
    <w:rsid w:val="005969AB"/>
    <w:rsid w:val="005A0874"/>
    <w:rsid w:val="005B7903"/>
    <w:rsid w:val="005D1368"/>
    <w:rsid w:val="005E1926"/>
    <w:rsid w:val="005E5B2C"/>
    <w:rsid w:val="005F3C3E"/>
    <w:rsid w:val="0060370B"/>
    <w:rsid w:val="00613B33"/>
    <w:rsid w:val="00647BF1"/>
    <w:rsid w:val="00652098"/>
    <w:rsid w:val="00655606"/>
    <w:rsid w:val="0065564D"/>
    <w:rsid w:val="00661F98"/>
    <w:rsid w:val="00665781"/>
    <w:rsid w:val="00665D6C"/>
    <w:rsid w:val="00676BC8"/>
    <w:rsid w:val="006A1DDB"/>
    <w:rsid w:val="006A6DE8"/>
    <w:rsid w:val="006B2602"/>
    <w:rsid w:val="006C0E8B"/>
    <w:rsid w:val="006C1B68"/>
    <w:rsid w:val="006C60F7"/>
    <w:rsid w:val="006C6AC7"/>
    <w:rsid w:val="006C6F89"/>
    <w:rsid w:val="006D003D"/>
    <w:rsid w:val="006D1B35"/>
    <w:rsid w:val="006D696B"/>
    <w:rsid w:val="006D6F98"/>
    <w:rsid w:val="006E2152"/>
    <w:rsid w:val="006E49D3"/>
    <w:rsid w:val="006E548F"/>
    <w:rsid w:val="006F5F0F"/>
    <w:rsid w:val="006F656E"/>
    <w:rsid w:val="00701881"/>
    <w:rsid w:val="00716B51"/>
    <w:rsid w:val="00735BD4"/>
    <w:rsid w:val="00736E78"/>
    <w:rsid w:val="007418D2"/>
    <w:rsid w:val="007A50C2"/>
    <w:rsid w:val="007B4895"/>
    <w:rsid w:val="007D3749"/>
    <w:rsid w:val="007E0764"/>
    <w:rsid w:val="007E360B"/>
    <w:rsid w:val="007E5FFE"/>
    <w:rsid w:val="007F7FB9"/>
    <w:rsid w:val="00800B0B"/>
    <w:rsid w:val="008422E0"/>
    <w:rsid w:val="00850384"/>
    <w:rsid w:val="0085485C"/>
    <w:rsid w:val="00881DDE"/>
    <w:rsid w:val="00883D5F"/>
    <w:rsid w:val="008B1132"/>
    <w:rsid w:val="008C0677"/>
    <w:rsid w:val="008E2BFE"/>
    <w:rsid w:val="008E411F"/>
    <w:rsid w:val="009031F2"/>
    <w:rsid w:val="009160F7"/>
    <w:rsid w:val="00921668"/>
    <w:rsid w:val="009308BF"/>
    <w:rsid w:val="009461B0"/>
    <w:rsid w:val="00946951"/>
    <w:rsid w:val="00956ED6"/>
    <w:rsid w:val="00960FF4"/>
    <w:rsid w:val="0097578F"/>
    <w:rsid w:val="00981F50"/>
    <w:rsid w:val="009945C1"/>
    <w:rsid w:val="00995BE9"/>
    <w:rsid w:val="00996E73"/>
    <w:rsid w:val="00997603"/>
    <w:rsid w:val="009B1BEB"/>
    <w:rsid w:val="009E06F8"/>
    <w:rsid w:val="00A02E7D"/>
    <w:rsid w:val="00A04AF5"/>
    <w:rsid w:val="00A17CD6"/>
    <w:rsid w:val="00A31164"/>
    <w:rsid w:val="00A6391E"/>
    <w:rsid w:val="00A7574F"/>
    <w:rsid w:val="00A806FC"/>
    <w:rsid w:val="00A837A4"/>
    <w:rsid w:val="00A84DDB"/>
    <w:rsid w:val="00AD0B40"/>
    <w:rsid w:val="00AD7520"/>
    <w:rsid w:val="00AF3838"/>
    <w:rsid w:val="00AF6C00"/>
    <w:rsid w:val="00B14A64"/>
    <w:rsid w:val="00B17D18"/>
    <w:rsid w:val="00B25CED"/>
    <w:rsid w:val="00B44240"/>
    <w:rsid w:val="00B87F03"/>
    <w:rsid w:val="00B95EC2"/>
    <w:rsid w:val="00BA3E9A"/>
    <w:rsid w:val="00BB4FD6"/>
    <w:rsid w:val="00BC071E"/>
    <w:rsid w:val="00BD626C"/>
    <w:rsid w:val="00BF49D7"/>
    <w:rsid w:val="00C10FB2"/>
    <w:rsid w:val="00C31C76"/>
    <w:rsid w:val="00C36040"/>
    <w:rsid w:val="00C62475"/>
    <w:rsid w:val="00C67131"/>
    <w:rsid w:val="00C7126A"/>
    <w:rsid w:val="00C82724"/>
    <w:rsid w:val="00C86C6D"/>
    <w:rsid w:val="00C95A76"/>
    <w:rsid w:val="00CC3425"/>
    <w:rsid w:val="00CE4406"/>
    <w:rsid w:val="00D45C14"/>
    <w:rsid w:val="00D75309"/>
    <w:rsid w:val="00D84433"/>
    <w:rsid w:val="00D8498D"/>
    <w:rsid w:val="00D9129C"/>
    <w:rsid w:val="00D91F70"/>
    <w:rsid w:val="00DD3D7F"/>
    <w:rsid w:val="00E0270B"/>
    <w:rsid w:val="00E14FC7"/>
    <w:rsid w:val="00E15C7B"/>
    <w:rsid w:val="00E21662"/>
    <w:rsid w:val="00E35A80"/>
    <w:rsid w:val="00E47B23"/>
    <w:rsid w:val="00E47C09"/>
    <w:rsid w:val="00E51787"/>
    <w:rsid w:val="00E71848"/>
    <w:rsid w:val="00E74DF7"/>
    <w:rsid w:val="00E8098D"/>
    <w:rsid w:val="00E86B92"/>
    <w:rsid w:val="00E961C0"/>
    <w:rsid w:val="00E96618"/>
    <w:rsid w:val="00E96965"/>
    <w:rsid w:val="00EA12A2"/>
    <w:rsid w:val="00EE0AB6"/>
    <w:rsid w:val="00EE4E4A"/>
    <w:rsid w:val="00F317B0"/>
    <w:rsid w:val="00F33DC5"/>
    <w:rsid w:val="00F5113F"/>
    <w:rsid w:val="00F55235"/>
    <w:rsid w:val="00F55272"/>
    <w:rsid w:val="00F634C5"/>
    <w:rsid w:val="00F704CC"/>
    <w:rsid w:val="00F73157"/>
    <w:rsid w:val="00FB4F26"/>
    <w:rsid w:val="00FD0A41"/>
    <w:rsid w:val="00FD14A5"/>
    <w:rsid w:val="00FD5458"/>
    <w:rsid w:val="00FD79F8"/>
    <w:rsid w:val="00FE1372"/>
    <w:rsid w:val="00FE40F1"/>
    <w:rsid w:val="00FE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1BD5"/>
  <w15:chartTrackingRefBased/>
  <w15:docId w15:val="{2B461285-BE92-49A5-AC29-B70C2C6A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7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7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7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7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7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7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7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7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7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7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64D"/>
    <w:rPr>
      <w:rFonts w:eastAsiaTheme="majorEastAsia" w:cstheme="majorBidi"/>
      <w:color w:val="272727" w:themeColor="text1" w:themeTint="D8"/>
    </w:rPr>
  </w:style>
  <w:style w:type="paragraph" w:styleId="Title">
    <w:name w:val="Title"/>
    <w:basedOn w:val="Normal"/>
    <w:next w:val="Normal"/>
    <w:link w:val="TitleChar"/>
    <w:uiPriority w:val="10"/>
    <w:qFormat/>
    <w:rsid w:val="00047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64D"/>
    <w:pPr>
      <w:spacing w:before="160"/>
      <w:jc w:val="center"/>
    </w:pPr>
    <w:rPr>
      <w:i/>
      <w:iCs/>
      <w:color w:val="404040" w:themeColor="text1" w:themeTint="BF"/>
    </w:rPr>
  </w:style>
  <w:style w:type="character" w:customStyle="1" w:styleId="QuoteChar">
    <w:name w:val="Quote Char"/>
    <w:basedOn w:val="DefaultParagraphFont"/>
    <w:link w:val="Quote"/>
    <w:uiPriority w:val="29"/>
    <w:rsid w:val="0004764D"/>
    <w:rPr>
      <w:i/>
      <w:iCs/>
      <w:color w:val="404040" w:themeColor="text1" w:themeTint="BF"/>
    </w:rPr>
  </w:style>
  <w:style w:type="paragraph" w:styleId="ListParagraph">
    <w:name w:val="List Paragraph"/>
    <w:basedOn w:val="Normal"/>
    <w:uiPriority w:val="34"/>
    <w:qFormat/>
    <w:rsid w:val="0004764D"/>
    <w:pPr>
      <w:ind w:left="720"/>
      <w:contextualSpacing/>
    </w:pPr>
  </w:style>
  <w:style w:type="character" w:styleId="IntenseEmphasis">
    <w:name w:val="Intense Emphasis"/>
    <w:basedOn w:val="DefaultParagraphFont"/>
    <w:uiPriority w:val="21"/>
    <w:qFormat/>
    <w:rsid w:val="0004764D"/>
    <w:rPr>
      <w:i/>
      <w:iCs/>
      <w:color w:val="0F4761" w:themeColor="accent1" w:themeShade="BF"/>
    </w:rPr>
  </w:style>
  <w:style w:type="paragraph" w:styleId="IntenseQuote">
    <w:name w:val="Intense Quote"/>
    <w:basedOn w:val="Normal"/>
    <w:next w:val="Normal"/>
    <w:link w:val="IntenseQuoteChar"/>
    <w:uiPriority w:val="30"/>
    <w:qFormat/>
    <w:rsid w:val="00047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764D"/>
    <w:rPr>
      <w:i/>
      <w:iCs/>
      <w:color w:val="0F4761" w:themeColor="accent1" w:themeShade="BF"/>
    </w:rPr>
  </w:style>
  <w:style w:type="character" w:styleId="IntenseReference">
    <w:name w:val="Intense Reference"/>
    <w:basedOn w:val="DefaultParagraphFont"/>
    <w:uiPriority w:val="32"/>
    <w:qFormat/>
    <w:rsid w:val="0004764D"/>
    <w:rPr>
      <w:b/>
      <w:bCs/>
      <w:smallCaps/>
      <w:color w:val="0F4761" w:themeColor="accent1" w:themeShade="BF"/>
      <w:spacing w:val="5"/>
    </w:rPr>
  </w:style>
  <w:style w:type="character" w:styleId="PlaceholderText">
    <w:name w:val="Placeholder Text"/>
    <w:basedOn w:val="DefaultParagraphFont"/>
    <w:uiPriority w:val="99"/>
    <w:semiHidden/>
    <w:rsid w:val="00A84DDB"/>
    <w:rPr>
      <w:color w:val="666666"/>
    </w:rPr>
  </w:style>
  <w:style w:type="paragraph" w:styleId="NormalWeb">
    <w:name w:val="Normal (Web)"/>
    <w:basedOn w:val="Normal"/>
    <w:uiPriority w:val="99"/>
    <w:semiHidden/>
    <w:unhideWhenUsed/>
    <w:rsid w:val="00AD0B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19</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Aprilia</dc:creator>
  <cp:keywords/>
  <dc:description/>
  <cp:lastModifiedBy>Cindy Aprilia</cp:lastModifiedBy>
  <cp:revision>225</cp:revision>
  <dcterms:created xsi:type="dcterms:W3CDTF">2025-08-27T13:07:00Z</dcterms:created>
  <dcterms:modified xsi:type="dcterms:W3CDTF">2025-08-28T16:28:00Z</dcterms:modified>
</cp:coreProperties>
</file>