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2C7" w:rsidRDefault="00FB0E2B" w:rsidP="00FB0E2B">
      <w:pPr>
        <w:rPr>
          <w:noProof/>
        </w:rPr>
      </w:pPr>
      <w:bookmarkStart w:id="0" w:name="_GoBack"/>
      <w:bookmarkEnd w:id="0"/>
      <w:r>
        <w:t xml:space="preserve">           </w:t>
      </w:r>
      <w:r>
        <w:rPr>
          <w:noProof/>
        </w:rPr>
        <w:drawing>
          <wp:inline distT="0" distB="0" distL="0" distR="0" wp14:anchorId="2A026FE8" wp14:editId="3A8BEE0D">
            <wp:extent cx="2828925" cy="99631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ature-notagline.png"/>
                    <pic:cNvPicPr/>
                  </pic:nvPicPr>
                  <pic:blipFill>
                    <a:blip r:embed="rId8">
                      <a:extLst>
                        <a:ext uri="{28A0092B-C50C-407E-A947-70E740481C1C}">
                          <a14:useLocalDpi xmlns:a14="http://schemas.microsoft.com/office/drawing/2010/main" val="0"/>
                        </a:ext>
                      </a:extLst>
                    </a:blip>
                    <a:stretch>
                      <a:fillRect/>
                    </a:stretch>
                  </pic:blipFill>
                  <pic:spPr>
                    <a:xfrm>
                      <a:off x="0" y="0"/>
                      <a:ext cx="2828925" cy="996315"/>
                    </a:xfrm>
                    <a:prstGeom prst="rect">
                      <a:avLst/>
                    </a:prstGeom>
                  </pic:spPr>
                </pic:pic>
              </a:graphicData>
            </a:graphic>
          </wp:inline>
        </w:drawing>
      </w:r>
      <w:r w:rsidR="00AB65CB">
        <w:t xml:space="preserve">      </w:t>
      </w:r>
      <w:r w:rsidRPr="00FB0E2B">
        <w:rPr>
          <w:noProof/>
        </w:rPr>
        <w:t xml:space="preserve"> </w:t>
      </w:r>
      <w:r>
        <w:rPr>
          <w:noProof/>
        </w:rPr>
        <w:t xml:space="preserve">                  </w:t>
      </w:r>
      <w:r w:rsidRPr="00FB0E2B">
        <w:rPr>
          <w:noProof/>
        </w:rPr>
        <w:drawing>
          <wp:inline distT="0" distB="0" distL="0" distR="0" wp14:anchorId="731995A2" wp14:editId="378E6BF3">
            <wp:extent cx="1096963" cy="1103313"/>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6963" cy="11033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33E14" w:rsidRDefault="00E33E14" w:rsidP="00FB0E2B">
      <w:pPr>
        <w:rPr>
          <w:noProof/>
        </w:rPr>
      </w:pPr>
    </w:p>
    <w:p w:rsidR="00E33E14" w:rsidRDefault="00E33E14" w:rsidP="00FB0E2B"/>
    <w:p w:rsidR="00C842C7" w:rsidRDefault="00E33E14" w:rsidP="00E33E14">
      <w:pPr>
        <w:jc w:val="center"/>
        <w:rPr>
          <w:rFonts w:asciiTheme="minorHAnsi" w:hAnsiTheme="minorHAnsi" w:cstheme="minorHAnsi"/>
          <w:sz w:val="24"/>
          <w:szCs w:val="24"/>
        </w:rPr>
      </w:pPr>
      <w:r>
        <w:rPr>
          <w:noProof/>
        </w:rPr>
        <w:drawing>
          <wp:inline distT="0" distB="0" distL="0" distR="0" wp14:anchorId="34DC091C" wp14:editId="78564638">
            <wp:extent cx="3011487" cy="1042987"/>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1487" cy="1042987"/>
                    </a:xfrm>
                    <a:prstGeom prst="rect">
                      <a:avLst/>
                    </a:prstGeom>
                    <a:noFill/>
                    <a:ln>
                      <a:noFill/>
                    </a:ln>
                    <a:effectLst/>
                    <a:extLst/>
                  </pic:spPr>
                </pic:pic>
              </a:graphicData>
            </a:graphic>
          </wp:inline>
        </w:drawing>
      </w:r>
    </w:p>
    <w:p w:rsidR="003D1B6D" w:rsidRPr="003D1B6D" w:rsidRDefault="003D1B6D" w:rsidP="00B92705">
      <w:pPr>
        <w:rPr>
          <w:rFonts w:asciiTheme="minorHAnsi" w:hAnsiTheme="minorHAnsi" w:cstheme="minorHAnsi"/>
          <w:b/>
          <w:sz w:val="32"/>
          <w:szCs w:val="32"/>
        </w:rPr>
      </w:pPr>
    </w:p>
    <w:p w:rsidR="003D1B6D" w:rsidRPr="003D1B6D" w:rsidRDefault="003D1B6D" w:rsidP="00C842C7">
      <w:pPr>
        <w:jc w:val="center"/>
        <w:rPr>
          <w:rFonts w:asciiTheme="minorHAnsi" w:hAnsiTheme="minorHAnsi" w:cstheme="minorHAnsi"/>
          <w:b/>
          <w:sz w:val="32"/>
          <w:szCs w:val="32"/>
        </w:rPr>
      </w:pPr>
    </w:p>
    <w:p w:rsidR="003D1B6D" w:rsidRPr="003D1B6D" w:rsidRDefault="003D1B6D" w:rsidP="00C842C7">
      <w:pPr>
        <w:jc w:val="center"/>
        <w:rPr>
          <w:rFonts w:asciiTheme="minorHAnsi" w:hAnsiTheme="minorHAnsi" w:cstheme="minorHAnsi"/>
          <w:b/>
          <w:sz w:val="32"/>
          <w:szCs w:val="32"/>
        </w:rPr>
      </w:pPr>
    </w:p>
    <w:p w:rsidR="00111553" w:rsidRPr="00914769" w:rsidRDefault="003D1B6D" w:rsidP="00C842C7">
      <w:pPr>
        <w:jc w:val="center"/>
        <w:rPr>
          <w:rFonts w:asciiTheme="minorHAnsi" w:hAnsiTheme="minorHAnsi" w:cstheme="minorHAnsi"/>
          <w:b/>
          <w:sz w:val="36"/>
          <w:szCs w:val="36"/>
        </w:rPr>
      </w:pPr>
      <w:r w:rsidRPr="00914769">
        <w:rPr>
          <w:rFonts w:asciiTheme="minorHAnsi" w:hAnsiTheme="minorHAnsi" w:cstheme="minorHAnsi"/>
          <w:b/>
          <w:sz w:val="36"/>
          <w:szCs w:val="36"/>
        </w:rPr>
        <w:t>BRANDYWINE-CHRISTINA HEALTHY WATER FUND</w:t>
      </w:r>
    </w:p>
    <w:p w:rsidR="00C842C7" w:rsidRPr="00914769" w:rsidRDefault="00A736CB" w:rsidP="00C842C7">
      <w:pPr>
        <w:jc w:val="center"/>
        <w:rPr>
          <w:rFonts w:asciiTheme="minorHAnsi" w:hAnsiTheme="minorHAnsi" w:cstheme="minorHAnsi"/>
          <w:b/>
          <w:sz w:val="36"/>
          <w:szCs w:val="36"/>
        </w:rPr>
      </w:pPr>
      <w:r>
        <w:rPr>
          <w:rFonts w:asciiTheme="minorHAnsi" w:hAnsiTheme="minorHAnsi" w:cstheme="minorHAnsi"/>
          <w:b/>
          <w:sz w:val="36"/>
          <w:szCs w:val="36"/>
        </w:rPr>
        <w:t>[DRAFT]</w:t>
      </w:r>
      <w:r w:rsidR="00AB65CB" w:rsidRPr="00914769">
        <w:rPr>
          <w:rFonts w:asciiTheme="minorHAnsi" w:hAnsiTheme="minorHAnsi" w:cstheme="minorHAnsi"/>
          <w:b/>
          <w:sz w:val="36"/>
          <w:szCs w:val="36"/>
        </w:rPr>
        <w:t xml:space="preserve"> </w:t>
      </w:r>
      <w:r w:rsidR="003D1B6D" w:rsidRPr="00914769">
        <w:rPr>
          <w:rFonts w:asciiTheme="minorHAnsi" w:hAnsiTheme="minorHAnsi" w:cstheme="minorHAnsi"/>
          <w:b/>
          <w:sz w:val="36"/>
          <w:szCs w:val="36"/>
        </w:rPr>
        <w:t xml:space="preserve">BUSINESS </w:t>
      </w:r>
      <w:r>
        <w:rPr>
          <w:rFonts w:asciiTheme="minorHAnsi" w:hAnsiTheme="minorHAnsi" w:cstheme="minorHAnsi"/>
          <w:b/>
          <w:sz w:val="36"/>
          <w:szCs w:val="36"/>
        </w:rPr>
        <w:t xml:space="preserve">STRATEGY </w:t>
      </w:r>
      <w:r w:rsidR="003D1B6D" w:rsidRPr="00914769">
        <w:rPr>
          <w:rFonts w:asciiTheme="minorHAnsi" w:hAnsiTheme="minorHAnsi" w:cstheme="minorHAnsi"/>
          <w:b/>
          <w:sz w:val="36"/>
          <w:szCs w:val="36"/>
        </w:rPr>
        <w:t>PLAN</w:t>
      </w:r>
    </w:p>
    <w:p w:rsidR="00C842C7" w:rsidRPr="00914769" w:rsidRDefault="00C842C7" w:rsidP="00C842C7">
      <w:pPr>
        <w:rPr>
          <w:rFonts w:asciiTheme="minorHAnsi" w:hAnsiTheme="minorHAnsi" w:cstheme="minorHAnsi"/>
          <w:b/>
          <w:sz w:val="36"/>
          <w:szCs w:val="36"/>
        </w:rPr>
      </w:pPr>
    </w:p>
    <w:p w:rsidR="00FB0E2B" w:rsidRPr="00FB0E2B" w:rsidRDefault="00FB0E2B" w:rsidP="00FB0E2B">
      <w:pPr>
        <w:jc w:val="center"/>
        <w:rPr>
          <w:rFonts w:asciiTheme="minorHAnsi" w:hAnsiTheme="minorHAnsi" w:cstheme="minorHAnsi"/>
          <w:i/>
          <w:sz w:val="24"/>
          <w:szCs w:val="24"/>
        </w:rPr>
      </w:pPr>
      <w:r w:rsidRPr="00FB0E2B">
        <w:rPr>
          <w:rFonts w:asciiTheme="minorHAnsi" w:hAnsiTheme="minorHAnsi" w:cstheme="minorHAnsi"/>
          <w:i/>
          <w:sz w:val="24"/>
          <w:szCs w:val="24"/>
        </w:rPr>
        <w:t>Prepared by</w:t>
      </w:r>
    </w:p>
    <w:p w:rsidR="00FB0E2B" w:rsidRDefault="00FB0E2B" w:rsidP="00FB0E2B">
      <w:pPr>
        <w:jc w:val="center"/>
        <w:rPr>
          <w:rFonts w:asciiTheme="minorHAnsi" w:hAnsiTheme="minorHAnsi" w:cstheme="minorHAnsi"/>
          <w:b/>
          <w:sz w:val="24"/>
          <w:szCs w:val="24"/>
        </w:rPr>
      </w:pPr>
    </w:p>
    <w:p w:rsidR="00FB0E2B" w:rsidRDefault="00FB0E2B" w:rsidP="00FB0E2B">
      <w:pPr>
        <w:jc w:val="center"/>
        <w:rPr>
          <w:rFonts w:asciiTheme="minorHAnsi" w:hAnsiTheme="minorHAnsi" w:cstheme="minorHAnsi"/>
          <w:b/>
          <w:sz w:val="24"/>
          <w:szCs w:val="24"/>
        </w:rPr>
      </w:pPr>
      <w:r>
        <w:rPr>
          <w:rFonts w:asciiTheme="minorHAnsi" w:hAnsiTheme="minorHAnsi" w:cstheme="minorHAnsi"/>
          <w:b/>
          <w:sz w:val="24"/>
          <w:szCs w:val="24"/>
        </w:rPr>
        <w:t>THE NATURE CONSERVANCY IN DELAWARE</w:t>
      </w:r>
    </w:p>
    <w:p w:rsidR="00FB0E2B" w:rsidRDefault="00FB0E2B" w:rsidP="00FB0E2B">
      <w:pPr>
        <w:jc w:val="center"/>
        <w:rPr>
          <w:rFonts w:asciiTheme="minorHAnsi" w:hAnsiTheme="minorHAnsi" w:cstheme="minorHAnsi"/>
          <w:b/>
          <w:sz w:val="24"/>
          <w:szCs w:val="24"/>
        </w:rPr>
      </w:pPr>
    </w:p>
    <w:p w:rsidR="00FB0E2B" w:rsidRDefault="00FB0E2B" w:rsidP="00FB0E2B">
      <w:pPr>
        <w:jc w:val="center"/>
        <w:rPr>
          <w:rFonts w:asciiTheme="minorHAnsi" w:hAnsiTheme="minorHAnsi" w:cstheme="minorHAnsi"/>
          <w:b/>
          <w:sz w:val="24"/>
          <w:szCs w:val="24"/>
        </w:rPr>
      </w:pPr>
      <w:r>
        <w:rPr>
          <w:rFonts w:asciiTheme="minorHAnsi" w:hAnsiTheme="minorHAnsi" w:cstheme="minorHAnsi"/>
          <w:b/>
          <w:sz w:val="24"/>
          <w:szCs w:val="24"/>
        </w:rPr>
        <w:t>AND</w:t>
      </w:r>
    </w:p>
    <w:p w:rsidR="00FB0E2B" w:rsidRDefault="00FB0E2B" w:rsidP="00FB0E2B">
      <w:pPr>
        <w:jc w:val="center"/>
        <w:rPr>
          <w:rFonts w:asciiTheme="minorHAnsi" w:hAnsiTheme="minorHAnsi" w:cstheme="minorHAnsi"/>
          <w:b/>
          <w:sz w:val="24"/>
          <w:szCs w:val="24"/>
        </w:rPr>
      </w:pPr>
    </w:p>
    <w:p w:rsidR="00FB0E2B" w:rsidRDefault="00FB0E2B" w:rsidP="00FB0E2B">
      <w:pPr>
        <w:jc w:val="center"/>
        <w:rPr>
          <w:rFonts w:asciiTheme="minorHAnsi" w:hAnsiTheme="minorHAnsi" w:cstheme="minorHAnsi"/>
          <w:b/>
          <w:sz w:val="24"/>
          <w:szCs w:val="24"/>
        </w:rPr>
      </w:pPr>
      <w:r>
        <w:rPr>
          <w:rFonts w:asciiTheme="minorHAnsi" w:hAnsiTheme="minorHAnsi" w:cstheme="minorHAnsi"/>
          <w:b/>
          <w:sz w:val="24"/>
          <w:szCs w:val="24"/>
        </w:rPr>
        <w:t xml:space="preserve">UNIVERSITY OF </w:t>
      </w:r>
      <w:r w:rsidR="00232086">
        <w:rPr>
          <w:rFonts w:asciiTheme="minorHAnsi" w:hAnsiTheme="minorHAnsi" w:cstheme="minorHAnsi"/>
          <w:b/>
          <w:sz w:val="24"/>
          <w:szCs w:val="24"/>
        </w:rPr>
        <w:t>DELAWARE WATER RESOURCE AGEN</w:t>
      </w:r>
      <w:r>
        <w:rPr>
          <w:rFonts w:asciiTheme="minorHAnsi" w:hAnsiTheme="minorHAnsi" w:cstheme="minorHAnsi"/>
          <w:b/>
          <w:sz w:val="24"/>
          <w:szCs w:val="24"/>
        </w:rPr>
        <w:t>CY</w:t>
      </w:r>
    </w:p>
    <w:p w:rsidR="00FB0E2B" w:rsidRDefault="00FB0E2B" w:rsidP="00FB0E2B">
      <w:pPr>
        <w:jc w:val="center"/>
        <w:rPr>
          <w:rFonts w:asciiTheme="minorHAnsi" w:hAnsiTheme="minorHAnsi" w:cstheme="minorHAnsi"/>
          <w:b/>
          <w:sz w:val="32"/>
          <w:szCs w:val="32"/>
        </w:rPr>
      </w:pPr>
    </w:p>
    <w:p w:rsidR="00C3409E" w:rsidRDefault="00C3409E" w:rsidP="00C3409E">
      <w:pPr>
        <w:rPr>
          <w:rFonts w:asciiTheme="minorHAnsi" w:hAnsiTheme="minorHAnsi" w:cstheme="minorHAnsi"/>
          <w:b/>
          <w:sz w:val="32"/>
          <w:szCs w:val="32"/>
        </w:rPr>
      </w:pPr>
    </w:p>
    <w:p w:rsidR="00FB0E2B" w:rsidRPr="00C3409E" w:rsidRDefault="00F2260E" w:rsidP="00C3409E">
      <w:pPr>
        <w:jc w:val="center"/>
        <w:rPr>
          <w:rFonts w:asciiTheme="minorHAnsi" w:hAnsiTheme="minorHAnsi" w:cstheme="minorHAnsi"/>
          <w:b/>
          <w:noProof/>
          <w:sz w:val="24"/>
          <w:szCs w:val="24"/>
        </w:rPr>
      </w:pPr>
      <w:r>
        <w:rPr>
          <w:rFonts w:asciiTheme="minorHAnsi" w:hAnsiTheme="minorHAnsi" w:cstheme="minorHAnsi"/>
          <w:i/>
          <w:noProof/>
          <w:sz w:val="24"/>
          <w:szCs w:val="24"/>
        </w:rPr>
        <w:t>Made possible through</w:t>
      </w:r>
      <w:r w:rsidR="00E33E14">
        <w:rPr>
          <w:rFonts w:asciiTheme="minorHAnsi" w:hAnsiTheme="minorHAnsi" w:cstheme="minorHAnsi"/>
          <w:i/>
          <w:noProof/>
          <w:sz w:val="24"/>
          <w:szCs w:val="24"/>
        </w:rPr>
        <w:t xml:space="preserve"> generous support from</w:t>
      </w:r>
    </w:p>
    <w:p w:rsidR="00FB0E2B" w:rsidRDefault="00FB0E2B" w:rsidP="00C842C7">
      <w:pPr>
        <w:jc w:val="center"/>
        <w:rPr>
          <w:rFonts w:asciiTheme="minorHAnsi" w:hAnsiTheme="minorHAnsi" w:cstheme="minorHAnsi"/>
          <w:b/>
          <w:i/>
          <w:noProof/>
          <w:sz w:val="24"/>
          <w:szCs w:val="24"/>
        </w:rPr>
      </w:pPr>
    </w:p>
    <w:p w:rsidR="00C842C7" w:rsidRPr="00FB0E2B" w:rsidRDefault="00FB0E2B" w:rsidP="00C842C7">
      <w:pPr>
        <w:jc w:val="center"/>
        <w:rPr>
          <w:rFonts w:asciiTheme="minorHAnsi" w:hAnsiTheme="minorHAnsi" w:cstheme="minorHAnsi"/>
          <w:b/>
          <w:noProof/>
          <w:sz w:val="24"/>
          <w:szCs w:val="24"/>
        </w:rPr>
      </w:pPr>
      <w:r>
        <w:rPr>
          <w:rFonts w:asciiTheme="minorHAnsi" w:hAnsiTheme="minorHAnsi" w:cstheme="minorHAnsi"/>
          <w:b/>
          <w:noProof/>
          <w:sz w:val="24"/>
          <w:szCs w:val="24"/>
        </w:rPr>
        <w:t>WILLIAM PENN FOUNDATION</w:t>
      </w:r>
    </w:p>
    <w:p w:rsidR="00C842C7" w:rsidRDefault="00C842C7" w:rsidP="00C842C7">
      <w:pPr>
        <w:jc w:val="center"/>
        <w:rPr>
          <w:rFonts w:asciiTheme="minorHAnsi" w:hAnsiTheme="minorHAnsi" w:cstheme="minorHAnsi"/>
          <w:b/>
          <w:sz w:val="24"/>
          <w:szCs w:val="24"/>
        </w:rPr>
      </w:pPr>
    </w:p>
    <w:p w:rsidR="00914769" w:rsidRDefault="00914769" w:rsidP="00C842C7">
      <w:pPr>
        <w:jc w:val="center"/>
        <w:rPr>
          <w:rFonts w:asciiTheme="minorHAnsi" w:hAnsiTheme="minorHAnsi" w:cstheme="minorHAnsi"/>
          <w:b/>
          <w:sz w:val="24"/>
          <w:szCs w:val="24"/>
        </w:rPr>
      </w:pPr>
    </w:p>
    <w:p w:rsidR="00914769" w:rsidRDefault="00914769" w:rsidP="00C842C7">
      <w:pPr>
        <w:jc w:val="center"/>
        <w:rPr>
          <w:rFonts w:asciiTheme="minorHAnsi" w:hAnsiTheme="minorHAnsi" w:cstheme="minorHAnsi"/>
          <w:b/>
          <w:sz w:val="24"/>
          <w:szCs w:val="24"/>
        </w:rPr>
      </w:pPr>
    </w:p>
    <w:p w:rsidR="00914769" w:rsidRDefault="00914769" w:rsidP="00FB0E2B">
      <w:pPr>
        <w:rPr>
          <w:rFonts w:asciiTheme="minorHAnsi" w:hAnsiTheme="minorHAnsi" w:cstheme="minorHAnsi"/>
          <w:b/>
          <w:noProof/>
          <w:sz w:val="24"/>
          <w:szCs w:val="24"/>
        </w:rPr>
      </w:pPr>
    </w:p>
    <w:p w:rsidR="00914769" w:rsidRDefault="00914769" w:rsidP="00C842C7">
      <w:pPr>
        <w:jc w:val="center"/>
        <w:rPr>
          <w:rFonts w:asciiTheme="minorHAnsi" w:hAnsiTheme="minorHAnsi" w:cstheme="minorHAnsi"/>
          <w:b/>
          <w:noProof/>
          <w:sz w:val="24"/>
          <w:szCs w:val="24"/>
        </w:rPr>
      </w:pPr>
    </w:p>
    <w:p w:rsidR="00914769" w:rsidRDefault="00914769" w:rsidP="00C842C7">
      <w:pPr>
        <w:jc w:val="center"/>
        <w:rPr>
          <w:rFonts w:asciiTheme="minorHAnsi" w:hAnsiTheme="minorHAnsi" w:cstheme="minorHAnsi"/>
          <w:b/>
          <w:noProof/>
          <w:sz w:val="24"/>
          <w:szCs w:val="24"/>
        </w:rPr>
      </w:pPr>
    </w:p>
    <w:p w:rsidR="00C842C7" w:rsidRDefault="00C842C7" w:rsidP="00C842C7">
      <w:pPr>
        <w:jc w:val="center"/>
        <w:rPr>
          <w:rFonts w:asciiTheme="minorHAnsi" w:hAnsiTheme="minorHAnsi" w:cstheme="minorHAnsi"/>
          <w:b/>
          <w:noProof/>
          <w:sz w:val="24"/>
          <w:szCs w:val="24"/>
        </w:rPr>
      </w:pPr>
    </w:p>
    <w:p w:rsidR="00C842C7" w:rsidRPr="00F804DA" w:rsidRDefault="003D1B6D" w:rsidP="00C842C7">
      <w:pPr>
        <w:jc w:val="center"/>
        <w:rPr>
          <w:rFonts w:asciiTheme="minorHAnsi" w:hAnsiTheme="minorHAnsi" w:cstheme="minorHAnsi"/>
          <w:b/>
          <w:sz w:val="24"/>
          <w:szCs w:val="24"/>
        </w:rPr>
      </w:pPr>
      <w:r>
        <w:rPr>
          <w:rFonts w:asciiTheme="minorHAnsi" w:hAnsiTheme="minorHAnsi" w:cstheme="minorHAnsi"/>
          <w:b/>
          <w:noProof/>
          <w:sz w:val="24"/>
          <w:szCs w:val="24"/>
        </w:rPr>
        <w:t>SEPTEMBER 2016</w:t>
      </w:r>
    </w:p>
    <w:p w:rsidR="00C842C7" w:rsidRPr="00CB5183" w:rsidRDefault="00C842C7" w:rsidP="00C842C7">
      <w:pPr>
        <w:rPr>
          <w:rFonts w:asciiTheme="minorHAnsi" w:hAnsiTheme="minorHAnsi" w:cstheme="minorHAnsi"/>
          <w:b/>
          <w:sz w:val="24"/>
          <w:szCs w:val="24"/>
        </w:rPr>
      </w:pPr>
    </w:p>
    <w:p w:rsidR="00C842C7" w:rsidRDefault="00C842C7" w:rsidP="00C842C7">
      <w:pPr>
        <w:rPr>
          <w:rFonts w:asciiTheme="minorHAnsi" w:hAnsiTheme="minorHAnsi" w:cstheme="minorHAnsi"/>
          <w:sz w:val="24"/>
          <w:szCs w:val="24"/>
        </w:rPr>
      </w:pPr>
    </w:p>
    <w:p w:rsidR="00C842C7" w:rsidRDefault="00C842C7" w:rsidP="00C842C7">
      <w:pPr>
        <w:rPr>
          <w:rFonts w:asciiTheme="minorHAnsi" w:hAnsiTheme="minorHAnsi" w:cstheme="minorHAnsi"/>
          <w:sz w:val="24"/>
          <w:szCs w:val="24"/>
        </w:rPr>
      </w:pPr>
    </w:p>
    <w:p w:rsidR="00C842C7" w:rsidRDefault="00C842C7" w:rsidP="00C842C7">
      <w:pPr>
        <w:rPr>
          <w:rFonts w:asciiTheme="minorHAnsi" w:hAnsiTheme="minorHAnsi" w:cstheme="minorHAnsi"/>
          <w:sz w:val="24"/>
          <w:szCs w:val="24"/>
        </w:rPr>
      </w:pPr>
    </w:p>
    <w:p w:rsidR="00C842C7" w:rsidRDefault="00C842C7" w:rsidP="003D1B6D">
      <w:pPr>
        <w:jc w:val="center"/>
        <w:rPr>
          <w:rFonts w:asciiTheme="minorHAnsi" w:hAnsiTheme="minorHAnsi" w:cstheme="minorHAnsi"/>
          <w:sz w:val="24"/>
          <w:szCs w:val="24"/>
        </w:rPr>
      </w:pPr>
    </w:p>
    <w:p w:rsidR="00C842C7" w:rsidRDefault="00C842C7" w:rsidP="00C842C7">
      <w:pPr>
        <w:rPr>
          <w:rFonts w:asciiTheme="minorHAnsi" w:hAnsiTheme="minorHAnsi" w:cstheme="minorHAnsi"/>
          <w:sz w:val="24"/>
          <w:szCs w:val="24"/>
        </w:rPr>
      </w:pPr>
    </w:p>
    <w:p w:rsidR="00C842C7" w:rsidRDefault="00C842C7" w:rsidP="00C842C7">
      <w:pPr>
        <w:rPr>
          <w:rFonts w:asciiTheme="minorHAnsi" w:hAnsiTheme="minorHAnsi" w:cstheme="minorHAnsi"/>
          <w:sz w:val="24"/>
          <w:szCs w:val="24"/>
        </w:rPr>
      </w:pPr>
    </w:p>
    <w:p w:rsidR="00C842C7" w:rsidRDefault="00C842C7" w:rsidP="00C842C7">
      <w:pPr>
        <w:rPr>
          <w:rFonts w:asciiTheme="minorHAnsi" w:hAnsiTheme="minorHAnsi" w:cstheme="minorHAnsi"/>
          <w:sz w:val="24"/>
          <w:szCs w:val="24"/>
        </w:rPr>
      </w:pPr>
    </w:p>
    <w:p w:rsidR="00C842C7" w:rsidRDefault="00C842C7" w:rsidP="00C842C7">
      <w:pPr>
        <w:rPr>
          <w:rFonts w:asciiTheme="minorHAnsi" w:hAnsiTheme="minorHAnsi" w:cstheme="minorHAnsi"/>
          <w:color w:val="943634" w:themeColor="accent2" w:themeShade="BF"/>
          <w:sz w:val="24"/>
          <w:szCs w:val="24"/>
        </w:rPr>
      </w:pPr>
    </w:p>
    <w:p w:rsidR="00C842C7" w:rsidRDefault="00FB0E2B" w:rsidP="00C842C7">
      <w:pPr>
        <w:jc w:val="center"/>
        <w:rPr>
          <w:rFonts w:asciiTheme="minorHAnsi" w:hAnsiTheme="minorHAnsi" w:cstheme="minorHAnsi"/>
          <w:b/>
          <w:sz w:val="24"/>
          <w:szCs w:val="24"/>
        </w:rPr>
      </w:pPr>
      <w:r>
        <w:rPr>
          <w:rFonts w:asciiTheme="minorHAnsi" w:hAnsiTheme="minorHAnsi" w:cstheme="minorHAnsi"/>
          <w:b/>
          <w:sz w:val="24"/>
          <w:szCs w:val="24"/>
        </w:rPr>
        <w:t>Contacts:</w:t>
      </w:r>
    </w:p>
    <w:p w:rsidR="00C842C7" w:rsidRDefault="00C842C7" w:rsidP="00C842C7">
      <w:pPr>
        <w:jc w:val="center"/>
        <w:rPr>
          <w:rFonts w:asciiTheme="minorHAnsi" w:hAnsiTheme="minorHAnsi" w:cstheme="minorHAnsi"/>
          <w:b/>
          <w:sz w:val="24"/>
          <w:szCs w:val="24"/>
        </w:rPr>
      </w:pPr>
    </w:p>
    <w:p w:rsidR="00C842C7" w:rsidRDefault="00C842C7" w:rsidP="00C842C7">
      <w:pPr>
        <w:jc w:val="center"/>
        <w:rPr>
          <w:rFonts w:asciiTheme="minorHAnsi" w:hAnsiTheme="minorHAnsi" w:cstheme="minorHAnsi"/>
          <w:b/>
          <w:sz w:val="24"/>
          <w:szCs w:val="24"/>
        </w:rPr>
      </w:pPr>
    </w:p>
    <w:p w:rsidR="0057106D" w:rsidRDefault="0057106D" w:rsidP="00C842C7">
      <w:pPr>
        <w:jc w:val="center"/>
        <w:rPr>
          <w:rFonts w:asciiTheme="minorHAnsi" w:hAnsiTheme="minorHAnsi" w:cstheme="minorHAnsi"/>
          <w:b/>
          <w:sz w:val="24"/>
          <w:szCs w:val="24"/>
        </w:rPr>
      </w:pPr>
    </w:p>
    <w:p w:rsidR="0057106D" w:rsidRPr="000D452C" w:rsidRDefault="0057106D" w:rsidP="00C842C7">
      <w:pPr>
        <w:jc w:val="center"/>
        <w:rPr>
          <w:rFonts w:asciiTheme="minorHAnsi" w:hAnsiTheme="minorHAnsi" w:cstheme="minorHAnsi"/>
          <w:b/>
          <w:sz w:val="32"/>
          <w:szCs w:val="32"/>
        </w:rPr>
      </w:pPr>
      <w:r w:rsidRPr="000D452C">
        <w:rPr>
          <w:rFonts w:asciiTheme="minorHAnsi" w:hAnsiTheme="minorHAnsi" w:cstheme="minorHAnsi"/>
          <w:b/>
          <w:sz w:val="32"/>
          <w:szCs w:val="32"/>
        </w:rPr>
        <w:t>THE NATURE CONSERVANCY</w:t>
      </w:r>
      <w:r w:rsidR="00FB0E2B">
        <w:rPr>
          <w:rFonts w:asciiTheme="minorHAnsi" w:hAnsiTheme="minorHAnsi" w:cstheme="minorHAnsi"/>
          <w:b/>
          <w:sz w:val="32"/>
          <w:szCs w:val="32"/>
        </w:rPr>
        <w:t xml:space="preserve"> IN</w:t>
      </w:r>
      <w:r w:rsidRPr="000D452C">
        <w:rPr>
          <w:rFonts w:asciiTheme="minorHAnsi" w:hAnsiTheme="minorHAnsi" w:cstheme="minorHAnsi"/>
          <w:b/>
          <w:sz w:val="32"/>
          <w:szCs w:val="32"/>
        </w:rPr>
        <w:t xml:space="preserve"> DELAWARE</w:t>
      </w:r>
    </w:p>
    <w:p w:rsidR="0057106D" w:rsidRDefault="0057106D" w:rsidP="00C842C7">
      <w:pPr>
        <w:jc w:val="center"/>
        <w:rPr>
          <w:rFonts w:asciiTheme="minorHAnsi" w:hAnsiTheme="minorHAnsi" w:cstheme="minorHAnsi"/>
          <w:b/>
          <w:sz w:val="24"/>
          <w:szCs w:val="24"/>
        </w:rPr>
      </w:pPr>
    </w:p>
    <w:p w:rsidR="0057106D" w:rsidRDefault="0057106D" w:rsidP="00C842C7">
      <w:pPr>
        <w:jc w:val="center"/>
        <w:rPr>
          <w:rFonts w:asciiTheme="minorHAnsi" w:hAnsiTheme="minorHAnsi" w:cstheme="minorHAnsi"/>
          <w:b/>
          <w:sz w:val="24"/>
          <w:szCs w:val="24"/>
        </w:rPr>
      </w:pPr>
      <w:r>
        <w:rPr>
          <w:rFonts w:asciiTheme="minorHAnsi" w:hAnsiTheme="minorHAnsi" w:cstheme="minorHAnsi"/>
          <w:b/>
          <w:sz w:val="24"/>
          <w:szCs w:val="24"/>
        </w:rPr>
        <w:t>100 West 10</w:t>
      </w:r>
      <w:r w:rsidRPr="0057106D">
        <w:rPr>
          <w:rFonts w:asciiTheme="minorHAnsi" w:hAnsiTheme="minorHAnsi" w:cstheme="minorHAnsi"/>
          <w:b/>
          <w:sz w:val="24"/>
          <w:szCs w:val="24"/>
          <w:vertAlign w:val="superscript"/>
        </w:rPr>
        <w:t>th</w:t>
      </w:r>
      <w:r>
        <w:rPr>
          <w:rFonts w:asciiTheme="minorHAnsi" w:hAnsiTheme="minorHAnsi" w:cstheme="minorHAnsi"/>
          <w:b/>
          <w:sz w:val="24"/>
          <w:szCs w:val="24"/>
        </w:rPr>
        <w:t xml:space="preserve"> Street, Suite 1107</w:t>
      </w:r>
    </w:p>
    <w:p w:rsidR="0057106D" w:rsidRDefault="0057106D" w:rsidP="00C842C7">
      <w:pPr>
        <w:jc w:val="center"/>
        <w:rPr>
          <w:rFonts w:asciiTheme="minorHAnsi" w:hAnsiTheme="minorHAnsi" w:cstheme="minorHAnsi"/>
          <w:b/>
          <w:sz w:val="24"/>
          <w:szCs w:val="24"/>
        </w:rPr>
      </w:pPr>
      <w:r>
        <w:rPr>
          <w:rFonts w:asciiTheme="minorHAnsi" w:hAnsiTheme="minorHAnsi" w:cstheme="minorHAnsi"/>
          <w:b/>
          <w:sz w:val="24"/>
          <w:szCs w:val="24"/>
        </w:rPr>
        <w:t>Wilmington, DE 19801</w:t>
      </w:r>
    </w:p>
    <w:p w:rsidR="0057106D" w:rsidRDefault="0057106D" w:rsidP="00C842C7">
      <w:pPr>
        <w:jc w:val="center"/>
        <w:rPr>
          <w:rFonts w:asciiTheme="minorHAnsi" w:hAnsiTheme="minorHAnsi" w:cstheme="minorHAnsi"/>
          <w:b/>
          <w:sz w:val="24"/>
          <w:szCs w:val="24"/>
        </w:rPr>
      </w:pPr>
    </w:p>
    <w:p w:rsidR="00FB0E2B" w:rsidRDefault="0057106D" w:rsidP="00C842C7">
      <w:pPr>
        <w:jc w:val="center"/>
        <w:rPr>
          <w:rFonts w:asciiTheme="minorHAnsi" w:hAnsiTheme="minorHAnsi" w:cstheme="minorHAnsi"/>
          <w:b/>
          <w:sz w:val="24"/>
          <w:szCs w:val="24"/>
        </w:rPr>
      </w:pPr>
      <w:r>
        <w:rPr>
          <w:rFonts w:asciiTheme="minorHAnsi" w:hAnsiTheme="minorHAnsi" w:cstheme="minorHAnsi"/>
          <w:b/>
          <w:sz w:val="24"/>
          <w:szCs w:val="24"/>
        </w:rPr>
        <w:t xml:space="preserve">Richard I.G. Jones, </w:t>
      </w:r>
      <w:r w:rsidR="00FB0E2B">
        <w:rPr>
          <w:rFonts w:asciiTheme="minorHAnsi" w:hAnsiTheme="minorHAnsi" w:cstheme="minorHAnsi"/>
          <w:b/>
          <w:sz w:val="24"/>
          <w:szCs w:val="24"/>
        </w:rPr>
        <w:t>Esq.</w:t>
      </w:r>
    </w:p>
    <w:p w:rsidR="0057106D" w:rsidRDefault="0057106D" w:rsidP="00C842C7">
      <w:pPr>
        <w:jc w:val="center"/>
        <w:rPr>
          <w:rFonts w:asciiTheme="minorHAnsi" w:hAnsiTheme="minorHAnsi" w:cstheme="minorHAnsi"/>
          <w:b/>
          <w:sz w:val="24"/>
          <w:szCs w:val="24"/>
        </w:rPr>
      </w:pPr>
      <w:r>
        <w:rPr>
          <w:rFonts w:asciiTheme="minorHAnsi" w:hAnsiTheme="minorHAnsi" w:cstheme="minorHAnsi"/>
          <w:b/>
          <w:sz w:val="24"/>
          <w:szCs w:val="24"/>
        </w:rPr>
        <w:t>State Director</w:t>
      </w:r>
    </w:p>
    <w:p w:rsidR="00FB0E2B" w:rsidRDefault="00EF4E18" w:rsidP="00C842C7">
      <w:pPr>
        <w:jc w:val="center"/>
        <w:rPr>
          <w:rFonts w:asciiTheme="minorHAnsi" w:hAnsiTheme="minorHAnsi" w:cstheme="minorHAnsi"/>
          <w:b/>
          <w:sz w:val="24"/>
          <w:szCs w:val="24"/>
        </w:rPr>
      </w:pPr>
      <w:r>
        <w:rPr>
          <w:rFonts w:asciiTheme="minorHAnsi" w:hAnsiTheme="minorHAnsi" w:cstheme="minorHAnsi"/>
          <w:b/>
          <w:sz w:val="24"/>
          <w:szCs w:val="24"/>
        </w:rPr>
        <w:t>Telephone:</w:t>
      </w:r>
      <w:r w:rsidR="0057106D">
        <w:rPr>
          <w:rFonts w:asciiTheme="minorHAnsi" w:hAnsiTheme="minorHAnsi" w:cstheme="minorHAnsi"/>
          <w:b/>
          <w:sz w:val="24"/>
          <w:szCs w:val="24"/>
        </w:rPr>
        <w:t xml:space="preserve"> (302) 654 </w:t>
      </w:r>
      <w:r w:rsidR="00FB0E2B">
        <w:rPr>
          <w:rFonts w:asciiTheme="minorHAnsi" w:hAnsiTheme="minorHAnsi" w:cstheme="minorHAnsi"/>
          <w:b/>
          <w:sz w:val="24"/>
          <w:szCs w:val="24"/>
        </w:rPr>
        <w:t>–</w:t>
      </w:r>
      <w:r w:rsidR="0057106D">
        <w:rPr>
          <w:rFonts w:asciiTheme="minorHAnsi" w:hAnsiTheme="minorHAnsi" w:cstheme="minorHAnsi"/>
          <w:b/>
          <w:sz w:val="24"/>
          <w:szCs w:val="24"/>
        </w:rPr>
        <w:t xml:space="preserve"> 4707</w:t>
      </w:r>
    </w:p>
    <w:p w:rsidR="00FB0E2B" w:rsidRDefault="00FB0E2B" w:rsidP="00C842C7">
      <w:pPr>
        <w:jc w:val="center"/>
        <w:rPr>
          <w:rFonts w:asciiTheme="minorHAnsi" w:hAnsiTheme="minorHAnsi" w:cstheme="minorHAnsi"/>
          <w:b/>
          <w:sz w:val="24"/>
          <w:szCs w:val="24"/>
        </w:rPr>
      </w:pPr>
    </w:p>
    <w:p w:rsidR="00FB0E2B" w:rsidRPr="000D452C" w:rsidRDefault="00FB0E2B" w:rsidP="00FB0E2B">
      <w:pPr>
        <w:jc w:val="center"/>
        <w:rPr>
          <w:rFonts w:asciiTheme="minorHAnsi" w:hAnsiTheme="minorHAnsi" w:cstheme="minorHAnsi"/>
          <w:b/>
          <w:sz w:val="32"/>
          <w:szCs w:val="32"/>
        </w:rPr>
      </w:pPr>
      <w:r>
        <w:rPr>
          <w:rFonts w:asciiTheme="minorHAnsi" w:hAnsiTheme="minorHAnsi" w:cstheme="minorHAnsi"/>
          <w:b/>
          <w:sz w:val="32"/>
          <w:szCs w:val="32"/>
        </w:rPr>
        <w:t>UNIVERSITY OF</w:t>
      </w:r>
      <w:r w:rsidRPr="000D452C">
        <w:rPr>
          <w:rFonts w:asciiTheme="minorHAnsi" w:hAnsiTheme="minorHAnsi" w:cstheme="minorHAnsi"/>
          <w:b/>
          <w:sz w:val="32"/>
          <w:szCs w:val="32"/>
        </w:rPr>
        <w:t xml:space="preserve"> DELAWARE</w:t>
      </w:r>
      <w:r>
        <w:rPr>
          <w:rFonts w:asciiTheme="minorHAnsi" w:hAnsiTheme="minorHAnsi" w:cstheme="minorHAnsi"/>
          <w:b/>
          <w:sz w:val="32"/>
          <w:szCs w:val="32"/>
        </w:rPr>
        <w:t xml:space="preserve"> WATER RESOURCE AGENCY</w:t>
      </w:r>
    </w:p>
    <w:p w:rsidR="00EC21CD" w:rsidRDefault="00EC21CD" w:rsidP="00C842C7">
      <w:pPr>
        <w:jc w:val="center"/>
        <w:rPr>
          <w:rFonts w:asciiTheme="minorHAnsi" w:hAnsiTheme="minorHAnsi" w:cstheme="minorHAnsi"/>
          <w:b/>
          <w:sz w:val="24"/>
          <w:szCs w:val="24"/>
        </w:rPr>
      </w:pPr>
    </w:p>
    <w:p w:rsidR="0057106D" w:rsidRDefault="00EC21CD" w:rsidP="00C842C7">
      <w:pPr>
        <w:jc w:val="center"/>
        <w:rPr>
          <w:rFonts w:asciiTheme="minorHAnsi" w:hAnsiTheme="minorHAnsi" w:cstheme="minorHAnsi"/>
          <w:b/>
          <w:sz w:val="24"/>
          <w:szCs w:val="24"/>
        </w:rPr>
      </w:pPr>
      <w:r>
        <w:rPr>
          <w:rFonts w:asciiTheme="minorHAnsi" w:hAnsiTheme="minorHAnsi" w:cstheme="minorHAnsi"/>
          <w:b/>
          <w:sz w:val="24"/>
          <w:szCs w:val="24"/>
        </w:rPr>
        <w:t>[ADD]</w:t>
      </w:r>
      <w:r w:rsidR="0057106D">
        <w:rPr>
          <w:rFonts w:asciiTheme="minorHAnsi" w:hAnsiTheme="minorHAnsi" w:cstheme="minorHAnsi"/>
          <w:b/>
          <w:sz w:val="24"/>
          <w:szCs w:val="24"/>
        </w:rPr>
        <w:t xml:space="preserve"> </w:t>
      </w:r>
    </w:p>
    <w:p w:rsidR="00C842C7" w:rsidRPr="00F804DA" w:rsidRDefault="00C842C7" w:rsidP="00C842C7">
      <w:pPr>
        <w:jc w:val="center"/>
        <w:rPr>
          <w:rFonts w:asciiTheme="minorHAnsi" w:hAnsiTheme="minorHAnsi" w:cstheme="minorHAnsi"/>
          <w:b/>
          <w:sz w:val="24"/>
          <w:szCs w:val="24"/>
        </w:rPr>
        <w:sectPr w:rsidR="00C842C7" w:rsidRPr="00F804DA" w:rsidSect="00A14D64">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440" w:bottom="1440" w:left="1440" w:header="720" w:footer="400" w:gutter="0"/>
          <w:cols w:space="720"/>
          <w:titlePg/>
          <w:docGrid w:linePitch="299"/>
        </w:sectPr>
      </w:pPr>
    </w:p>
    <w:p w:rsidR="00C842C7" w:rsidRPr="00F804DA" w:rsidRDefault="00AB65CB">
      <w:pPr>
        <w:jc w:val="center"/>
        <w:rPr>
          <w:rFonts w:asciiTheme="minorHAnsi" w:hAnsiTheme="minorHAnsi" w:cstheme="minorHAnsi"/>
          <w:b/>
          <w:sz w:val="24"/>
          <w:szCs w:val="24"/>
          <w:u w:val="single"/>
        </w:rPr>
      </w:pPr>
      <w:r w:rsidRPr="00F804DA">
        <w:rPr>
          <w:rFonts w:asciiTheme="minorHAnsi" w:hAnsiTheme="minorHAnsi" w:cstheme="minorHAnsi"/>
          <w:b/>
          <w:sz w:val="24"/>
          <w:szCs w:val="24"/>
        </w:rPr>
        <w:lastRenderedPageBreak/>
        <w:t>TABLE OF CONTENTS</w:t>
      </w:r>
    </w:p>
    <w:p w:rsidR="00C842C7" w:rsidRPr="00F804DA" w:rsidRDefault="00AB65CB" w:rsidP="00C842C7">
      <w:pPr>
        <w:ind w:left="8640"/>
        <w:jc w:val="center"/>
        <w:rPr>
          <w:rFonts w:asciiTheme="minorHAnsi" w:hAnsiTheme="minorHAnsi" w:cstheme="minorHAnsi"/>
          <w:sz w:val="24"/>
          <w:szCs w:val="24"/>
        </w:rPr>
      </w:pPr>
      <w:r w:rsidRPr="00F804DA">
        <w:rPr>
          <w:rFonts w:asciiTheme="minorHAnsi" w:hAnsiTheme="minorHAnsi" w:cstheme="minorHAnsi"/>
          <w:b/>
          <w:sz w:val="24"/>
          <w:szCs w:val="24"/>
          <w:u w:val="single"/>
        </w:rPr>
        <w:t>Page</w:t>
      </w:r>
    </w:p>
    <w:p w:rsidR="00C842C7" w:rsidRPr="00F804DA" w:rsidRDefault="00C220D5">
      <w:pPr>
        <w:pStyle w:val="TOC1"/>
        <w:rPr>
          <w:rFonts w:asciiTheme="minorHAnsi" w:hAnsiTheme="minorHAnsi" w:cstheme="minorHAnsi"/>
          <w:noProof/>
          <w:sz w:val="24"/>
          <w:szCs w:val="24"/>
        </w:rPr>
      </w:pPr>
      <w:r w:rsidRPr="00F804DA">
        <w:rPr>
          <w:rFonts w:asciiTheme="minorHAnsi" w:hAnsiTheme="minorHAnsi" w:cstheme="minorHAnsi"/>
          <w:sz w:val="24"/>
          <w:szCs w:val="24"/>
        </w:rPr>
        <w:fldChar w:fldCharType="begin"/>
      </w:r>
      <w:r w:rsidR="00AB65CB" w:rsidRPr="00F804DA">
        <w:rPr>
          <w:rFonts w:asciiTheme="minorHAnsi" w:hAnsiTheme="minorHAnsi" w:cstheme="minorHAnsi"/>
          <w:sz w:val="24"/>
          <w:szCs w:val="24"/>
        </w:rPr>
        <w:instrText xml:space="preserve"> TOC \o "1-4" </w:instrText>
      </w:r>
      <w:r w:rsidRPr="00F804DA">
        <w:rPr>
          <w:rFonts w:asciiTheme="minorHAnsi" w:hAnsiTheme="minorHAnsi" w:cstheme="minorHAnsi"/>
          <w:sz w:val="24"/>
          <w:szCs w:val="24"/>
        </w:rPr>
        <w:fldChar w:fldCharType="separate"/>
      </w:r>
      <w:r w:rsidR="00AB65CB" w:rsidRPr="00F804DA">
        <w:rPr>
          <w:rFonts w:asciiTheme="minorHAnsi" w:hAnsiTheme="minorHAnsi" w:cstheme="minorHAnsi"/>
          <w:noProof/>
          <w:sz w:val="24"/>
          <w:szCs w:val="24"/>
        </w:rPr>
        <w:t>EXECUTIVE SUMMARY</w:t>
      </w:r>
      <w:r w:rsidR="00AB65CB" w:rsidRPr="00F804DA">
        <w:rPr>
          <w:rFonts w:asciiTheme="minorHAnsi" w:hAnsiTheme="minorHAnsi" w:cstheme="minorHAnsi"/>
          <w:noProof/>
          <w:sz w:val="24"/>
          <w:szCs w:val="24"/>
        </w:rPr>
        <w:tab/>
      </w:r>
      <w:r w:rsidR="00007E0C">
        <w:rPr>
          <w:rFonts w:asciiTheme="minorHAnsi" w:hAnsiTheme="minorHAnsi" w:cstheme="minorHAnsi"/>
          <w:noProof/>
          <w:sz w:val="24"/>
          <w:szCs w:val="24"/>
        </w:rPr>
        <w:t>3</w:t>
      </w:r>
    </w:p>
    <w:p w:rsidR="00C842C7" w:rsidRDefault="006771A6" w:rsidP="00C842C7">
      <w:pPr>
        <w:pStyle w:val="TOC2"/>
        <w:rPr>
          <w:rFonts w:asciiTheme="minorHAnsi" w:hAnsiTheme="minorHAnsi" w:cstheme="minorHAnsi"/>
          <w:noProof/>
          <w:sz w:val="24"/>
          <w:szCs w:val="24"/>
        </w:rPr>
      </w:pPr>
      <w:r>
        <w:rPr>
          <w:rFonts w:asciiTheme="minorHAnsi" w:hAnsiTheme="minorHAnsi" w:cstheme="minorHAnsi"/>
          <w:noProof/>
          <w:sz w:val="24"/>
          <w:szCs w:val="24"/>
        </w:rPr>
        <w:t>Overview</w:t>
      </w:r>
      <w:r w:rsidR="00AB65CB" w:rsidRPr="00F804DA">
        <w:rPr>
          <w:rFonts w:asciiTheme="minorHAnsi" w:hAnsiTheme="minorHAnsi" w:cstheme="minorHAnsi"/>
          <w:noProof/>
          <w:sz w:val="24"/>
          <w:szCs w:val="24"/>
        </w:rPr>
        <w:tab/>
      </w:r>
      <w:r w:rsidR="00551ABE">
        <w:rPr>
          <w:rFonts w:asciiTheme="minorHAnsi" w:hAnsiTheme="minorHAnsi" w:cstheme="minorHAnsi"/>
          <w:noProof/>
          <w:sz w:val="24"/>
          <w:szCs w:val="24"/>
        </w:rPr>
        <w:t>5</w:t>
      </w:r>
    </w:p>
    <w:p w:rsidR="00C842C7" w:rsidRPr="00F804DA" w:rsidRDefault="00AB65CB">
      <w:pPr>
        <w:pStyle w:val="TOC2"/>
        <w:rPr>
          <w:rFonts w:asciiTheme="minorHAnsi" w:hAnsiTheme="minorHAnsi" w:cstheme="minorHAnsi"/>
          <w:noProof/>
          <w:sz w:val="24"/>
          <w:szCs w:val="24"/>
        </w:rPr>
      </w:pPr>
      <w:r w:rsidRPr="00F804DA">
        <w:rPr>
          <w:rFonts w:asciiTheme="minorHAnsi" w:hAnsiTheme="minorHAnsi" w:cstheme="minorHAnsi"/>
          <w:noProof/>
          <w:sz w:val="24"/>
          <w:szCs w:val="24"/>
        </w:rPr>
        <w:t>Business Strategy</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6</w:t>
      </w:r>
    </w:p>
    <w:p w:rsidR="00C842C7" w:rsidRPr="00F804DA" w:rsidRDefault="00AB65CB" w:rsidP="00551ABE">
      <w:pPr>
        <w:pStyle w:val="TOC2"/>
        <w:rPr>
          <w:rFonts w:asciiTheme="minorHAnsi" w:hAnsiTheme="minorHAnsi" w:cstheme="minorHAnsi"/>
          <w:noProof/>
          <w:sz w:val="24"/>
          <w:szCs w:val="24"/>
        </w:rPr>
      </w:pPr>
      <w:r w:rsidRPr="00F804DA">
        <w:rPr>
          <w:rFonts w:asciiTheme="minorHAnsi" w:hAnsiTheme="minorHAnsi" w:cstheme="minorHAnsi"/>
          <w:noProof/>
          <w:sz w:val="24"/>
          <w:szCs w:val="24"/>
        </w:rPr>
        <w:t>Risk Factors</w:t>
      </w:r>
      <w:r w:rsidRPr="00F804DA">
        <w:rPr>
          <w:rFonts w:asciiTheme="minorHAnsi" w:hAnsiTheme="minorHAnsi" w:cstheme="minorHAnsi"/>
          <w:noProof/>
          <w:sz w:val="24"/>
          <w:szCs w:val="24"/>
        </w:rPr>
        <w:tab/>
      </w:r>
      <w:r w:rsidR="00007E0C">
        <w:rPr>
          <w:rFonts w:asciiTheme="minorHAnsi" w:hAnsiTheme="minorHAnsi" w:cstheme="minorHAnsi"/>
          <w:noProof/>
          <w:sz w:val="24"/>
          <w:szCs w:val="24"/>
        </w:rPr>
        <w:t>7</w:t>
      </w:r>
    </w:p>
    <w:p w:rsidR="00C842C7" w:rsidRPr="00F804DA" w:rsidRDefault="00AB65CB">
      <w:pPr>
        <w:pStyle w:val="TOC2"/>
        <w:rPr>
          <w:rFonts w:asciiTheme="minorHAnsi" w:hAnsiTheme="minorHAnsi" w:cstheme="minorHAnsi"/>
          <w:noProof/>
          <w:sz w:val="24"/>
          <w:szCs w:val="24"/>
        </w:rPr>
      </w:pPr>
      <w:r w:rsidRPr="00F804DA">
        <w:rPr>
          <w:rFonts w:asciiTheme="minorHAnsi" w:hAnsiTheme="minorHAnsi" w:cstheme="minorHAnsi"/>
          <w:noProof/>
          <w:sz w:val="24"/>
          <w:szCs w:val="24"/>
        </w:rPr>
        <w:t>Sources and Uses of Funds</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7</w:t>
      </w:r>
    </w:p>
    <w:p w:rsidR="006A4BFC" w:rsidRDefault="006A4BFC" w:rsidP="00007E0C">
      <w:pPr>
        <w:pStyle w:val="TOC1"/>
        <w:rPr>
          <w:rFonts w:asciiTheme="minorHAnsi" w:hAnsiTheme="minorHAnsi" w:cstheme="minorHAnsi"/>
          <w:noProof/>
          <w:sz w:val="24"/>
          <w:szCs w:val="24"/>
        </w:rPr>
      </w:pPr>
      <w:r>
        <w:rPr>
          <w:rFonts w:asciiTheme="minorHAnsi" w:hAnsiTheme="minorHAnsi" w:cstheme="minorHAnsi"/>
          <w:noProof/>
          <w:sz w:val="24"/>
          <w:szCs w:val="24"/>
        </w:rPr>
        <w:t>INTRODUCTION</w:t>
      </w:r>
      <w:r>
        <w:rPr>
          <w:rFonts w:asciiTheme="minorHAnsi" w:hAnsiTheme="minorHAnsi" w:cstheme="minorHAnsi"/>
          <w:noProof/>
          <w:sz w:val="24"/>
          <w:szCs w:val="24"/>
        </w:rPr>
        <w:tab/>
        <w:t>__</w:t>
      </w:r>
    </w:p>
    <w:p w:rsidR="006A4BFC" w:rsidRPr="00F804DA" w:rsidRDefault="006A4BFC" w:rsidP="006A4BFC">
      <w:pPr>
        <w:pStyle w:val="TOC1"/>
        <w:rPr>
          <w:rFonts w:asciiTheme="minorHAnsi" w:hAnsiTheme="minorHAnsi" w:cstheme="minorHAnsi"/>
          <w:noProof/>
          <w:sz w:val="24"/>
          <w:szCs w:val="24"/>
        </w:rPr>
      </w:pPr>
      <w:r>
        <w:rPr>
          <w:rFonts w:asciiTheme="minorHAnsi" w:hAnsiTheme="minorHAnsi" w:cstheme="minorHAnsi"/>
          <w:noProof/>
          <w:sz w:val="24"/>
          <w:szCs w:val="24"/>
        </w:rPr>
        <w:t xml:space="preserve">SITUATION ANALYSIS </w:t>
      </w:r>
      <w:r w:rsidRPr="00F804DA">
        <w:rPr>
          <w:rFonts w:asciiTheme="minorHAnsi" w:hAnsiTheme="minorHAnsi" w:cstheme="minorHAnsi"/>
          <w:noProof/>
          <w:sz w:val="24"/>
          <w:szCs w:val="24"/>
        </w:rPr>
        <w:tab/>
      </w:r>
      <w:r>
        <w:rPr>
          <w:rFonts w:asciiTheme="minorHAnsi" w:hAnsiTheme="minorHAnsi" w:cstheme="minorHAnsi"/>
          <w:noProof/>
          <w:sz w:val="24"/>
          <w:szCs w:val="24"/>
        </w:rPr>
        <w:t>8</w:t>
      </w:r>
    </w:p>
    <w:p w:rsidR="006A4BFC" w:rsidRDefault="006A4BFC" w:rsidP="006A4BFC">
      <w:pPr>
        <w:pStyle w:val="TOC3"/>
        <w:rPr>
          <w:rFonts w:asciiTheme="minorHAnsi" w:hAnsiTheme="minorHAnsi" w:cstheme="minorHAnsi"/>
          <w:noProof/>
          <w:sz w:val="24"/>
          <w:szCs w:val="24"/>
        </w:rPr>
      </w:pPr>
      <w:r w:rsidRPr="00583AFF">
        <w:rPr>
          <w:rFonts w:asciiTheme="minorHAnsi" w:hAnsiTheme="minorHAnsi" w:cstheme="minorHAnsi"/>
          <w:sz w:val="24"/>
          <w:szCs w:val="24"/>
        </w:rPr>
        <w:t>Freshwater: A Vital Resource Under Tremendous Pressure</w:t>
      </w:r>
      <w:r>
        <w:rPr>
          <w:rFonts w:asciiTheme="minorHAnsi" w:hAnsiTheme="minorHAnsi" w:cstheme="minorHAnsi"/>
          <w:noProof/>
          <w:sz w:val="24"/>
          <w:szCs w:val="24"/>
        </w:rPr>
        <w:tab/>
        <w:t>8</w:t>
      </w:r>
    </w:p>
    <w:p w:rsidR="00A04FBC" w:rsidRDefault="00583AFF" w:rsidP="00A04FBC">
      <w:pPr>
        <w:pStyle w:val="TOC3"/>
        <w:rPr>
          <w:rFonts w:asciiTheme="minorHAnsi" w:hAnsiTheme="minorHAnsi" w:cstheme="minorHAnsi"/>
          <w:noProof/>
          <w:sz w:val="24"/>
          <w:szCs w:val="24"/>
        </w:rPr>
      </w:pPr>
      <w:r w:rsidRPr="00583AFF">
        <w:rPr>
          <w:rFonts w:asciiTheme="minorHAnsi" w:hAnsiTheme="minorHAnsi" w:cstheme="minorHAnsi"/>
          <w:sz w:val="24"/>
          <w:szCs w:val="24"/>
        </w:rPr>
        <w:t>The Brandywine-Christina – An Emblematic American Watershed</w:t>
      </w:r>
      <w:r w:rsidR="006A4BFC">
        <w:rPr>
          <w:rFonts w:asciiTheme="minorHAnsi" w:hAnsiTheme="minorHAnsi" w:cstheme="minorHAnsi"/>
          <w:noProof/>
          <w:sz w:val="24"/>
          <w:szCs w:val="24"/>
        </w:rPr>
        <w:t xml:space="preserve"> </w:t>
      </w:r>
      <w:r w:rsidR="006A4BFC" w:rsidRPr="00F804DA">
        <w:rPr>
          <w:rFonts w:asciiTheme="minorHAnsi" w:hAnsiTheme="minorHAnsi" w:cstheme="minorHAnsi"/>
          <w:noProof/>
          <w:sz w:val="24"/>
          <w:szCs w:val="24"/>
        </w:rPr>
        <w:tab/>
      </w:r>
      <w:r w:rsidR="006A4BFC">
        <w:rPr>
          <w:rFonts w:asciiTheme="minorHAnsi" w:hAnsiTheme="minorHAnsi" w:cstheme="minorHAnsi"/>
          <w:noProof/>
          <w:sz w:val="24"/>
          <w:szCs w:val="24"/>
        </w:rPr>
        <w:t>8</w:t>
      </w:r>
    </w:p>
    <w:p w:rsidR="00A04FBC" w:rsidRDefault="00A04FBC" w:rsidP="00A04FBC">
      <w:pPr>
        <w:pStyle w:val="TOC3"/>
        <w:rPr>
          <w:rFonts w:asciiTheme="minorHAnsi" w:hAnsiTheme="minorHAnsi" w:cstheme="minorHAnsi"/>
          <w:noProof/>
          <w:sz w:val="24"/>
          <w:szCs w:val="24"/>
        </w:rPr>
      </w:pPr>
      <w:r w:rsidRPr="00A04FBC">
        <w:rPr>
          <w:rFonts w:asciiTheme="minorHAnsi" w:hAnsiTheme="minorHAnsi" w:cstheme="minorHAnsi"/>
          <w:sz w:val="24"/>
          <w:szCs w:val="24"/>
        </w:rPr>
        <w:t>Regulation and Management of Freshwater in the United States</w:t>
      </w:r>
      <w:r>
        <w:rPr>
          <w:rFonts w:asciiTheme="minorHAnsi" w:hAnsiTheme="minorHAnsi" w:cstheme="minorHAnsi"/>
          <w:noProof/>
          <w:sz w:val="24"/>
          <w:szCs w:val="24"/>
        </w:rPr>
        <w:tab/>
      </w:r>
      <w:r w:rsidR="006A4BFC">
        <w:rPr>
          <w:rFonts w:asciiTheme="minorHAnsi" w:hAnsiTheme="minorHAnsi" w:cstheme="minorHAnsi"/>
          <w:noProof/>
          <w:sz w:val="24"/>
          <w:szCs w:val="24"/>
        </w:rPr>
        <w:t>10</w:t>
      </w:r>
    </w:p>
    <w:p w:rsidR="00A04FBC" w:rsidRDefault="00A04FBC" w:rsidP="00A04FBC">
      <w:pPr>
        <w:pStyle w:val="TOC3"/>
        <w:rPr>
          <w:rFonts w:asciiTheme="minorHAnsi" w:hAnsiTheme="minorHAnsi" w:cstheme="minorHAnsi"/>
          <w:noProof/>
          <w:sz w:val="24"/>
          <w:szCs w:val="24"/>
        </w:rPr>
      </w:pPr>
      <w:r w:rsidRPr="00A04FBC">
        <w:rPr>
          <w:rFonts w:asciiTheme="minorHAnsi" w:hAnsiTheme="minorHAnsi" w:cstheme="minorHAnsi"/>
          <w:sz w:val="24"/>
          <w:szCs w:val="24"/>
        </w:rPr>
        <w:t>Delegation of Authority to Pennsylvania and Delaware</w:t>
      </w:r>
      <w:r>
        <w:rPr>
          <w:rFonts w:asciiTheme="minorHAnsi" w:hAnsiTheme="minorHAnsi" w:cstheme="minorHAnsi"/>
          <w:sz w:val="24"/>
          <w:szCs w:val="24"/>
        </w:rPr>
        <w:tab/>
      </w:r>
      <w:r w:rsidR="006A4BFC" w:rsidRPr="00A04FBC">
        <w:rPr>
          <w:rFonts w:asciiTheme="minorHAnsi" w:hAnsiTheme="minorHAnsi" w:cstheme="minorHAnsi"/>
          <w:noProof/>
          <w:sz w:val="24"/>
          <w:szCs w:val="24"/>
        </w:rPr>
        <w:t>10</w:t>
      </w:r>
    </w:p>
    <w:p w:rsidR="00A04FBC" w:rsidRPr="00A04FBC" w:rsidRDefault="00A04FBC" w:rsidP="00A04FBC">
      <w:pPr>
        <w:pStyle w:val="TOC3"/>
        <w:rPr>
          <w:rFonts w:asciiTheme="minorHAnsi" w:hAnsiTheme="minorHAnsi" w:cstheme="minorHAnsi"/>
          <w:noProof/>
          <w:sz w:val="24"/>
          <w:szCs w:val="24"/>
        </w:rPr>
      </w:pPr>
      <w:r w:rsidRPr="00A04FBC">
        <w:rPr>
          <w:rFonts w:asciiTheme="minorHAnsi" w:hAnsiTheme="minorHAnsi" w:cstheme="minorHAnsi"/>
          <w:sz w:val="24"/>
          <w:szCs w:val="24"/>
        </w:rPr>
        <w:t>Regulation and Management of Freshwater in the Brandywine-Christina</w:t>
      </w:r>
      <w:r>
        <w:rPr>
          <w:rFonts w:asciiTheme="minorHAnsi" w:hAnsiTheme="minorHAnsi" w:cstheme="minorHAnsi"/>
          <w:sz w:val="24"/>
          <w:szCs w:val="24"/>
        </w:rPr>
        <w:tab/>
        <w:t>__</w:t>
      </w:r>
    </w:p>
    <w:p w:rsidR="00A04FBC" w:rsidRPr="00A04FBC" w:rsidRDefault="00A04FBC" w:rsidP="006A4BFC">
      <w:pPr>
        <w:pStyle w:val="TOC3"/>
        <w:rPr>
          <w:rFonts w:asciiTheme="minorHAnsi" w:hAnsiTheme="minorHAnsi" w:cstheme="minorHAnsi"/>
          <w:noProof/>
          <w:sz w:val="24"/>
          <w:szCs w:val="24"/>
        </w:rPr>
      </w:pPr>
      <w:r w:rsidRPr="00A04FBC">
        <w:rPr>
          <w:rFonts w:asciiTheme="minorHAnsi" w:hAnsiTheme="minorHAnsi" w:cstheme="minorHAnsi"/>
          <w:sz w:val="24"/>
          <w:szCs w:val="24"/>
        </w:rPr>
        <w:t>Shortcomings of Freshwater Management in the Brandywine-Christina</w:t>
      </w:r>
      <w:r>
        <w:rPr>
          <w:rFonts w:asciiTheme="minorHAnsi" w:hAnsiTheme="minorHAnsi" w:cstheme="minorHAnsi"/>
          <w:sz w:val="24"/>
          <w:szCs w:val="24"/>
        </w:rPr>
        <w:tab/>
        <w:t>__</w:t>
      </w:r>
    </w:p>
    <w:p w:rsidR="00116645" w:rsidRDefault="00A04FBC" w:rsidP="006A4BFC">
      <w:pPr>
        <w:pStyle w:val="TOC3"/>
        <w:rPr>
          <w:rFonts w:asciiTheme="minorHAnsi" w:hAnsiTheme="minorHAnsi" w:cstheme="minorHAnsi"/>
          <w:sz w:val="24"/>
          <w:szCs w:val="24"/>
        </w:rPr>
      </w:pPr>
      <w:r w:rsidRPr="00A04FBC">
        <w:rPr>
          <w:rFonts w:asciiTheme="minorHAnsi" w:hAnsiTheme="minorHAnsi" w:cstheme="minorHAnsi"/>
          <w:sz w:val="24"/>
          <w:szCs w:val="24"/>
        </w:rPr>
        <w:t>Business Implications of an Unhealthy Watershed</w:t>
      </w:r>
      <w:r w:rsidR="00116645" w:rsidRPr="00F804DA">
        <w:rPr>
          <w:rFonts w:asciiTheme="minorHAnsi" w:hAnsiTheme="minorHAnsi" w:cstheme="minorHAnsi"/>
          <w:noProof/>
          <w:sz w:val="24"/>
          <w:szCs w:val="24"/>
        </w:rPr>
        <w:tab/>
      </w:r>
      <w:r w:rsidR="00116645">
        <w:rPr>
          <w:rFonts w:asciiTheme="minorHAnsi" w:hAnsiTheme="minorHAnsi" w:cstheme="minorHAnsi"/>
          <w:noProof/>
          <w:sz w:val="24"/>
          <w:szCs w:val="24"/>
        </w:rPr>
        <w:t>11</w:t>
      </w:r>
    </w:p>
    <w:p w:rsidR="006A4BFC" w:rsidRDefault="00116645" w:rsidP="006A4BFC">
      <w:pPr>
        <w:pStyle w:val="TOC3"/>
        <w:rPr>
          <w:rFonts w:asciiTheme="minorHAnsi" w:hAnsiTheme="minorHAnsi" w:cstheme="minorHAnsi"/>
          <w:noProof/>
          <w:sz w:val="24"/>
          <w:szCs w:val="24"/>
        </w:rPr>
      </w:pPr>
      <w:r>
        <w:rPr>
          <w:rFonts w:asciiTheme="minorHAnsi" w:hAnsiTheme="minorHAnsi" w:cstheme="minorHAnsi"/>
          <w:sz w:val="24"/>
          <w:szCs w:val="24"/>
        </w:rPr>
        <w:t>What is Working Well</w:t>
      </w:r>
      <w:r w:rsidR="006A4BFC" w:rsidRPr="00F804DA">
        <w:rPr>
          <w:rFonts w:asciiTheme="minorHAnsi" w:hAnsiTheme="minorHAnsi" w:cstheme="minorHAnsi"/>
          <w:noProof/>
          <w:sz w:val="24"/>
          <w:szCs w:val="24"/>
        </w:rPr>
        <w:tab/>
      </w:r>
      <w:r w:rsidR="006A4BFC">
        <w:rPr>
          <w:rFonts w:asciiTheme="minorHAnsi" w:hAnsiTheme="minorHAnsi" w:cstheme="minorHAnsi"/>
          <w:noProof/>
          <w:sz w:val="24"/>
          <w:szCs w:val="24"/>
        </w:rPr>
        <w:t>11</w:t>
      </w:r>
    </w:p>
    <w:p w:rsidR="00116645" w:rsidRPr="00116645" w:rsidRDefault="00116645" w:rsidP="00116645"/>
    <w:p w:rsidR="006A4BFC" w:rsidRDefault="006A4BFC" w:rsidP="00007E0C">
      <w:pPr>
        <w:pStyle w:val="TOC1"/>
        <w:rPr>
          <w:rFonts w:asciiTheme="minorHAnsi" w:hAnsiTheme="minorHAnsi" w:cstheme="minorHAnsi"/>
          <w:noProof/>
          <w:sz w:val="24"/>
          <w:szCs w:val="24"/>
        </w:rPr>
      </w:pPr>
    </w:p>
    <w:p w:rsidR="00C842C7" w:rsidRPr="00F804DA" w:rsidRDefault="00A04FBC" w:rsidP="00007E0C">
      <w:pPr>
        <w:pStyle w:val="TOC1"/>
        <w:rPr>
          <w:rFonts w:asciiTheme="minorHAnsi" w:hAnsiTheme="minorHAnsi" w:cstheme="minorHAnsi"/>
          <w:noProof/>
          <w:sz w:val="24"/>
          <w:szCs w:val="24"/>
        </w:rPr>
      </w:pPr>
      <w:r>
        <w:rPr>
          <w:rFonts w:asciiTheme="minorHAnsi" w:hAnsiTheme="minorHAnsi" w:cstheme="minorHAnsi"/>
          <w:noProof/>
          <w:sz w:val="24"/>
          <w:szCs w:val="24"/>
        </w:rPr>
        <w:t xml:space="preserve">OUR SOLUTION: </w:t>
      </w:r>
      <w:r w:rsidR="00AB65CB" w:rsidRPr="00F804DA">
        <w:rPr>
          <w:rFonts w:asciiTheme="minorHAnsi" w:hAnsiTheme="minorHAnsi" w:cstheme="minorHAnsi"/>
          <w:noProof/>
          <w:sz w:val="24"/>
          <w:szCs w:val="24"/>
        </w:rPr>
        <w:t xml:space="preserve">THE </w:t>
      </w:r>
      <w:r w:rsidR="006A4BFC">
        <w:rPr>
          <w:rFonts w:asciiTheme="minorHAnsi" w:hAnsiTheme="minorHAnsi" w:cstheme="minorHAnsi"/>
          <w:noProof/>
          <w:sz w:val="24"/>
          <w:szCs w:val="24"/>
        </w:rPr>
        <w:t xml:space="preserve">BRANDYWINE-CHRISTINA HEALTHY </w:t>
      </w:r>
      <w:r w:rsidR="006771A6">
        <w:rPr>
          <w:rFonts w:asciiTheme="minorHAnsi" w:hAnsiTheme="minorHAnsi" w:cstheme="minorHAnsi"/>
          <w:noProof/>
          <w:sz w:val="24"/>
          <w:szCs w:val="24"/>
        </w:rPr>
        <w:t>WATER FUND</w:t>
      </w:r>
      <w:r w:rsidR="00AB65CB" w:rsidRPr="00F804DA">
        <w:rPr>
          <w:rFonts w:asciiTheme="minorHAnsi" w:hAnsiTheme="minorHAnsi" w:cstheme="minorHAnsi"/>
          <w:noProof/>
          <w:sz w:val="24"/>
          <w:szCs w:val="24"/>
        </w:rPr>
        <w:tab/>
      </w:r>
      <w:r w:rsidR="00007E0C">
        <w:rPr>
          <w:rFonts w:asciiTheme="minorHAnsi" w:hAnsiTheme="minorHAnsi" w:cstheme="minorHAnsi"/>
          <w:noProof/>
          <w:sz w:val="24"/>
          <w:szCs w:val="24"/>
        </w:rPr>
        <w:t>8</w:t>
      </w:r>
    </w:p>
    <w:p w:rsidR="005C5B98" w:rsidRDefault="00A736CB">
      <w:pPr>
        <w:pStyle w:val="TOC3"/>
        <w:rPr>
          <w:rFonts w:asciiTheme="minorHAnsi" w:hAnsiTheme="minorHAnsi" w:cstheme="minorHAnsi"/>
          <w:noProof/>
          <w:sz w:val="24"/>
          <w:szCs w:val="24"/>
        </w:rPr>
      </w:pPr>
      <w:r>
        <w:rPr>
          <w:rFonts w:asciiTheme="minorHAnsi" w:hAnsiTheme="minorHAnsi" w:cstheme="minorHAnsi"/>
          <w:noProof/>
          <w:sz w:val="24"/>
          <w:szCs w:val="24"/>
        </w:rPr>
        <w:t xml:space="preserve">The Water Fund Model </w:t>
      </w:r>
      <w:r w:rsidR="005C5B98">
        <w:rPr>
          <w:rFonts w:asciiTheme="minorHAnsi" w:hAnsiTheme="minorHAnsi" w:cstheme="minorHAnsi"/>
          <w:noProof/>
          <w:sz w:val="24"/>
          <w:szCs w:val="24"/>
        </w:rPr>
        <w:tab/>
        <w:t>8</w:t>
      </w:r>
    </w:p>
    <w:p w:rsidR="00C842C7" w:rsidRPr="00F804DA" w:rsidRDefault="00A736CB">
      <w:pPr>
        <w:pStyle w:val="TOC3"/>
        <w:rPr>
          <w:rFonts w:asciiTheme="minorHAnsi" w:hAnsiTheme="minorHAnsi" w:cstheme="minorHAnsi"/>
          <w:noProof/>
          <w:sz w:val="24"/>
          <w:szCs w:val="24"/>
        </w:rPr>
      </w:pPr>
      <w:r>
        <w:rPr>
          <w:rFonts w:asciiTheme="minorHAnsi" w:hAnsiTheme="minorHAnsi" w:cstheme="minorHAnsi"/>
          <w:noProof/>
          <w:sz w:val="24"/>
          <w:szCs w:val="24"/>
        </w:rPr>
        <w:t>The Brandywine-Christina Healthy Water Fund</w:t>
      </w:r>
      <w:r w:rsidR="005C5B98">
        <w:rPr>
          <w:rFonts w:asciiTheme="minorHAnsi" w:hAnsiTheme="minorHAnsi" w:cstheme="minorHAnsi"/>
          <w:noProof/>
          <w:sz w:val="24"/>
          <w:szCs w:val="24"/>
        </w:rPr>
        <w:t xml:space="preserve"> </w:t>
      </w:r>
      <w:r w:rsidR="00AB65CB" w:rsidRPr="00F804DA">
        <w:rPr>
          <w:rFonts w:asciiTheme="minorHAnsi" w:hAnsiTheme="minorHAnsi" w:cstheme="minorHAnsi"/>
          <w:noProof/>
          <w:sz w:val="24"/>
          <w:szCs w:val="24"/>
        </w:rPr>
        <w:tab/>
      </w:r>
      <w:r w:rsidR="00551ABE">
        <w:rPr>
          <w:rFonts w:asciiTheme="minorHAnsi" w:hAnsiTheme="minorHAnsi" w:cstheme="minorHAnsi"/>
          <w:noProof/>
          <w:sz w:val="24"/>
          <w:szCs w:val="24"/>
        </w:rPr>
        <w:t>8</w:t>
      </w:r>
    </w:p>
    <w:p w:rsidR="006771A6" w:rsidRDefault="006771A6">
      <w:pPr>
        <w:pStyle w:val="TOC3"/>
        <w:rPr>
          <w:rFonts w:asciiTheme="minorHAnsi" w:hAnsiTheme="minorHAnsi" w:cstheme="minorHAnsi"/>
          <w:noProof/>
          <w:sz w:val="24"/>
          <w:szCs w:val="24"/>
        </w:rPr>
      </w:pPr>
      <w:r>
        <w:rPr>
          <w:rFonts w:asciiTheme="minorHAnsi" w:hAnsiTheme="minorHAnsi" w:cstheme="minorHAnsi"/>
          <w:noProof/>
          <w:sz w:val="24"/>
          <w:szCs w:val="24"/>
        </w:rPr>
        <w:t>Regulatory Environment</w:t>
      </w:r>
      <w:r>
        <w:rPr>
          <w:rFonts w:asciiTheme="minorHAnsi" w:hAnsiTheme="minorHAnsi" w:cstheme="minorHAnsi"/>
          <w:noProof/>
          <w:sz w:val="24"/>
          <w:szCs w:val="24"/>
        </w:rPr>
        <w:tab/>
        <w:t>9</w:t>
      </w:r>
    </w:p>
    <w:p w:rsidR="00347A59" w:rsidRDefault="00347A59">
      <w:pPr>
        <w:pStyle w:val="TOC3"/>
        <w:rPr>
          <w:rFonts w:asciiTheme="minorHAnsi" w:hAnsiTheme="minorHAnsi" w:cstheme="minorHAnsi"/>
          <w:noProof/>
          <w:sz w:val="24"/>
          <w:szCs w:val="24"/>
        </w:rPr>
      </w:pPr>
      <w:r>
        <w:rPr>
          <w:rFonts w:asciiTheme="minorHAnsi" w:hAnsiTheme="minorHAnsi" w:cstheme="minorHAnsi"/>
          <w:noProof/>
          <w:sz w:val="24"/>
          <w:szCs w:val="24"/>
        </w:rPr>
        <w:t>Watershed Management</w:t>
      </w:r>
      <w:r>
        <w:rPr>
          <w:rFonts w:asciiTheme="minorHAnsi" w:hAnsiTheme="minorHAnsi" w:cstheme="minorHAnsi"/>
          <w:noProof/>
          <w:sz w:val="24"/>
          <w:szCs w:val="24"/>
        </w:rPr>
        <w:tab/>
        <w:t>10</w:t>
      </w:r>
    </w:p>
    <w:p w:rsidR="00326D33" w:rsidRDefault="00326D33">
      <w:pPr>
        <w:pStyle w:val="TOC3"/>
        <w:rPr>
          <w:rFonts w:asciiTheme="minorHAnsi" w:hAnsiTheme="minorHAnsi" w:cstheme="minorHAnsi"/>
          <w:noProof/>
          <w:sz w:val="24"/>
          <w:szCs w:val="24"/>
        </w:rPr>
      </w:pPr>
      <w:r>
        <w:rPr>
          <w:rFonts w:asciiTheme="minorHAnsi" w:hAnsiTheme="minorHAnsi" w:cstheme="minorHAnsi"/>
          <w:noProof/>
          <w:sz w:val="24"/>
          <w:szCs w:val="24"/>
        </w:rPr>
        <w:t xml:space="preserve">The </w:t>
      </w:r>
      <w:r w:rsidR="0096001C">
        <w:rPr>
          <w:rFonts w:asciiTheme="minorHAnsi" w:hAnsiTheme="minorHAnsi" w:cstheme="minorHAnsi"/>
          <w:noProof/>
          <w:sz w:val="24"/>
          <w:szCs w:val="24"/>
        </w:rPr>
        <w:t xml:space="preserve">Water Fund </w:t>
      </w:r>
      <w:r>
        <w:rPr>
          <w:rFonts w:asciiTheme="minorHAnsi" w:hAnsiTheme="minorHAnsi" w:cstheme="minorHAnsi"/>
          <w:noProof/>
          <w:sz w:val="24"/>
          <w:szCs w:val="24"/>
        </w:rPr>
        <w:t>Solution</w:t>
      </w:r>
      <w:r>
        <w:rPr>
          <w:rFonts w:asciiTheme="minorHAnsi" w:hAnsiTheme="minorHAnsi" w:cstheme="minorHAnsi"/>
          <w:noProof/>
          <w:sz w:val="24"/>
          <w:szCs w:val="24"/>
        </w:rPr>
        <w:tab/>
        <w:t>10</w:t>
      </w:r>
    </w:p>
    <w:p w:rsidR="00C842C7" w:rsidRPr="00F804DA" w:rsidRDefault="007E796E">
      <w:pPr>
        <w:pStyle w:val="TOC3"/>
        <w:rPr>
          <w:rFonts w:asciiTheme="minorHAnsi" w:hAnsiTheme="minorHAnsi" w:cstheme="minorHAnsi"/>
          <w:noProof/>
          <w:sz w:val="24"/>
          <w:szCs w:val="24"/>
        </w:rPr>
      </w:pPr>
      <w:r>
        <w:rPr>
          <w:rFonts w:asciiTheme="minorHAnsi" w:hAnsiTheme="minorHAnsi" w:cstheme="minorHAnsi"/>
          <w:noProof/>
          <w:sz w:val="24"/>
          <w:szCs w:val="24"/>
        </w:rPr>
        <w:t>Business</w:t>
      </w:r>
      <w:r w:rsidR="00AB65CB" w:rsidRPr="00F804DA">
        <w:rPr>
          <w:rFonts w:asciiTheme="minorHAnsi" w:hAnsiTheme="minorHAnsi" w:cstheme="minorHAnsi"/>
          <w:noProof/>
          <w:sz w:val="24"/>
          <w:szCs w:val="24"/>
        </w:rPr>
        <w:t xml:space="preserve"> Strategy</w:t>
      </w:r>
      <w:r w:rsidR="00AB65CB" w:rsidRPr="00F804DA">
        <w:rPr>
          <w:rFonts w:asciiTheme="minorHAnsi" w:hAnsiTheme="minorHAnsi" w:cstheme="minorHAnsi"/>
          <w:noProof/>
          <w:sz w:val="24"/>
          <w:szCs w:val="24"/>
        </w:rPr>
        <w:tab/>
      </w:r>
      <w:r w:rsidR="00551ABE">
        <w:rPr>
          <w:rFonts w:asciiTheme="minorHAnsi" w:hAnsiTheme="minorHAnsi" w:cstheme="minorHAnsi"/>
          <w:noProof/>
          <w:sz w:val="24"/>
          <w:szCs w:val="24"/>
        </w:rPr>
        <w:t>11</w:t>
      </w:r>
    </w:p>
    <w:p w:rsidR="00C842C7" w:rsidRPr="00F804DA" w:rsidRDefault="005C5B98" w:rsidP="00007E0C">
      <w:pPr>
        <w:pStyle w:val="TOC3"/>
        <w:rPr>
          <w:rFonts w:asciiTheme="minorHAnsi" w:hAnsiTheme="minorHAnsi" w:cstheme="minorHAnsi"/>
          <w:noProof/>
          <w:sz w:val="24"/>
          <w:szCs w:val="24"/>
        </w:rPr>
      </w:pPr>
      <w:r>
        <w:rPr>
          <w:rFonts w:asciiTheme="minorHAnsi" w:hAnsiTheme="minorHAnsi" w:cstheme="minorHAnsi"/>
          <w:noProof/>
          <w:sz w:val="24"/>
          <w:szCs w:val="24"/>
        </w:rPr>
        <w:t>Funding Model</w:t>
      </w:r>
      <w:r w:rsidR="00AB65CB" w:rsidRPr="00F804DA">
        <w:rPr>
          <w:rFonts w:asciiTheme="minorHAnsi" w:hAnsiTheme="minorHAnsi" w:cstheme="minorHAnsi"/>
          <w:noProof/>
          <w:sz w:val="24"/>
          <w:szCs w:val="24"/>
        </w:rPr>
        <w:tab/>
      </w:r>
      <w:r w:rsidR="00551ABE">
        <w:rPr>
          <w:rFonts w:asciiTheme="minorHAnsi" w:hAnsiTheme="minorHAnsi" w:cstheme="minorHAnsi"/>
          <w:noProof/>
          <w:sz w:val="24"/>
          <w:szCs w:val="24"/>
        </w:rPr>
        <w:t>14</w:t>
      </w:r>
    </w:p>
    <w:p w:rsidR="00C842C7" w:rsidRPr="00F804DA" w:rsidRDefault="00AB65CB">
      <w:pPr>
        <w:pStyle w:val="TOC1"/>
        <w:rPr>
          <w:rFonts w:asciiTheme="minorHAnsi" w:hAnsiTheme="minorHAnsi" w:cstheme="minorHAnsi"/>
          <w:noProof/>
          <w:sz w:val="24"/>
          <w:szCs w:val="24"/>
        </w:rPr>
      </w:pPr>
      <w:r>
        <w:rPr>
          <w:rFonts w:asciiTheme="minorHAnsi" w:hAnsiTheme="minorHAnsi" w:cstheme="minorHAnsi"/>
          <w:noProof/>
          <w:sz w:val="24"/>
          <w:szCs w:val="24"/>
        </w:rPr>
        <w:t>M</w:t>
      </w:r>
      <w:r w:rsidRPr="00F804DA">
        <w:rPr>
          <w:rFonts w:asciiTheme="minorHAnsi" w:hAnsiTheme="minorHAnsi" w:cstheme="minorHAnsi"/>
          <w:noProof/>
          <w:sz w:val="24"/>
          <w:szCs w:val="24"/>
        </w:rPr>
        <w:t>ANAGEMENT</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16</w:t>
      </w:r>
    </w:p>
    <w:p w:rsidR="00C842C7" w:rsidRDefault="00AB65CB">
      <w:pPr>
        <w:pStyle w:val="TOC3"/>
        <w:rPr>
          <w:rFonts w:asciiTheme="minorHAnsi" w:hAnsiTheme="minorHAnsi" w:cstheme="minorHAnsi"/>
          <w:noProof/>
          <w:sz w:val="24"/>
          <w:szCs w:val="24"/>
        </w:rPr>
      </w:pPr>
      <w:r w:rsidRPr="00F804DA">
        <w:rPr>
          <w:rFonts w:asciiTheme="minorHAnsi" w:hAnsiTheme="minorHAnsi" w:cstheme="minorHAnsi"/>
          <w:noProof/>
          <w:sz w:val="24"/>
          <w:szCs w:val="24"/>
        </w:rPr>
        <w:t>Executive Officers</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16</w:t>
      </w:r>
    </w:p>
    <w:p w:rsidR="00551ABE" w:rsidRPr="00F804DA" w:rsidRDefault="00062444" w:rsidP="00551ABE">
      <w:pPr>
        <w:pStyle w:val="TOC1"/>
        <w:rPr>
          <w:rFonts w:asciiTheme="minorHAnsi" w:hAnsiTheme="minorHAnsi" w:cstheme="minorHAnsi"/>
          <w:noProof/>
          <w:sz w:val="24"/>
          <w:szCs w:val="24"/>
        </w:rPr>
      </w:pPr>
      <w:r>
        <w:rPr>
          <w:rFonts w:asciiTheme="minorHAnsi" w:hAnsiTheme="minorHAnsi" w:cstheme="minorHAnsi"/>
          <w:noProof/>
          <w:sz w:val="24"/>
          <w:szCs w:val="24"/>
        </w:rPr>
        <w:t>BUDGET</w:t>
      </w:r>
      <w:r w:rsidR="00551ABE" w:rsidRPr="00F804DA">
        <w:rPr>
          <w:rFonts w:asciiTheme="minorHAnsi" w:hAnsiTheme="minorHAnsi" w:cstheme="minorHAnsi"/>
          <w:noProof/>
          <w:sz w:val="24"/>
          <w:szCs w:val="24"/>
        </w:rPr>
        <w:tab/>
      </w:r>
      <w:r w:rsidR="00725227">
        <w:rPr>
          <w:rFonts w:asciiTheme="minorHAnsi" w:hAnsiTheme="minorHAnsi" w:cstheme="minorHAnsi"/>
          <w:noProof/>
          <w:sz w:val="24"/>
          <w:szCs w:val="24"/>
        </w:rPr>
        <w:t>19</w:t>
      </w:r>
    </w:p>
    <w:p w:rsidR="00551ABE" w:rsidRPr="00F804DA" w:rsidRDefault="00062444" w:rsidP="00551ABE">
      <w:pPr>
        <w:pStyle w:val="TOC3"/>
        <w:rPr>
          <w:rFonts w:asciiTheme="minorHAnsi" w:hAnsiTheme="minorHAnsi" w:cstheme="minorHAnsi"/>
          <w:noProof/>
          <w:sz w:val="24"/>
          <w:szCs w:val="24"/>
        </w:rPr>
      </w:pPr>
      <w:r>
        <w:rPr>
          <w:rFonts w:asciiTheme="minorHAnsi" w:hAnsiTheme="minorHAnsi" w:cstheme="minorHAnsi"/>
          <w:noProof/>
          <w:sz w:val="24"/>
          <w:szCs w:val="24"/>
        </w:rPr>
        <w:t>Capital Contributions</w:t>
      </w:r>
      <w:r w:rsidR="00551ABE" w:rsidRPr="00F804DA">
        <w:rPr>
          <w:rFonts w:asciiTheme="minorHAnsi" w:hAnsiTheme="minorHAnsi" w:cstheme="minorHAnsi"/>
          <w:noProof/>
          <w:sz w:val="24"/>
          <w:szCs w:val="24"/>
        </w:rPr>
        <w:tab/>
      </w:r>
      <w:r w:rsidR="00725227">
        <w:rPr>
          <w:rFonts w:asciiTheme="minorHAnsi" w:hAnsiTheme="minorHAnsi" w:cstheme="minorHAnsi"/>
          <w:noProof/>
          <w:sz w:val="24"/>
          <w:szCs w:val="24"/>
        </w:rPr>
        <w:t>19</w:t>
      </w:r>
    </w:p>
    <w:p w:rsidR="00551ABE" w:rsidRPr="00F804DA" w:rsidRDefault="00062444" w:rsidP="00551ABE">
      <w:pPr>
        <w:pStyle w:val="TOC3"/>
        <w:rPr>
          <w:rFonts w:asciiTheme="minorHAnsi" w:hAnsiTheme="minorHAnsi" w:cstheme="minorHAnsi"/>
          <w:noProof/>
          <w:sz w:val="24"/>
          <w:szCs w:val="24"/>
        </w:rPr>
      </w:pPr>
      <w:r>
        <w:rPr>
          <w:rFonts w:asciiTheme="minorHAnsi" w:hAnsiTheme="minorHAnsi" w:cstheme="minorHAnsi"/>
          <w:noProof/>
          <w:sz w:val="24"/>
          <w:szCs w:val="24"/>
        </w:rPr>
        <w:t>Fund Operations</w:t>
      </w:r>
      <w:r w:rsidR="00551ABE">
        <w:rPr>
          <w:rFonts w:asciiTheme="minorHAnsi" w:hAnsiTheme="minorHAnsi" w:cstheme="minorHAnsi"/>
          <w:noProof/>
          <w:sz w:val="24"/>
          <w:szCs w:val="24"/>
        </w:rPr>
        <w:tab/>
      </w:r>
      <w:r w:rsidR="00725227">
        <w:rPr>
          <w:rFonts w:asciiTheme="minorHAnsi" w:hAnsiTheme="minorHAnsi" w:cstheme="minorHAnsi"/>
          <w:noProof/>
          <w:sz w:val="24"/>
          <w:szCs w:val="24"/>
        </w:rPr>
        <w:t>20</w:t>
      </w:r>
    </w:p>
    <w:p w:rsidR="00551ABE" w:rsidRDefault="00062444" w:rsidP="00551ABE">
      <w:pPr>
        <w:pStyle w:val="TOC3"/>
        <w:rPr>
          <w:rFonts w:asciiTheme="minorHAnsi" w:hAnsiTheme="minorHAnsi" w:cstheme="minorHAnsi"/>
          <w:noProof/>
          <w:sz w:val="24"/>
          <w:szCs w:val="24"/>
        </w:rPr>
      </w:pPr>
      <w:r>
        <w:rPr>
          <w:rFonts w:asciiTheme="minorHAnsi" w:hAnsiTheme="minorHAnsi" w:cstheme="minorHAnsi"/>
          <w:noProof/>
          <w:sz w:val="24"/>
          <w:szCs w:val="24"/>
        </w:rPr>
        <w:lastRenderedPageBreak/>
        <w:t>Investment Accounts</w:t>
      </w:r>
      <w:r w:rsidR="00551ABE">
        <w:rPr>
          <w:rFonts w:asciiTheme="minorHAnsi" w:hAnsiTheme="minorHAnsi" w:cstheme="minorHAnsi"/>
          <w:noProof/>
          <w:sz w:val="24"/>
          <w:szCs w:val="24"/>
        </w:rPr>
        <w:tab/>
      </w:r>
      <w:r w:rsidR="00725227">
        <w:rPr>
          <w:rFonts w:asciiTheme="minorHAnsi" w:hAnsiTheme="minorHAnsi" w:cstheme="minorHAnsi"/>
          <w:noProof/>
          <w:sz w:val="24"/>
          <w:szCs w:val="24"/>
        </w:rPr>
        <w:t>21</w:t>
      </w:r>
    </w:p>
    <w:p w:rsidR="00551ABE" w:rsidRPr="00F804DA" w:rsidRDefault="00551ABE" w:rsidP="00551ABE">
      <w:pPr>
        <w:pStyle w:val="TOC3"/>
        <w:rPr>
          <w:rFonts w:asciiTheme="minorHAnsi" w:hAnsiTheme="minorHAnsi" w:cstheme="minorHAnsi"/>
          <w:noProof/>
          <w:sz w:val="24"/>
          <w:szCs w:val="24"/>
        </w:rPr>
      </w:pPr>
      <w:r>
        <w:rPr>
          <w:rFonts w:asciiTheme="minorHAnsi" w:hAnsiTheme="minorHAnsi" w:cstheme="minorHAnsi"/>
          <w:noProof/>
          <w:sz w:val="24"/>
          <w:szCs w:val="24"/>
        </w:rPr>
        <w:t>Sources and Uses of Funds</w:t>
      </w:r>
      <w:r>
        <w:rPr>
          <w:rFonts w:asciiTheme="minorHAnsi" w:hAnsiTheme="minorHAnsi" w:cstheme="minorHAnsi"/>
          <w:noProof/>
          <w:sz w:val="24"/>
          <w:szCs w:val="24"/>
        </w:rPr>
        <w:tab/>
      </w:r>
      <w:r w:rsidR="00725227">
        <w:rPr>
          <w:rFonts w:asciiTheme="minorHAnsi" w:hAnsiTheme="minorHAnsi" w:cstheme="minorHAnsi"/>
          <w:noProof/>
          <w:sz w:val="24"/>
          <w:szCs w:val="24"/>
        </w:rPr>
        <w:t>22</w:t>
      </w:r>
    </w:p>
    <w:p w:rsidR="00C842C7" w:rsidRPr="00F804DA" w:rsidRDefault="00AB65CB">
      <w:pPr>
        <w:pStyle w:val="TOC1"/>
        <w:rPr>
          <w:rFonts w:asciiTheme="minorHAnsi" w:hAnsiTheme="minorHAnsi" w:cstheme="minorHAnsi"/>
          <w:noProof/>
          <w:sz w:val="24"/>
          <w:szCs w:val="24"/>
        </w:rPr>
      </w:pPr>
      <w:r w:rsidRPr="00F804DA">
        <w:rPr>
          <w:rFonts w:asciiTheme="minorHAnsi" w:hAnsiTheme="minorHAnsi" w:cstheme="minorHAnsi"/>
          <w:noProof/>
          <w:sz w:val="24"/>
          <w:szCs w:val="24"/>
        </w:rPr>
        <w:t xml:space="preserve">DESCRIPTION OF </w:t>
      </w:r>
      <w:r w:rsidR="005C5B98">
        <w:rPr>
          <w:rFonts w:asciiTheme="minorHAnsi" w:hAnsiTheme="minorHAnsi" w:cstheme="minorHAnsi"/>
          <w:noProof/>
          <w:sz w:val="24"/>
          <w:szCs w:val="24"/>
        </w:rPr>
        <w:t>WATER FUND UNITS</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2</w:t>
      </w:r>
      <w:r w:rsidR="00725227">
        <w:rPr>
          <w:rFonts w:asciiTheme="minorHAnsi" w:hAnsiTheme="minorHAnsi" w:cstheme="minorHAnsi"/>
          <w:noProof/>
          <w:sz w:val="24"/>
          <w:szCs w:val="24"/>
        </w:rPr>
        <w:t>4</w:t>
      </w:r>
    </w:p>
    <w:p w:rsidR="00C842C7" w:rsidRPr="00F804DA" w:rsidRDefault="00AB65CB">
      <w:pPr>
        <w:pStyle w:val="TOC3"/>
        <w:rPr>
          <w:rFonts w:asciiTheme="minorHAnsi" w:hAnsiTheme="minorHAnsi" w:cstheme="minorHAnsi"/>
          <w:noProof/>
          <w:sz w:val="24"/>
          <w:szCs w:val="24"/>
        </w:rPr>
      </w:pPr>
      <w:r w:rsidRPr="00F804DA">
        <w:rPr>
          <w:rFonts w:asciiTheme="minorHAnsi" w:hAnsiTheme="minorHAnsi" w:cstheme="minorHAnsi"/>
          <w:noProof/>
          <w:sz w:val="24"/>
          <w:szCs w:val="24"/>
        </w:rPr>
        <w:t>General</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2</w:t>
      </w:r>
      <w:r w:rsidR="00725227">
        <w:rPr>
          <w:rFonts w:asciiTheme="minorHAnsi" w:hAnsiTheme="minorHAnsi" w:cstheme="minorHAnsi"/>
          <w:noProof/>
          <w:sz w:val="24"/>
          <w:szCs w:val="24"/>
        </w:rPr>
        <w:t>5</w:t>
      </w:r>
    </w:p>
    <w:p w:rsidR="00C842C7" w:rsidRPr="00F804DA" w:rsidRDefault="00AB65CB">
      <w:pPr>
        <w:pStyle w:val="TOC1"/>
        <w:rPr>
          <w:rFonts w:asciiTheme="minorHAnsi" w:hAnsiTheme="minorHAnsi" w:cstheme="minorHAnsi"/>
          <w:noProof/>
          <w:sz w:val="24"/>
          <w:szCs w:val="24"/>
        </w:rPr>
      </w:pPr>
      <w:r w:rsidRPr="00F804DA">
        <w:rPr>
          <w:rFonts w:asciiTheme="minorHAnsi" w:hAnsiTheme="minorHAnsi" w:cstheme="minorHAnsi"/>
          <w:noProof/>
          <w:sz w:val="24"/>
          <w:szCs w:val="24"/>
        </w:rPr>
        <w:t>PLAN OF DISTRIBUTION</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2</w:t>
      </w:r>
      <w:r w:rsidR="00725227">
        <w:rPr>
          <w:rFonts w:asciiTheme="minorHAnsi" w:hAnsiTheme="minorHAnsi" w:cstheme="minorHAnsi"/>
          <w:noProof/>
          <w:sz w:val="24"/>
          <w:szCs w:val="24"/>
        </w:rPr>
        <w:t>5</w:t>
      </w:r>
    </w:p>
    <w:p w:rsidR="00C842C7" w:rsidRPr="00F804DA" w:rsidRDefault="00AB65CB">
      <w:pPr>
        <w:pStyle w:val="TOC3"/>
        <w:rPr>
          <w:rFonts w:asciiTheme="minorHAnsi" w:hAnsiTheme="minorHAnsi" w:cstheme="minorHAnsi"/>
          <w:noProof/>
          <w:sz w:val="24"/>
          <w:szCs w:val="24"/>
        </w:rPr>
      </w:pPr>
      <w:r w:rsidRPr="00F804DA">
        <w:rPr>
          <w:rFonts w:asciiTheme="minorHAnsi" w:hAnsiTheme="minorHAnsi" w:cstheme="minorHAnsi"/>
          <w:noProof/>
          <w:sz w:val="24"/>
          <w:szCs w:val="24"/>
        </w:rPr>
        <w:t>The Offer</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2</w:t>
      </w:r>
      <w:r w:rsidR="00725227">
        <w:rPr>
          <w:rFonts w:asciiTheme="minorHAnsi" w:hAnsiTheme="minorHAnsi" w:cstheme="minorHAnsi"/>
          <w:noProof/>
          <w:sz w:val="24"/>
          <w:szCs w:val="24"/>
        </w:rPr>
        <w:t>5</w:t>
      </w:r>
    </w:p>
    <w:p w:rsidR="00C842C7" w:rsidRPr="00F804DA" w:rsidRDefault="00AB65CB">
      <w:pPr>
        <w:pStyle w:val="TOC3"/>
        <w:rPr>
          <w:rFonts w:asciiTheme="minorHAnsi" w:hAnsiTheme="minorHAnsi" w:cstheme="minorHAnsi"/>
          <w:noProof/>
          <w:sz w:val="24"/>
          <w:szCs w:val="24"/>
        </w:rPr>
      </w:pPr>
      <w:r w:rsidRPr="00F804DA">
        <w:rPr>
          <w:rFonts w:asciiTheme="minorHAnsi" w:hAnsiTheme="minorHAnsi" w:cstheme="minorHAnsi"/>
          <w:noProof/>
          <w:sz w:val="24"/>
          <w:szCs w:val="24"/>
        </w:rPr>
        <w:t>Transfer Restrictions</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2</w:t>
      </w:r>
      <w:r w:rsidR="00725227">
        <w:rPr>
          <w:rFonts w:asciiTheme="minorHAnsi" w:hAnsiTheme="minorHAnsi" w:cstheme="minorHAnsi"/>
          <w:noProof/>
          <w:sz w:val="24"/>
          <w:szCs w:val="24"/>
        </w:rPr>
        <w:t>5</w:t>
      </w:r>
    </w:p>
    <w:p w:rsidR="00C842C7" w:rsidRPr="00F804DA" w:rsidRDefault="00AB65CB">
      <w:pPr>
        <w:pStyle w:val="TOC1"/>
        <w:rPr>
          <w:rFonts w:asciiTheme="minorHAnsi" w:hAnsiTheme="minorHAnsi" w:cstheme="minorHAnsi"/>
          <w:noProof/>
          <w:sz w:val="24"/>
          <w:szCs w:val="24"/>
        </w:rPr>
      </w:pPr>
      <w:r w:rsidRPr="00F804DA">
        <w:rPr>
          <w:rFonts w:asciiTheme="minorHAnsi" w:hAnsiTheme="minorHAnsi" w:cstheme="minorHAnsi"/>
          <w:noProof/>
          <w:sz w:val="24"/>
          <w:szCs w:val="24"/>
        </w:rPr>
        <w:t>RISK FACTORS</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2</w:t>
      </w:r>
      <w:r w:rsidR="00725227">
        <w:rPr>
          <w:rFonts w:asciiTheme="minorHAnsi" w:hAnsiTheme="minorHAnsi" w:cstheme="minorHAnsi"/>
          <w:noProof/>
          <w:sz w:val="24"/>
          <w:szCs w:val="24"/>
        </w:rPr>
        <w:t>6</w:t>
      </w:r>
    </w:p>
    <w:p w:rsidR="00C842C7" w:rsidRPr="00F804DA" w:rsidRDefault="00AB65CB">
      <w:pPr>
        <w:pStyle w:val="TOC3"/>
        <w:rPr>
          <w:rFonts w:asciiTheme="minorHAnsi" w:hAnsiTheme="minorHAnsi" w:cstheme="minorHAnsi"/>
          <w:noProof/>
          <w:sz w:val="24"/>
          <w:szCs w:val="24"/>
        </w:rPr>
      </w:pPr>
      <w:r w:rsidRPr="00F804DA">
        <w:rPr>
          <w:rFonts w:asciiTheme="minorHAnsi" w:hAnsiTheme="minorHAnsi" w:cstheme="minorHAnsi"/>
          <w:noProof/>
          <w:sz w:val="24"/>
          <w:szCs w:val="24"/>
        </w:rPr>
        <w:t xml:space="preserve">Development Stage </w:t>
      </w:r>
      <w:r w:rsidR="005C5B98">
        <w:rPr>
          <w:rFonts w:asciiTheme="minorHAnsi" w:hAnsiTheme="minorHAnsi" w:cstheme="minorHAnsi"/>
          <w:noProof/>
          <w:sz w:val="24"/>
          <w:szCs w:val="24"/>
        </w:rPr>
        <w:t>Fund</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2</w:t>
      </w:r>
      <w:r w:rsidR="00725227">
        <w:rPr>
          <w:rFonts w:asciiTheme="minorHAnsi" w:hAnsiTheme="minorHAnsi" w:cstheme="minorHAnsi"/>
          <w:noProof/>
          <w:sz w:val="24"/>
          <w:szCs w:val="24"/>
        </w:rPr>
        <w:t>6</w:t>
      </w:r>
    </w:p>
    <w:p w:rsidR="00C842C7" w:rsidRPr="00F804DA" w:rsidRDefault="00AB65CB" w:rsidP="00C842C7">
      <w:pPr>
        <w:pStyle w:val="TOC3"/>
        <w:rPr>
          <w:rFonts w:asciiTheme="minorHAnsi" w:hAnsiTheme="minorHAnsi" w:cstheme="minorHAnsi"/>
          <w:noProof/>
          <w:sz w:val="24"/>
          <w:szCs w:val="24"/>
        </w:rPr>
      </w:pPr>
      <w:r w:rsidRPr="00F804DA">
        <w:rPr>
          <w:rFonts w:asciiTheme="minorHAnsi" w:hAnsiTheme="minorHAnsi" w:cstheme="minorHAnsi"/>
          <w:noProof/>
          <w:sz w:val="24"/>
          <w:szCs w:val="24"/>
        </w:rPr>
        <w:t>R</w:t>
      </w:r>
      <w:r w:rsidR="005C5B98">
        <w:rPr>
          <w:rFonts w:asciiTheme="minorHAnsi" w:hAnsiTheme="minorHAnsi" w:cstheme="minorHAnsi"/>
          <w:noProof/>
          <w:sz w:val="24"/>
          <w:szCs w:val="24"/>
        </w:rPr>
        <w:t xml:space="preserve">egulatory Risks </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2</w:t>
      </w:r>
      <w:r w:rsidR="00725227">
        <w:rPr>
          <w:rFonts w:asciiTheme="minorHAnsi" w:hAnsiTheme="minorHAnsi" w:cstheme="minorHAnsi"/>
          <w:noProof/>
          <w:sz w:val="24"/>
          <w:szCs w:val="24"/>
        </w:rPr>
        <w:t>6</w:t>
      </w:r>
    </w:p>
    <w:p w:rsidR="00C842C7" w:rsidRPr="00F804DA" w:rsidRDefault="00AB65CB">
      <w:pPr>
        <w:pStyle w:val="TOC3"/>
        <w:rPr>
          <w:rFonts w:asciiTheme="minorHAnsi" w:hAnsiTheme="minorHAnsi" w:cstheme="minorHAnsi"/>
          <w:noProof/>
          <w:sz w:val="24"/>
          <w:szCs w:val="24"/>
        </w:rPr>
      </w:pPr>
      <w:r w:rsidRPr="00F804DA">
        <w:rPr>
          <w:rFonts w:asciiTheme="minorHAnsi" w:hAnsiTheme="minorHAnsi" w:cstheme="minorHAnsi"/>
          <w:noProof/>
          <w:sz w:val="24"/>
          <w:szCs w:val="24"/>
        </w:rPr>
        <w:t>Reliance on Third Parties</w:t>
      </w:r>
      <w:r w:rsidRPr="00F804DA">
        <w:rPr>
          <w:rFonts w:asciiTheme="minorHAnsi" w:hAnsiTheme="minorHAnsi" w:cstheme="minorHAnsi"/>
          <w:noProof/>
          <w:sz w:val="24"/>
          <w:szCs w:val="24"/>
        </w:rPr>
        <w:tab/>
      </w:r>
      <w:r w:rsidR="00551ABE">
        <w:rPr>
          <w:rFonts w:asciiTheme="minorHAnsi" w:hAnsiTheme="minorHAnsi" w:cstheme="minorHAnsi"/>
          <w:noProof/>
          <w:sz w:val="24"/>
          <w:szCs w:val="24"/>
        </w:rPr>
        <w:t>2</w:t>
      </w:r>
      <w:r w:rsidR="00725227">
        <w:rPr>
          <w:rFonts w:asciiTheme="minorHAnsi" w:hAnsiTheme="minorHAnsi" w:cstheme="minorHAnsi"/>
          <w:noProof/>
          <w:sz w:val="24"/>
          <w:szCs w:val="24"/>
        </w:rPr>
        <w:t>7</w:t>
      </w:r>
    </w:p>
    <w:p w:rsidR="0051435E" w:rsidRDefault="00C220D5" w:rsidP="0051435E">
      <w:pPr>
        <w:pStyle w:val="TOC1"/>
        <w:jc w:val="center"/>
      </w:pPr>
      <w:r w:rsidRPr="00F804DA">
        <w:rPr>
          <w:rFonts w:asciiTheme="minorHAnsi" w:hAnsiTheme="minorHAnsi" w:cstheme="minorHAnsi"/>
          <w:sz w:val="24"/>
          <w:szCs w:val="24"/>
        </w:rPr>
        <w:fldChar w:fldCharType="end"/>
      </w:r>
      <w:bookmarkStart w:id="1" w:name="_Toc902953"/>
      <w:r w:rsidR="0051435E">
        <w:br w:type="page"/>
      </w:r>
    </w:p>
    <w:p w:rsidR="00C842C7" w:rsidRDefault="00AB65CB" w:rsidP="00347A59">
      <w:pPr>
        <w:pStyle w:val="TOC1"/>
        <w:jc w:val="center"/>
        <w:rPr>
          <w:rFonts w:asciiTheme="minorHAnsi" w:hAnsiTheme="minorHAnsi" w:cstheme="minorHAnsi"/>
          <w:b/>
          <w:sz w:val="24"/>
          <w:szCs w:val="24"/>
        </w:rPr>
      </w:pPr>
      <w:r w:rsidRPr="00E751BD">
        <w:rPr>
          <w:rFonts w:asciiTheme="minorHAnsi" w:hAnsiTheme="minorHAnsi" w:cstheme="minorHAnsi"/>
          <w:b/>
          <w:sz w:val="24"/>
          <w:szCs w:val="24"/>
        </w:rPr>
        <w:lastRenderedPageBreak/>
        <w:t xml:space="preserve">THE </w:t>
      </w:r>
      <w:r w:rsidR="00E650C6">
        <w:rPr>
          <w:rFonts w:asciiTheme="minorHAnsi" w:hAnsiTheme="minorHAnsi" w:cstheme="minorHAnsi"/>
          <w:b/>
          <w:sz w:val="24"/>
          <w:szCs w:val="24"/>
        </w:rPr>
        <w:t>BRANDYWINE-CHRISTINA</w:t>
      </w:r>
      <w:r w:rsidR="002045A2">
        <w:rPr>
          <w:rFonts w:asciiTheme="minorHAnsi" w:hAnsiTheme="minorHAnsi" w:cstheme="minorHAnsi"/>
          <w:b/>
          <w:sz w:val="24"/>
          <w:szCs w:val="24"/>
        </w:rPr>
        <w:t xml:space="preserve"> </w:t>
      </w:r>
      <w:r w:rsidR="00E650C6">
        <w:rPr>
          <w:rFonts w:asciiTheme="minorHAnsi" w:hAnsiTheme="minorHAnsi" w:cstheme="minorHAnsi"/>
          <w:b/>
          <w:sz w:val="24"/>
          <w:szCs w:val="24"/>
        </w:rPr>
        <w:t xml:space="preserve">HEALTHY </w:t>
      </w:r>
      <w:r w:rsidR="002045A2">
        <w:rPr>
          <w:rFonts w:asciiTheme="minorHAnsi" w:hAnsiTheme="minorHAnsi" w:cstheme="minorHAnsi"/>
          <w:b/>
          <w:sz w:val="24"/>
          <w:szCs w:val="24"/>
        </w:rPr>
        <w:t xml:space="preserve">WATER </w:t>
      </w:r>
      <w:r w:rsidR="005D3593">
        <w:rPr>
          <w:rFonts w:asciiTheme="minorHAnsi" w:hAnsiTheme="minorHAnsi" w:cstheme="minorHAnsi"/>
          <w:b/>
          <w:sz w:val="24"/>
          <w:szCs w:val="24"/>
        </w:rPr>
        <w:t>FUND</w:t>
      </w:r>
    </w:p>
    <w:p w:rsidR="005C5B98" w:rsidRDefault="005C5B98" w:rsidP="00F97942">
      <w:pPr>
        <w:ind w:firstLine="720"/>
        <w:rPr>
          <w:rFonts w:asciiTheme="minorHAnsi" w:hAnsiTheme="minorHAnsi" w:cstheme="minorHAnsi"/>
          <w:i/>
          <w:sz w:val="24"/>
          <w:szCs w:val="24"/>
        </w:rPr>
      </w:pPr>
    </w:p>
    <w:p w:rsidR="00EF4E18" w:rsidRDefault="00F97942" w:rsidP="00F97942">
      <w:pPr>
        <w:ind w:firstLine="720"/>
        <w:rPr>
          <w:rFonts w:asciiTheme="minorHAnsi" w:hAnsiTheme="minorHAnsi" w:cstheme="minorHAnsi"/>
          <w:i/>
          <w:sz w:val="24"/>
          <w:szCs w:val="24"/>
        </w:rPr>
      </w:pPr>
      <w:r w:rsidRPr="003F3102">
        <w:rPr>
          <w:rFonts w:asciiTheme="minorHAnsi" w:hAnsiTheme="minorHAnsi" w:cstheme="minorHAnsi"/>
          <w:i/>
          <w:sz w:val="24"/>
          <w:szCs w:val="24"/>
        </w:rPr>
        <w:t xml:space="preserve">“Streams and rivers provide 65 percent of America’s drinking water as well as a host of other critical services, including food production, irrigation, hygiene, hydropower and recreation. They also have been used throughout human history to carry household, agricultural, and industrial wastes downstream; and if we do not overload them, our streams and rivers are capable of processing the pollutants we discharge into them and cleaning their own waters.”  </w:t>
      </w:r>
    </w:p>
    <w:p w:rsidR="003735E9" w:rsidRPr="003F3102" w:rsidRDefault="00F97942" w:rsidP="00EF4E18">
      <w:pPr>
        <w:ind w:left="1440"/>
        <w:rPr>
          <w:rFonts w:asciiTheme="minorHAnsi" w:hAnsiTheme="minorHAnsi" w:cstheme="minorHAnsi"/>
          <w:i/>
          <w:sz w:val="24"/>
          <w:szCs w:val="24"/>
        </w:rPr>
      </w:pPr>
      <w:r w:rsidRPr="003F3102">
        <w:rPr>
          <w:rFonts w:asciiTheme="minorHAnsi" w:hAnsiTheme="minorHAnsi" w:cstheme="minorHAnsi"/>
          <w:i/>
          <w:sz w:val="24"/>
          <w:szCs w:val="24"/>
        </w:rPr>
        <w:t xml:space="preserve">– </w:t>
      </w:r>
      <w:r w:rsidR="00EF4E18" w:rsidRPr="003B7F37">
        <w:rPr>
          <w:rFonts w:asciiTheme="minorHAnsi" w:hAnsiTheme="minorHAnsi" w:cstheme="minorHAnsi"/>
          <w:sz w:val="24"/>
          <w:szCs w:val="24"/>
        </w:rPr>
        <w:t xml:space="preserve">Bern Sweeney &amp; </w:t>
      </w:r>
      <w:r w:rsidRPr="003B7F37">
        <w:rPr>
          <w:rFonts w:asciiTheme="minorHAnsi" w:hAnsiTheme="minorHAnsi" w:cstheme="minorHAnsi"/>
          <w:sz w:val="24"/>
          <w:szCs w:val="24"/>
        </w:rPr>
        <w:t>Jamie Blain</w:t>
      </w:r>
      <w:r w:rsidRPr="003F3102">
        <w:rPr>
          <w:rFonts w:asciiTheme="minorHAnsi" w:hAnsiTheme="minorHAnsi" w:cstheme="minorHAnsi"/>
          <w:i/>
          <w:sz w:val="24"/>
          <w:szCs w:val="24"/>
        </w:rPr>
        <w:t xml:space="preserve">, Reviving the Commons, </w:t>
      </w:r>
      <w:r w:rsidR="00EC21CD" w:rsidRPr="003B7F37">
        <w:rPr>
          <w:rFonts w:asciiTheme="minorHAnsi" w:hAnsiTheme="minorHAnsi" w:cstheme="minorHAnsi"/>
          <w:sz w:val="24"/>
          <w:szCs w:val="24"/>
        </w:rPr>
        <w:t>The Nature Conservancy’s “Cool Green Science” Blog,</w:t>
      </w:r>
      <w:r w:rsidR="00EF4E18" w:rsidRPr="003B7F37">
        <w:rPr>
          <w:rFonts w:asciiTheme="minorHAnsi" w:hAnsiTheme="minorHAnsi" w:cstheme="minorHAnsi"/>
          <w:sz w:val="24"/>
          <w:szCs w:val="24"/>
        </w:rPr>
        <w:t xml:space="preserve"> </w:t>
      </w:r>
      <w:r w:rsidRPr="003B7F37">
        <w:rPr>
          <w:rFonts w:asciiTheme="minorHAnsi" w:hAnsiTheme="minorHAnsi" w:cstheme="minorHAnsi"/>
          <w:sz w:val="24"/>
          <w:szCs w:val="24"/>
        </w:rPr>
        <w:t>September 9, 2016</w:t>
      </w:r>
      <w:r w:rsidRPr="003F3102">
        <w:rPr>
          <w:rFonts w:asciiTheme="minorHAnsi" w:hAnsiTheme="minorHAnsi" w:cstheme="minorHAnsi"/>
          <w:i/>
          <w:sz w:val="24"/>
          <w:szCs w:val="24"/>
        </w:rPr>
        <w:t xml:space="preserve"> </w:t>
      </w:r>
    </w:p>
    <w:p w:rsidR="003735E9" w:rsidRPr="003F3102" w:rsidRDefault="003735E9" w:rsidP="005D3593">
      <w:pPr>
        <w:rPr>
          <w:rFonts w:asciiTheme="minorHAnsi" w:hAnsiTheme="minorHAnsi" w:cstheme="minorHAnsi"/>
          <w:b/>
          <w:sz w:val="24"/>
          <w:szCs w:val="24"/>
        </w:rPr>
      </w:pPr>
    </w:p>
    <w:p w:rsidR="00E650C6" w:rsidRDefault="00E650C6" w:rsidP="00E650C6">
      <w:pPr>
        <w:pStyle w:val="ListParagraph"/>
        <w:numPr>
          <w:ilvl w:val="0"/>
          <w:numId w:val="12"/>
        </w:numPr>
        <w:ind w:left="720"/>
        <w:rPr>
          <w:rFonts w:asciiTheme="minorHAnsi" w:hAnsiTheme="minorHAnsi" w:cstheme="minorHAnsi"/>
          <w:b/>
          <w:sz w:val="24"/>
          <w:szCs w:val="24"/>
        </w:rPr>
      </w:pPr>
      <w:r w:rsidRPr="00E650C6">
        <w:rPr>
          <w:rFonts w:asciiTheme="minorHAnsi" w:hAnsiTheme="minorHAnsi" w:cstheme="minorHAnsi"/>
          <w:b/>
          <w:sz w:val="24"/>
          <w:szCs w:val="24"/>
        </w:rPr>
        <w:t>EXECUTIVE SUMMARY</w:t>
      </w:r>
    </w:p>
    <w:p w:rsidR="0033581F" w:rsidRDefault="0033581F" w:rsidP="0033581F">
      <w:pPr>
        <w:pStyle w:val="ListParagraph"/>
        <w:rPr>
          <w:rFonts w:asciiTheme="minorHAnsi" w:hAnsiTheme="minorHAnsi" w:cstheme="minorHAnsi"/>
          <w:b/>
          <w:sz w:val="24"/>
          <w:szCs w:val="24"/>
        </w:rPr>
      </w:pPr>
    </w:p>
    <w:p w:rsidR="0033581F" w:rsidRDefault="0033581F" w:rsidP="0033581F">
      <w:pPr>
        <w:pStyle w:val="ListParagraph"/>
        <w:rPr>
          <w:rFonts w:asciiTheme="minorHAnsi" w:hAnsiTheme="minorHAnsi" w:cstheme="minorHAnsi"/>
          <w:b/>
          <w:sz w:val="24"/>
          <w:szCs w:val="24"/>
        </w:rPr>
      </w:pPr>
      <w:r>
        <w:rPr>
          <w:rFonts w:asciiTheme="minorHAnsi" w:hAnsiTheme="minorHAnsi" w:cstheme="minorHAnsi"/>
          <w:b/>
          <w:sz w:val="24"/>
          <w:szCs w:val="24"/>
        </w:rPr>
        <w:t>[ADD</w:t>
      </w:r>
      <w:r w:rsidR="00116645">
        <w:rPr>
          <w:rFonts w:asciiTheme="minorHAnsi" w:hAnsiTheme="minorHAnsi" w:cstheme="minorHAnsi"/>
          <w:b/>
          <w:sz w:val="24"/>
          <w:szCs w:val="24"/>
        </w:rPr>
        <w:t xml:space="preserve"> LATER</w:t>
      </w:r>
      <w:r>
        <w:rPr>
          <w:rFonts w:asciiTheme="minorHAnsi" w:hAnsiTheme="minorHAnsi" w:cstheme="minorHAnsi"/>
          <w:b/>
          <w:sz w:val="24"/>
          <w:szCs w:val="24"/>
        </w:rPr>
        <w:t>]</w:t>
      </w:r>
    </w:p>
    <w:p w:rsidR="00056813" w:rsidRDefault="00056813" w:rsidP="00056813">
      <w:pPr>
        <w:pStyle w:val="ListParagraph"/>
        <w:rPr>
          <w:rFonts w:asciiTheme="minorHAnsi" w:hAnsiTheme="minorHAnsi" w:cstheme="minorHAnsi"/>
          <w:b/>
          <w:sz w:val="24"/>
          <w:szCs w:val="24"/>
        </w:rPr>
      </w:pPr>
    </w:p>
    <w:p w:rsidR="00056813" w:rsidRDefault="00056813" w:rsidP="00E650C6">
      <w:pPr>
        <w:pStyle w:val="ListParagraph"/>
        <w:numPr>
          <w:ilvl w:val="0"/>
          <w:numId w:val="12"/>
        </w:numPr>
        <w:ind w:left="720"/>
        <w:rPr>
          <w:rFonts w:asciiTheme="minorHAnsi" w:hAnsiTheme="minorHAnsi" w:cstheme="minorHAnsi"/>
          <w:b/>
          <w:sz w:val="24"/>
          <w:szCs w:val="24"/>
        </w:rPr>
      </w:pPr>
      <w:r>
        <w:rPr>
          <w:rFonts w:asciiTheme="minorHAnsi" w:hAnsiTheme="minorHAnsi" w:cstheme="minorHAnsi"/>
          <w:b/>
          <w:sz w:val="24"/>
          <w:szCs w:val="24"/>
        </w:rPr>
        <w:t>INTRODUCTION</w:t>
      </w:r>
    </w:p>
    <w:p w:rsidR="00E650C6" w:rsidRDefault="00E650C6" w:rsidP="00E650C6">
      <w:pPr>
        <w:pStyle w:val="ListParagraph"/>
        <w:rPr>
          <w:rFonts w:asciiTheme="minorHAnsi" w:hAnsiTheme="minorHAnsi" w:cstheme="minorHAnsi"/>
          <w:b/>
          <w:sz w:val="24"/>
          <w:szCs w:val="24"/>
        </w:rPr>
      </w:pPr>
    </w:p>
    <w:p w:rsidR="00DA7B50" w:rsidRDefault="00DA7B50" w:rsidP="00DA7B50">
      <w:pPr>
        <w:ind w:firstLine="720"/>
        <w:rPr>
          <w:rFonts w:asciiTheme="minorHAnsi" w:hAnsiTheme="minorHAnsi"/>
          <w:sz w:val="24"/>
          <w:szCs w:val="24"/>
        </w:rPr>
      </w:pPr>
      <w:r w:rsidRPr="00DA7B50">
        <w:rPr>
          <w:rFonts w:asciiTheme="minorHAnsi" w:hAnsiTheme="minorHAnsi"/>
          <w:sz w:val="24"/>
          <w:szCs w:val="24"/>
        </w:rPr>
        <w:t>The Brandywine-Christina Water Fund (“BCH Water Fund” or the “Fund”) is an innovative conservation finance me</w:t>
      </w:r>
      <w:r w:rsidR="003B7F37">
        <w:rPr>
          <w:rFonts w:asciiTheme="minorHAnsi" w:hAnsiTheme="minorHAnsi"/>
          <w:sz w:val="24"/>
          <w:szCs w:val="24"/>
        </w:rPr>
        <w:t>chanism designed to (a) expand</w:t>
      </w:r>
      <w:r w:rsidRPr="00DA7B50">
        <w:rPr>
          <w:rFonts w:asciiTheme="minorHAnsi" w:hAnsiTheme="minorHAnsi"/>
          <w:sz w:val="24"/>
          <w:szCs w:val="24"/>
        </w:rPr>
        <w:t xml:space="preserve"> </w:t>
      </w:r>
      <w:r w:rsidR="0084364D">
        <w:rPr>
          <w:rFonts w:asciiTheme="minorHAnsi" w:hAnsiTheme="minorHAnsi"/>
          <w:sz w:val="24"/>
          <w:szCs w:val="24"/>
        </w:rPr>
        <w:t xml:space="preserve">the overall pool of </w:t>
      </w:r>
      <w:r w:rsidRPr="00DA7B50">
        <w:rPr>
          <w:rFonts w:asciiTheme="minorHAnsi" w:hAnsiTheme="minorHAnsi"/>
          <w:sz w:val="24"/>
          <w:szCs w:val="24"/>
        </w:rPr>
        <w:t>funding for watershed-scale conservation in the Brandywine-Christina watershed,</w:t>
      </w:r>
      <w:r w:rsidR="003B7F37">
        <w:rPr>
          <w:rFonts w:asciiTheme="minorHAnsi" w:hAnsiTheme="minorHAnsi"/>
          <w:sz w:val="24"/>
          <w:szCs w:val="24"/>
        </w:rPr>
        <w:t xml:space="preserve"> and (b) deploy capital </w:t>
      </w:r>
      <w:r w:rsidR="0084364D">
        <w:rPr>
          <w:rFonts w:asciiTheme="minorHAnsi" w:hAnsiTheme="minorHAnsi"/>
          <w:sz w:val="24"/>
          <w:szCs w:val="24"/>
        </w:rPr>
        <w:t xml:space="preserve">strategically and efficiently </w:t>
      </w:r>
      <w:r w:rsidR="003B7F37">
        <w:rPr>
          <w:rFonts w:asciiTheme="minorHAnsi" w:hAnsiTheme="minorHAnsi"/>
          <w:sz w:val="24"/>
          <w:szCs w:val="24"/>
        </w:rPr>
        <w:t>accor</w:t>
      </w:r>
      <w:r w:rsidR="0084364D">
        <w:rPr>
          <w:rFonts w:asciiTheme="minorHAnsi" w:hAnsiTheme="minorHAnsi"/>
          <w:sz w:val="24"/>
          <w:szCs w:val="24"/>
        </w:rPr>
        <w:t>ding to a science-based protocol</w:t>
      </w:r>
      <w:r w:rsidRPr="00DA7B50">
        <w:rPr>
          <w:rFonts w:asciiTheme="minorHAnsi" w:hAnsiTheme="minorHAnsi"/>
          <w:sz w:val="24"/>
          <w:szCs w:val="24"/>
        </w:rPr>
        <w:t xml:space="preserve"> calculated to maximize water quality [and quantity] retu</w:t>
      </w:r>
      <w:r w:rsidR="003B7F37">
        <w:rPr>
          <w:rFonts w:asciiTheme="minorHAnsi" w:hAnsiTheme="minorHAnsi"/>
          <w:sz w:val="24"/>
          <w:szCs w:val="24"/>
        </w:rPr>
        <w:t>rns.  The BCH Water Fund increases</w:t>
      </w:r>
      <w:r w:rsidRPr="00DA7B50">
        <w:rPr>
          <w:rFonts w:asciiTheme="minorHAnsi" w:hAnsiTheme="minorHAnsi"/>
          <w:sz w:val="24"/>
          <w:szCs w:val="24"/>
        </w:rPr>
        <w:t xml:space="preserve"> available funding by consolidating</w:t>
      </w:r>
      <w:r w:rsidR="0084364D">
        <w:rPr>
          <w:rFonts w:asciiTheme="minorHAnsi" w:hAnsiTheme="minorHAnsi"/>
          <w:sz w:val="24"/>
          <w:szCs w:val="24"/>
        </w:rPr>
        <w:t xml:space="preserve"> and/or coordinating</w:t>
      </w:r>
      <w:r w:rsidRPr="00DA7B50">
        <w:rPr>
          <w:rFonts w:asciiTheme="minorHAnsi" w:hAnsiTheme="minorHAnsi"/>
          <w:sz w:val="24"/>
          <w:szCs w:val="24"/>
        </w:rPr>
        <w:t xml:space="preserve"> investments from different constituencies with overlapping interests in improving water quality.  The Fund attracts diverse sources of capital by offering (i) leverage through combined investments, (ii) a highly efficient, science-based investment protocol, and (iii) sophisticated project delivery by a collaborative team of leading </w:t>
      </w:r>
      <w:r w:rsidR="003B7F37">
        <w:rPr>
          <w:rFonts w:asciiTheme="minorHAnsi" w:hAnsiTheme="minorHAnsi"/>
          <w:sz w:val="24"/>
          <w:szCs w:val="24"/>
        </w:rPr>
        <w:t>conservation organizations</w:t>
      </w:r>
      <w:r w:rsidRPr="00DA7B50">
        <w:rPr>
          <w:rFonts w:asciiTheme="minorHAnsi" w:hAnsiTheme="minorHAnsi"/>
          <w:sz w:val="24"/>
          <w:szCs w:val="24"/>
        </w:rPr>
        <w:t>.  The ultimate goal of the BCH Water Fund is to restore the Brandywine-Christina to “swimmable, f</w:t>
      </w:r>
      <w:r w:rsidR="0084364D">
        <w:rPr>
          <w:rFonts w:asciiTheme="minorHAnsi" w:hAnsiTheme="minorHAnsi"/>
          <w:sz w:val="24"/>
          <w:szCs w:val="24"/>
        </w:rPr>
        <w:t xml:space="preserve">ishable, potable” status by 2030 – a goal demonstrated by our computer modeling to be </w:t>
      </w:r>
      <w:r w:rsidR="000F49C7">
        <w:rPr>
          <w:rFonts w:asciiTheme="minorHAnsi" w:hAnsiTheme="minorHAnsi"/>
          <w:sz w:val="24"/>
          <w:szCs w:val="24"/>
        </w:rPr>
        <w:t>realistic and achievable</w:t>
      </w:r>
      <w:r w:rsidRPr="00DA7B50">
        <w:rPr>
          <w:rFonts w:asciiTheme="minorHAnsi" w:hAnsiTheme="minorHAnsi"/>
          <w:sz w:val="24"/>
          <w:szCs w:val="24"/>
        </w:rPr>
        <w:t xml:space="preserve">. </w:t>
      </w:r>
    </w:p>
    <w:p w:rsidR="00DA7B50" w:rsidRPr="00DA7B50" w:rsidRDefault="00DA7B50" w:rsidP="00DA7B50">
      <w:pPr>
        <w:ind w:firstLine="720"/>
        <w:rPr>
          <w:rFonts w:asciiTheme="minorHAnsi" w:hAnsiTheme="minorHAnsi"/>
          <w:sz w:val="24"/>
          <w:szCs w:val="24"/>
        </w:rPr>
      </w:pPr>
    </w:p>
    <w:p w:rsidR="00DA7B50" w:rsidRDefault="00941BBD" w:rsidP="00DA7B50">
      <w:pPr>
        <w:ind w:firstLine="720"/>
        <w:rPr>
          <w:rFonts w:asciiTheme="minorHAnsi" w:hAnsiTheme="minorHAnsi"/>
          <w:sz w:val="24"/>
          <w:szCs w:val="24"/>
        </w:rPr>
      </w:pPr>
      <w:r>
        <w:rPr>
          <w:rFonts w:asciiTheme="minorHAnsi" w:hAnsiTheme="minorHAnsi"/>
          <w:sz w:val="24"/>
          <w:szCs w:val="24"/>
        </w:rPr>
        <w:t>The BCH Water Fund is being</w:t>
      </w:r>
      <w:r w:rsidR="00DA7B50" w:rsidRPr="00DA7B50">
        <w:rPr>
          <w:rFonts w:asciiTheme="minorHAnsi" w:hAnsiTheme="minorHAnsi"/>
          <w:sz w:val="24"/>
          <w:szCs w:val="24"/>
        </w:rPr>
        <w:t xml:space="preserve"> developed through a partnership between The Nature Conservancy in Delaware (“TNC Delaware”) and the Water Resource Agency at the University of Delaware (“WRA”).</w:t>
      </w:r>
      <w:r>
        <w:rPr>
          <w:rFonts w:asciiTheme="minorHAnsi" w:hAnsiTheme="minorHAnsi"/>
          <w:sz w:val="24"/>
          <w:szCs w:val="24"/>
        </w:rPr>
        <w:t xml:space="preserve">  The great majority of</w:t>
      </w:r>
      <w:r w:rsidR="00DA7B50" w:rsidRPr="00DA7B50">
        <w:rPr>
          <w:rFonts w:asciiTheme="minorHAnsi" w:hAnsiTheme="minorHAnsi"/>
          <w:sz w:val="24"/>
          <w:szCs w:val="24"/>
        </w:rPr>
        <w:t xml:space="preserve"> start-up costs to date – including a feasibility study, stakeholder outreach, refined technical and financial analysis, GIS mapping and legal and governance analysis and the development of this business plan – have been funded through a series generous grants from the William Penn Foundation as part of its Delaware River Watershed Initiative</w:t>
      </w:r>
      <w:r w:rsidR="003B7F37">
        <w:rPr>
          <w:rFonts w:asciiTheme="minorHAnsi" w:hAnsiTheme="minorHAnsi"/>
          <w:sz w:val="24"/>
          <w:szCs w:val="24"/>
        </w:rPr>
        <w:t xml:space="preserve"> (“DRWI”)</w:t>
      </w:r>
      <w:r w:rsidR="00DA7B50" w:rsidRPr="00DA7B50">
        <w:rPr>
          <w:rFonts w:asciiTheme="minorHAnsi" w:hAnsiTheme="minorHAnsi"/>
          <w:sz w:val="24"/>
          <w:szCs w:val="24"/>
        </w:rPr>
        <w:t>.  In addition, TNC Delaware and WRA have benefited from ongoing collaboration and partnership with the following preeminent local and regional</w:t>
      </w:r>
      <w:r w:rsidR="003B7F37">
        <w:rPr>
          <w:rFonts w:asciiTheme="minorHAnsi" w:hAnsiTheme="minorHAnsi"/>
          <w:sz w:val="24"/>
          <w:szCs w:val="24"/>
        </w:rPr>
        <w:t xml:space="preserve"> conservation organizations</w:t>
      </w:r>
      <w:r w:rsidR="000F49C7">
        <w:rPr>
          <w:rFonts w:asciiTheme="minorHAnsi" w:hAnsiTheme="minorHAnsi"/>
          <w:sz w:val="24"/>
          <w:szCs w:val="24"/>
        </w:rPr>
        <w:t xml:space="preserve"> and alliances</w:t>
      </w:r>
      <w:r w:rsidR="003B7F37">
        <w:rPr>
          <w:rFonts w:asciiTheme="minorHAnsi" w:hAnsiTheme="minorHAnsi"/>
          <w:sz w:val="24"/>
          <w:szCs w:val="24"/>
        </w:rPr>
        <w:t>: Brandywine Conservancy,</w:t>
      </w:r>
      <w:r w:rsidR="00DA7B50" w:rsidRPr="00DA7B50">
        <w:rPr>
          <w:rFonts w:asciiTheme="minorHAnsi" w:hAnsiTheme="minorHAnsi"/>
          <w:sz w:val="24"/>
          <w:szCs w:val="24"/>
        </w:rPr>
        <w:t xml:space="preserve"> Brandywine-Red Clay Al</w:t>
      </w:r>
      <w:r w:rsidR="000F49C7">
        <w:rPr>
          <w:rFonts w:asciiTheme="minorHAnsi" w:hAnsiTheme="minorHAnsi"/>
          <w:sz w:val="24"/>
          <w:szCs w:val="24"/>
        </w:rPr>
        <w:t xml:space="preserve">liance, [CTIP’s new name], Natural Lands Trust and </w:t>
      </w:r>
      <w:r w:rsidR="00DA7B50" w:rsidRPr="00DA7B50">
        <w:rPr>
          <w:rFonts w:asciiTheme="minorHAnsi" w:hAnsiTheme="minorHAnsi"/>
          <w:sz w:val="24"/>
          <w:szCs w:val="24"/>
        </w:rPr>
        <w:t>Stroud Water Research Center</w:t>
      </w:r>
      <w:r w:rsidR="000F49C7">
        <w:rPr>
          <w:rFonts w:asciiTheme="minorHAnsi" w:hAnsiTheme="minorHAnsi"/>
          <w:sz w:val="24"/>
          <w:szCs w:val="24"/>
        </w:rPr>
        <w:t xml:space="preserve"> </w:t>
      </w:r>
      <w:r w:rsidR="00DA7B50" w:rsidRPr="00DA7B50">
        <w:rPr>
          <w:rFonts w:asciiTheme="minorHAnsi" w:hAnsiTheme="minorHAnsi"/>
          <w:sz w:val="24"/>
          <w:szCs w:val="24"/>
        </w:rPr>
        <w:t>.</w:t>
      </w:r>
    </w:p>
    <w:p w:rsidR="00056813" w:rsidRDefault="00056813" w:rsidP="00DA7B50">
      <w:pPr>
        <w:ind w:firstLine="720"/>
        <w:rPr>
          <w:rFonts w:asciiTheme="minorHAnsi" w:hAnsiTheme="minorHAnsi"/>
          <w:sz w:val="24"/>
          <w:szCs w:val="24"/>
        </w:rPr>
      </w:pPr>
    </w:p>
    <w:p w:rsidR="00E650C6" w:rsidRPr="006A4BFC" w:rsidRDefault="00056813" w:rsidP="006A4BFC">
      <w:pPr>
        <w:ind w:firstLine="720"/>
        <w:rPr>
          <w:rFonts w:asciiTheme="minorHAnsi" w:hAnsiTheme="minorHAnsi"/>
          <w:sz w:val="24"/>
          <w:szCs w:val="24"/>
        </w:rPr>
      </w:pPr>
      <w:r>
        <w:rPr>
          <w:rFonts w:asciiTheme="minorHAnsi" w:hAnsiTheme="minorHAnsi"/>
          <w:sz w:val="24"/>
          <w:szCs w:val="24"/>
        </w:rPr>
        <w:t>This business plan is divided into the following sections: (1) a Situational Analysis</w:t>
      </w:r>
      <w:r w:rsidR="00C3409E">
        <w:rPr>
          <w:rFonts w:asciiTheme="minorHAnsi" w:hAnsiTheme="minorHAnsi"/>
          <w:sz w:val="24"/>
          <w:szCs w:val="24"/>
        </w:rPr>
        <w:t xml:space="preserve"> detailing the challenges of</w:t>
      </w:r>
      <w:r>
        <w:rPr>
          <w:rFonts w:asciiTheme="minorHAnsi" w:hAnsiTheme="minorHAnsi"/>
          <w:sz w:val="24"/>
          <w:szCs w:val="24"/>
        </w:rPr>
        <w:t xml:space="preserve"> freshwater </w:t>
      </w:r>
      <w:r w:rsidR="00C3409E">
        <w:rPr>
          <w:rFonts w:asciiTheme="minorHAnsi" w:hAnsiTheme="minorHAnsi"/>
          <w:sz w:val="24"/>
          <w:szCs w:val="24"/>
        </w:rPr>
        <w:t xml:space="preserve">management </w:t>
      </w:r>
      <w:r>
        <w:rPr>
          <w:rFonts w:asciiTheme="minorHAnsi" w:hAnsiTheme="minorHAnsi"/>
          <w:sz w:val="24"/>
          <w:szCs w:val="24"/>
        </w:rPr>
        <w:t>in the United States</w:t>
      </w:r>
      <w:r w:rsidR="006A4BFC">
        <w:rPr>
          <w:rFonts w:asciiTheme="minorHAnsi" w:hAnsiTheme="minorHAnsi"/>
          <w:sz w:val="24"/>
          <w:szCs w:val="24"/>
        </w:rPr>
        <w:t>,</w:t>
      </w:r>
      <w:r>
        <w:rPr>
          <w:rFonts w:asciiTheme="minorHAnsi" w:hAnsiTheme="minorHAnsi"/>
          <w:sz w:val="24"/>
          <w:szCs w:val="24"/>
        </w:rPr>
        <w:t xml:space="preserve"> and more specifically </w:t>
      </w:r>
      <w:r>
        <w:rPr>
          <w:rFonts w:asciiTheme="minorHAnsi" w:hAnsiTheme="minorHAnsi"/>
          <w:sz w:val="24"/>
          <w:szCs w:val="24"/>
        </w:rPr>
        <w:lastRenderedPageBreak/>
        <w:t>the Brandywine-Christi</w:t>
      </w:r>
      <w:r w:rsidR="00C3409E">
        <w:rPr>
          <w:rFonts w:asciiTheme="minorHAnsi" w:hAnsiTheme="minorHAnsi"/>
          <w:sz w:val="24"/>
          <w:szCs w:val="24"/>
        </w:rPr>
        <w:t>na watershed</w:t>
      </w:r>
      <w:r w:rsidR="006A4BFC">
        <w:rPr>
          <w:rFonts w:asciiTheme="minorHAnsi" w:hAnsiTheme="minorHAnsi"/>
          <w:sz w:val="24"/>
          <w:szCs w:val="24"/>
        </w:rPr>
        <w:t>,</w:t>
      </w:r>
      <w:r w:rsidR="00C3409E">
        <w:rPr>
          <w:rFonts w:asciiTheme="minorHAnsi" w:hAnsiTheme="minorHAnsi"/>
          <w:sz w:val="24"/>
          <w:szCs w:val="24"/>
        </w:rPr>
        <w:t xml:space="preserve"> and the business implications of those challenges</w:t>
      </w:r>
      <w:r>
        <w:rPr>
          <w:rFonts w:asciiTheme="minorHAnsi" w:hAnsiTheme="minorHAnsi"/>
          <w:sz w:val="24"/>
          <w:szCs w:val="24"/>
        </w:rPr>
        <w:t>, (2)</w:t>
      </w:r>
      <w:r w:rsidR="006A4BFC">
        <w:rPr>
          <w:rFonts w:asciiTheme="minorHAnsi" w:hAnsiTheme="minorHAnsi"/>
          <w:sz w:val="24"/>
          <w:szCs w:val="24"/>
        </w:rPr>
        <w:t xml:space="preserve"> a explanation of the </w:t>
      </w:r>
      <w:r w:rsidR="000F49C7">
        <w:rPr>
          <w:rFonts w:asciiTheme="minorHAnsi" w:hAnsiTheme="minorHAnsi"/>
          <w:sz w:val="24"/>
          <w:szCs w:val="24"/>
        </w:rPr>
        <w:t xml:space="preserve">mechanics of the </w:t>
      </w:r>
      <w:r w:rsidR="006A4BFC">
        <w:rPr>
          <w:rFonts w:asciiTheme="minorHAnsi" w:hAnsiTheme="minorHAnsi"/>
          <w:sz w:val="24"/>
          <w:szCs w:val="24"/>
        </w:rPr>
        <w:t>BCH Water Fund and how it will solve some of the challenges facing our watershed, and (3)</w:t>
      </w:r>
      <w:r w:rsidR="00C3409E">
        <w:rPr>
          <w:rFonts w:asciiTheme="minorHAnsi" w:hAnsiTheme="minorHAnsi"/>
          <w:sz w:val="24"/>
          <w:szCs w:val="24"/>
        </w:rPr>
        <w:t xml:space="preserve"> </w:t>
      </w:r>
      <w:r>
        <w:rPr>
          <w:rFonts w:asciiTheme="minorHAnsi" w:hAnsiTheme="minorHAnsi"/>
          <w:sz w:val="24"/>
          <w:szCs w:val="24"/>
        </w:rPr>
        <w:t xml:space="preserve"> </w:t>
      </w:r>
      <w:r w:rsidR="000F49C7">
        <w:rPr>
          <w:rFonts w:asciiTheme="minorHAnsi" w:hAnsiTheme="minorHAnsi"/>
          <w:sz w:val="24"/>
          <w:szCs w:val="24"/>
        </w:rPr>
        <w:t>[</w:t>
      </w:r>
      <w:r w:rsidR="00E33E14">
        <w:rPr>
          <w:rFonts w:asciiTheme="minorHAnsi" w:hAnsiTheme="minorHAnsi"/>
          <w:sz w:val="24"/>
          <w:szCs w:val="24"/>
        </w:rPr>
        <w:t>governance, financials, etc.</w:t>
      </w:r>
      <w:r w:rsidR="000F49C7">
        <w:rPr>
          <w:rFonts w:asciiTheme="minorHAnsi" w:hAnsiTheme="minorHAnsi"/>
          <w:sz w:val="24"/>
          <w:szCs w:val="24"/>
        </w:rPr>
        <w:t>]</w:t>
      </w:r>
    </w:p>
    <w:p w:rsidR="00E650C6" w:rsidRDefault="00E650C6" w:rsidP="00E650C6">
      <w:pPr>
        <w:pStyle w:val="ListParagraph"/>
        <w:rPr>
          <w:rFonts w:asciiTheme="minorHAnsi" w:hAnsiTheme="minorHAnsi" w:cstheme="minorHAnsi"/>
          <w:b/>
          <w:sz w:val="24"/>
          <w:szCs w:val="24"/>
        </w:rPr>
      </w:pPr>
    </w:p>
    <w:p w:rsidR="00E650C6" w:rsidRPr="00E650C6" w:rsidRDefault="00E650C6" w:rsidP="00E650C6">
      <w:pPr>
        <w:pStyle w:val="ListParagraph"/>
        <w:numPr>
          <w:ilvl w:val="0"/>
          <w:numId w:val="12"/>
        </w:numPr>
        <w:ind w:left="720"/>
        <w:rPr>
          <w:rFonts w:asciiTheme="minorHAnsi" w:hAnsiTheme="minorHAnsi" w:cstheme="minorHAnsi"/>
          <w:b/>
          <w:sz w:val="24"/>
          <w:szCs w:val="24"/>
        </w:rPr>
      </w:pPr>
      <w:r>
        <w:rPr>
          <w:rFonts w:asciiTheme="minorHAnsi" w:hAnsiTheme="minorHAnsi" w:cstheme="minorHAnsi"/>
          <w:b/>
          <w:sz w:val="24"/>
          <w:szCs w:val="24"/>
        </w:rPr>
        <w:t>SITUATIONAL ANALYSIS</w:t>
      </w:r>
    </w:p>
    <w:p w:rsidR="00E650C6" w:rsidRDefault="00E650C6" w:rsidP="005D3593">
      <w:pPr>
        <w:rPr>
          <w:rFonts w:asciiTheme="minorHAnsi" w:hAnsiTheme="minorHAnsi" w:cstheme="minorHAnsi"/>
          <w:b/>
          <w:sz w:val="24"/>
          <w:szCs w:val="24"/>
        </w:rPr>
      </w:pPr>
    </w:p>
    <w:p w:rsidR="005D3593" w:rsidRPr="00A04FBC" w:rsidRDefault="003617A1" w:rsidP="00A04FBC">
      <w:pPr>
        <w:pStyle w:val="ListParagraph"/>
        <w:numPr>
          <w:ilvl w:val="0"/>
          <w:numId w:val="13"/>
        </w:numPr>
        <w:rPr>
          <w:rFonts w:asciiTheme="minorHAnsi" w:hAnsiTheme="minorHAnsi" w:cstheme="minorHAnsi"/>
          <w:b/>
          <w:sz w:val="24"/>
          <w:szCs w:val="24"/>
        </w:rPr>
      </w:pPr>
      <w:r w:rsidRPr="00A04FBC">
        <w:rPr>
          <w:rFonts w:asciiTheme="minorHAnsi" w:hAnsiTheme="minorHAnsi" w:cstheme="minorHAnsi"/>
          <w:b/>
          <w:sz w:val="24"/>
          <w:szCs w:val="24"/>
        </w:rPr>
        <w:t>Freshwater</w:t>
      </w:r>
      <w:r w:rsidR="006F071B" w:rsidRPr="00A04FBC">
        <w:rPr>
          <w:rFonts w:asciiTheme="minorHAnsi" w:hAnsiTheme="minorHAnsi" w:cstheme="minorHAnsi"/>
          <w:b/>
          <w:sz w:val="24"/>
          <w:szCs w:val="24"/>
        </w:rPr>
        <w:t>:</w:t>
      </w:r>
      <w:r w:rsidRPr="00A04FBC">
        <w:rPr>
          <w:rFonts w:asciiTheme="minorHAnsi" w:hAnsiTheme="minorHAnsi" w:cstheme="minorHAnsi"/>
          <w:b/>
          <w:sz w:val="24"/>
          <w:szCs w:val="24"/>
        </w:rPr>
        <w:t xml:space="preserve"> A </w:t>
      </w:r>
      <w:r w:rsidR="000938D8" w:rsidRPr="00A04FBC">
        <w:rPr>
          <w:rFonts w:asciiTheme="minorHAnsi" w:hAnsiTheme="minorHAnsi" w:cstheme="minorHAnsi"/>
          <w:b/>
          <w:sz w:val="24"/>
          <w:szCs w:val="24"/>
        </w:rPr>
        <w:t>Vital Resource U</w:t>
      </w:r>
      <w:r w:rsidR="005E19DC" w:rsidRPr="00A04FBC">
        <w:rPr>
          <w:rFonts w:asciiTheme="minorHAnsi" w:hAnsiTheme="minorHAnsi" w:cstheme="minorHAnsi"/>
          <w:b/>
          <w:sz w:val="24"/>
          <w:szCs w:val="24"/>
        </w:rPr>
        <w:t>nder Tremendous</w:t>
      </w:r>
      <w:r w:rsidRPr="00A04FBC">
        <w:rPr>
          <w:rFonts w:asciiTheme="minorHAnsi" w:hAnsiTheme="minorHAnsi" w:cstheme="minorHAnsi"/>
          <w:b/>
          <w:sz w:val="24"/>
          <w:szCs w:val="24"/>
        </w:rPr>
        <w:t xml:space="preserve"> Pressure </w:t>
      </w:r>
      <w:r w:rsidR="005C5B98" w:rsidRPr="00A04FBC">
        <w:rPr>
          <w:rFonts w:asciiTheme="minorHAnsi" w:hAnsiTheme="minorHAnsi" w:cstheme="minorHAnsi"/>
          <w:b/>
          <w:sz w:val="24"/>
          <w:szCs w:val="24"/>
        </w:rPr>
        <w:t xml:space="preserve"> </w:t>
      </w:r>
    </w:p>
    <w:p w:rsidR="005D3593" w:rsidRPr="003F3102" w:rsidRDefault="005D3593" w:rsidP="00C842C7">
      <w:pPr>
        <w:ind w:firstLine="720"/>
        <w:rPr>
          <w:rFonts w:asciiTheme="minorHAnsi" w:hAnsiTheme="minorHAnsi" w:cstheme="minorHAnsi"/>
          <w:sz w:val="24"/>
          <w:szCs w:val="24"/>
        </w:rPr>
      </w:pPr>
    </w:p>
    <w:p w:rsidR="00EE6730" w:rsidRDefault="00EF4E18" w:rsidP="006D035D">
      <w:pPr>
        <w:ind w:firstLine="720"/>
        <w:rPr>
          <w:rFonts w:asciiTheme="minorHAnsi" w:hAnsiTheme="minorHAnsi" w:cs="Calibri"/>
          <w:sz w:val="24"/>
          <w:szCs w:val="24"/>
        </w:rPr>
      </w:pPr>
      <w:r>
        <w:rPr>
          <w:rFonts w:asciiTheme="minorHAnsi" w:hAnsiTheme="minorHAnsi" w:cstheme="minorHAnsi"/>
          <w:sz w:val="24"/>
          <w:szCs w:val="24"/>
        </w:rPr>
        <w:t xml:space="preserve">Freshwater is arguably the </w:t>
      </w:r>
      <w:r w:rsidR="000938D8">
        <w:rPr>
          <w:rFonts w:asciiTheme="minorHAnsi" w:hAnsiTheme="minorHAnsi" w:cstheme="minorHAnsi"/>
          <w:sz w:val="24"/>
          <w:szCs w:val="24"/>
        </w:rPr>
        <w:t xml:space="preserve">world’s </w:t>
      </w:r>
      <w:r>
        <w:rPr>
          <w:rFonts w:asciiTheme="minorHAnsi" w:hAnsiTheme="minorHAnsi" w:cstheme="minorHAnsi"/>
          <w:sz w:val="24"/>
          <w:szCs w:val="24"/>
        </w:rPr>
        <w:t>most</w:t>
      </w:r>
      <w:r w:rsidR="006031D3">
        <w:rPr>
          <w:rFonts w:asciiTheme="minorHAnsi" w:hAnsiTheme="minorHAnsi" w:cstheme="minorHAnsi"/>
          <w:sz w:val="24"/>
          <w:szCs w:val="24"/>
        </w:rPr>
        <w:t xml:space="preserve"> precious</w:t>
      </w:r>
      <w:r w:rsidR="005D3593" w:rsidRPr="003F3102">
        <w:rPr>
          <w:rFonts w:asciiTheme="minorHAnsi" w:hAnsiTheme="minorHAnsi" w:cstheme="minorHAnsi"/>
          <w:sz w:val="24"/>
          <w:szCs w:val="24"/>
        </w:rPr>
        <w:t xml:space="preserve"> natural resource</w:t>
      </w:r>
      <w:r>
        <w:rPr>
          <w:rFonts w:asciiTheme="minorHAnsi" w:hAnsiTheme="minorHAnsi" w:cstheme="minorHAnsi"/>
          <w:sz w:val="24"/>
          <w:szCs w:val="24"/>
        </w:rPr>
        <w:t xml:space="preserve">.  </w:t>
      </w:r>
      <w:r w:rsidR="003617A1">
        <w:rPr>
          <w:rFonts w:asciiTheme="minorHAnsi" w:hAnsiTheme="minorHAnsi" w:cstheme="minorHAnsi"/>
          <w:sz w:val="24"/>
          <w:szCs w:val="24"/>
        </w:rPr>
        <w:t xml:space="preserve">Not only is it vital to human </w:t>
      </w:r>
      <w:r w:rsidR="006F071B">
        <w:rPr>
          <w:rFonts w:asciiTheme="minorHAnsi" w:hAnsiTheme="minorHAnsi" w:cstheme="minorHAnsi"/>
          <w:sz w:val="24"/>
          <w:szCs w:val="24"/>
        </w:rPr>
        <w:t>life</w:t>
      </w:r>
      <w:r w:rsidR="003617A1">
        <w:rPr>
          <w:rFonts w:asciiTheme="minorHAnsi" w:hAnsiTheme="minorHAnsi" w:cstheme="minorHAnsi"/>
          <w:sz w:val="24"/>
          <w:szCs w:val="24"/>
        </w:rPr>
        <w:t xml:space="preserve"> and </w:t>
      </w:r>
      <w:r w:rsidR="00CD3F11">
        <w:rPr>
          <w:rFonts w:asciiTheme="minorHAnsi" w:hAnsiTheme="minorHAnsi" w:cstheme="minorHAnsi"/>
          <w:sz w:val="24"/>
          <w:szCs w:val="24"/>
        </w:rPr>
        <w:t xml:space="preserve">healthy </w:t>
      </w:r>
      <w:r w:rsidR="003617A1">
        <w:rPr>
          <w:rFonts w:asciiTheme="minorHAnsi" w:hAnsiTheme="minorHAnsi" w:cstheme="minorHAnsi"/>
          <w:sz w:val="24"/>
          <w:szCs w:val="24"/>
        </w:rPr>
        <w:t>functioning ecosystems; i</w:t>
      </w:r>
      <w:r>
        <w:rPr>
          <w:rFonts w:asciiTheme="minorHAnsi" w:hAnsiTheme="minorHAnsi" w:cstheme="minorHAnsi"/>
          <w:sz w:val="24"/>
          <w:szCs w:val="24"/>
        </w:rPr>
        <w:t>t</w:t>
      </w:r>
      <w:r w:rsidR="005D3593" w:rsidRPr="003F3102">
        <w:rPr>
          <w:rFonts w:asciiTheme="minorHAnsi" w:hAnsiTheme="minorHAnsi" w:cstheme="minorHAnsi"/>
          <w:sz w:val="24"/>
          <w:szCs w:val="24"/>
        </w:rPr>
        <w:t xml:space="preserve"> </w:t>
      </w:r>
      <w:r w:rsidR="003617A1">
        <w:rPr>
          <w:rFonts w:asciiTheme="minorHAnsi" w:hAnsiTheme="minorHAnsi" w:cstheme="minorHAnsi"/>
          <w:sz w:val="24"/>
          <w:szCs w:val="24"/>
        </w:rPr>
        <w:t>also drives regional economies and supports a broad spectrum of business enterprises</w:t>
      </w:r>
      <w:r w:rsidR="005D3593" w:rsidRPr="003F3102">
        <w:rPr>
          <w:rFonts w:asciiTheme="minorHAnsi" w:hAnsiTheme="minorHAnsi" w:cstheme="minorHAnsi"/>
          <w:sz w:val="24"/>
          <w:szCs w:val="24"/>
        </w:rPr>
        <w:t xml:space="preserve">. </w:t>
      </w:r>
      <w:r>
        <w:rPr>
          <w:rFonts w:asciiTheme="minorHAnsi" w:hAnsiTheme="minorHAnsi" w:cstheme="minorHAnsi"/>
          <w:sz w:val="24"/>
          <w:szCs w:val="24"/>
        </w:rPr>
        <w:t xml:space="preserve"> </w:t>
      </w:r>
      <w:r w:rsidR="00CD3F11">
        <w:rPr>
          <w:rFonts w:asciiTheme="minorHAnsi" w:hAnsiTheme="minorHAnsi" w:cstheme="minorHAnsi"/>
          <w:sz w:val="24"/>
          <w:szCs w:val="24"/>
        </w:rPr>
        <w:t>As human p</w:t>
      </w:r>
      <w:r w:rsidR="006F071B">
        <w:rPr>
          <w:rFonts w:asciiTheme="minorHAnsi" w:hAnsiTheme="minorHAnsi" w:cstheme="minorHAnsi"/>
          <w:sz w:val="24"/>
          <w:szCs w:val="24"/>
        </w:rPr>
        <w:t>opulations swell</w:t>
      </w:r>
      <w:r w:rsidR="00377C7E">
        <w:rPr>
          <w:rFonts w:asciiTheme="minorHAnsi" w:hAnsiTheme="minorHAnsi" w:cstheme="minorHAnsi"/>
          <w:sz w:val="24"/>
          <w:szCs w:val="24"/>
        </w:rPr>
        <w:t>,</w:t>
      </w:r>
      <w:r w:rsidR="00CD3F11">
        <w:rPr>
          <w:rFonts w:asciiTheme="minorHAnsi" w:hAnsiTheme="minorHAnsi" w:cstheme="minorHAnsi"/>
          <w:sz w:val="24"/>
          <w:szCs w:val="24"/>
        </w:rPr>
        <w:t xml:space="preserve"> however,</w:t>
      </w:r>
      <w:r w:rsidR="00377C7E">
        <w:rPr>
          <w:rFonts w:asciiTheme="minorHAnsi" w:hAnsiTheme="minorHAnsi" w:cstheme="minorHAnsi"/>
          <w:sz w:val="24"/>
          <w:szCs w:val="24"/>
        </w:rPr>
        <w:t xml:space="preserve"> </w:t>
      </w:r>
      <w:r>
        <w:rPr>
          <w:rFonts w:asciiTheme="minorHAnsi" w:hAnsiTheme="minorHAnsi" w:cstheme="minorHAnsi"/>
          <w:sz w:val="24"/>
          <w:szCs w:val="24"/>
        </w:rPr>
        <w:t xml:space="preserve">freshwater is </w:t>
      </w:r>
      <w:r w:rsidR="00CD3F11">
        <w:rPr>
          <w:rFonts w:asciiTheme="minorHAnsi" w:hAnsiTheme="minorHAnsi" w:cstheme="minorHAnsi"/>
          <w:sz w:val="24"/>
          <w:szCs w:val="24"/>
        </w:rPr>
        <w:t>under</w:t>
      </w:r>
      <w:r w:rsidR="003617A1">
        <w:rPr>
          <w:rFonts w:asciiTheme="minorHAnsi" w:hAnsiTheme="minorHAnsi" w:cstheme="minorHAnsi"/>
          <w:sz w:val="24"/>
          <w:szCs w:val="24"/>
        </w:rPr>
        <w:t xml:space="preserve"> </w:t>
      </w:r>
      <w:r w:rsidR="00377C7E">
        <w:rPr>
          <w:rFonts w:asciiTheme="minorHAnsi" w:hAnsiTheme="minorHAnsi" w:cstheme="minorHAnsi"/>
          <w:sz w:val="24"/>
          <w:szCs w:val="24"/>
        </w:rPr>
        <w:t>increasing</w:t>
      </w:r>
      <w:r w:rsidR="00CD3F11">
        <w:rPr>
          <w:rFonts w:asciiTheme="minorHAnsi" w:hAnsiTheme="minorHAnsi" w:cstheme="minorHAnsi"/>
          <w:sz w:val="24"/>
          <w:szCs w:val="24"/>
        </w:rPr>
        <w:t xml:space="preserve"> and serious</w:t>
      </w:r>
      <w:r w:rsidR="005D3593" w:rsidRPr="003F3102">
        <w:rPr>
          <w:rFonts w:asciiTheme="minorHAnsi" w:hAnsiTheme="minorHAnsi" w:cstheme="minorHAnsi"/>
          <w:sz w:val="24"/>
          <w:szCs w:val="24"/>
        </w:rPr>
        <w:t xml:space="preserve"> pressure.</w:t>
      </w:r>
      <w:r w:rsidR="00481576">
        <w:rPr>
          <w:rFonts w:asciiTheme="minorHAnsi" w:hAnsiTheme="minorHAnsi" w:cstheme="minorHAnsi"/>
          <w:sz w:val="24"/>
          <w:szCs w:val="24"/>
        </w:rPr>
        <w:t xml:space="preserve">  </w:t>
      </w:r>
      <w:r>
        <w:rPr>
          <w:rFonts w:asciiTheme="minorHAnsi" w:hAnsiTheme="minorHAnsi" w:cstheme="minorHAnsi"/>
          <w:sz w:val="24"/>
          <w:szCs w:val="24"/>
        </w:rPr>
        <w:t>D</w:t>
      </w:r>
      <w:r w:rsidR="005D3593" w:rsidRPr="003F3102">
        <w:rPr>
          <w:rFonts w:asciiTheme="minorHAnsi" w:hAnsiTheme="minorHAnsi" w:cstheme="minorHAnsi"/>
          <w:sz w:val="24"/>
          <w:szCs w:val="24"/>
        </w:rPr>
        <w:t>if</w:t>
      </w:r>
      <w:r>
        <w:rPr>
          <w:rFonts w:asciiTheme="minorHAnsi" w:hAnsiTheme="minorHAnsi" w:cstheme="minorHAnsi"/>
          <w:sz w:val="24"/>
          <w:szCs w:val="24"/>
        </w:rPr>
        <w:t>fuse contamination, primarily from urban and</w:t>
      </w:r>
      <w:r w:rsidR="005D3593" w:rsidRPr="003F3102">
        <w:rPr>
          <w:rFonts w:asciiTheme="minorHAnsi" w:hAnsiTheme="minorHAnsi" w:cstheme="minorHAnsi"/>
          <w:sz w:val="24"/>
          <w:szCs w:val="24"/>
        </w:rPr>
        <w:t xml:space="preserve"> a</w:t>
      </w:r>
      <w:r w:rsidR="008E3E39">
        <w:rPr>
          <w:rFonts w:asciiTheme="minorHAnsi" w:hAnsiTheme="minorHAnsi" w:cstheme="minorHAnsi"/>
          <w:sz w:val="24"/>
          <w:szCs w:val="24"/>
        </w:rPr>
        <w:t>gricultural sources</w:t>
      </w:r>
      <w:r>
        <w:rPr>
          <w:rFonts w:asciiTheme="minorHAnsi" w:hAnsiTheme="minorHAnsi" w:cstheme="minorHAnsi"/>
          <w:sz w:val="24"/>
          <w:szCs w:val="24"/>
        </w:rPr>
        <w:t>,</w:t>
      </w:r>
      <w:r w:rsidR="003617A1">
        <w:rPr>
          <w:rFonts w:asciiTheme="minorHAnsi" w:hAnsiTheme="minorHAnsi" w:cstheme="minorHAnsi"/>
          <w:sz w:val="24"/>
          <w:szCs w:val="24"/>
        </w:rPr>
        <w:t xml:space="preserve"> </w:t>
      </w:r>
      <w:r w:rsidR="009C2A70">
        <w:rPr>
          <w:rFonts w:asciiTheme="minorHAnsi" w:hAnsiTheme="minorHAnsi" w:cstheme="minorHAnsi"/>
          <w:sz w:val="24"/>
          <w:szCs w:val="24"/>
        </w:rPr>
        <w:t>stress</w:t>
      </w:r>
      <w:r w:rsidR="000F49C7">
        <w:rPr>
          <w:rFonts w:asciiTheme="minorHAnsi" w:hAnsiTheme="minorHAnsi" w:cstheme="minorHAnsi"/>
          <w:sz w:val="24"/>
          <w:szCs w:val="24"/>
        </w:rPr>
        <w:t xml:space="preserve"> our</w:t>
      </w:r>
      <w:r w:rsidR="005D3593" w:rsidRPr="003F3102">
        <w:rPr>
          <w:rFonts w:asciiTheme="minorHAnsi" w:hAnsiTheme="minorHAnsi" w:cstheme="minorHAnsi"/>
          <w:sz w:val="24"/>
          <w:szCs w:val="24"/>
        </w:rPr>
        <w:t xml:space="preserve"> </w:t>
      </w:r>
      <w:r>
        <w:rPr>
          <w:rFonts w:asciiTheme="minorHAnsi" w:hAnsiTheme="minorHAnsi" w:cstheme="minorHAnsi"/>
          <w:sz w:val="24"/>
          <w:szCs w:val="24"/>
        </w:rPr>
        <w:t>fresh</w:t>
      </w:r>
      <w:r w:rsidR="005D3593" w:rsidRPr="003F3102">
        <w:rPr>
          <w:rFonts w:asciiTheme="minorHAnsi" w:hAnsiTheme="minorHAnsi" w:cstheme="minorHAnsi"/>
          <w:sz w:val="24"/>
          <w:szCs w:val="24"/>
        </w:rPr>
        <w:t xml:space="preserve">water resources </w:t>
      </w:r>
      <w:r w:rsidR="009C2A70">
        <w:rPr>
          <w:rFonts w:asciiTheme="minorHAnsi" w:hAnsiTheme="minorHAnsi" w:cstheme="minorHAnsi"/>
          <w:sz w:val="24"/>
          <w:szCs w:val="24"/>
        </w:rPr>
        <w:t>beyond the</w:t>
      </w:r>
      <w:r w:rsidR="005E19DC">
        <w:rPr>
          <w:rFonts w:asciiTheme="minorHAnsi" w:hAnsiTheme="minorHAnsi" w:cstheme="minorHAnsi"/>
          <w:sz w:val="24"/>
          <w:szCs w:val="24"/>
        </w:rPr>
        <w:t>ir natural</w:t>
      </w:r>
      <w:r w:rsidR="009C2A70">
        <w:rPr>
          <w:rFonts w:asciiTheme="minorHAnsi" w:hAnsiTheme="minorHAnsi" w:cstheme="minorHAnsi"/>
          <w:sz w:val="24"/>
          <w:szCs w:val="24"/>
        </w:rPr>
        <w:t xml:space="preserve"> absorption </w:t>
      </w:r>
      <w:r w:rsidR="005E19DC">
        <w:rPr>
          <w:rFonts w:asciiTheme="minorHAnsi" w:hAnsiTheme="minorHAnsi" w:cstheme="minorHAnsi"/>
          <w:sz w:val="24"/>
          <w:szCs w:val="24"/>
        </w:rPr>
        <w:t>capacity, rendering our waterways unable to support many forms of aquatic life and human uses</w:t>
      </w:r>
      <w:r w:rsidR="005D3593" w:rsidRPr="003F3102">
        <w:rPr>
          <w:rFonts w:asciiTheme="minorHAnsi" w:hAnsiTheme="minorHAnsi" w:cstheme="minorHAnsi"/>
          <w:sz w:val="24"/>
          <w:szCs w:val="24"/>
        </w:rPr>
        <w:t xml:space="preserve">. </w:t>
      </w:r>
      <w:r>
        <w:rPr>
          <w:rFonts w:asciiTheme="minorHAnsi" w:hAnsiTheme="minorHAnsi" w:cstheme="minorHAnsi"/>
          <w:sz w:val="24"/>
          <w:szCs w:val="24"/>
        </w:rPr>
        <w:t xml:space="preserve"> </w:t>
      </w:r>
      <w:r w:rsidR="003B38F4">
        <w:rPr>
          <w:rFonts w:asciiTheme="minorHAnsi" w:hAnsiTheme="minorHAnsi" w:cstheme="minorHAnsi"/>
          <w:sz w:val="24"/>
          <w:szCs w:val="24"/>
        </w:rPr>
        <w:t>In 2016, the Environmental Protection Agency (EPA) reported that 46% of America’s rivers and streams are in “po</w:t>
      </w:r>
      <w:r w:rsidR="00CD3F11">
        <w:rPr>
          <w:rFonts w:asciiTheme="minorHAnsi" w:hAnsiTheme="minorHAnsi" w:cstheme="minorHAnsi"/>
          <w:sz w:val="24"/>
          <w:szCs w:val="24"/>
        </w:rPr>
        <w:t xml:space="preserve">or condition.”  The EPA noted </w:t>
      </w:r>
      <w:r w:rsidR="003B38F4">
        <w:rPr>
          <w:rFonts w:asciiTheme="minorHAnsi" w:hAnsiTheme="minorHAnsi" w:cstheme="minorHAnsi"/>
          <w:sz w:val="24"/>
          <w:szCs w:val="24"/>
        </w:rPr>
        <w:t>that “phosphorous, nitrogen, and streambed sentiments in particular have widespread and severe impacts,</w:t>
      </w:r>
      <w:r w:rsidR="003617A1">
        <w:rPr>
          <w:rFonts w:asciiTheme="minorHAnsi" w:hAnsiTheme="minorHAnsi" w:cstheme="minorHAnsi"/>
          <w:sz w:val="24"/>
          <w:szCs w:val="24"/>
        </w:rPr>
        <w:t>”</w:t>
      </w:r>
      <w:r w:rsidR="003B38F4">
        <w:rPr>
          <w:rFonts w:asciiTheme="minorHAnsi" w:hAnsiTheme="minorHAnsi" w:cstheme="minorHAnsi"/>
          <w:sz w:val="24"/>
          <w:szCs w:val="24"/>
        </w:rPr>
        <w:t xml:space="preserve"> and that “reducing levels of these constituents will significantly improve biological health of rivers and streams.” </w:t>
      </w:r>
      <w:r w:rsidR="006F071B">
        <w:rPr>
          <w:rFonts w:asciiTheme="minorHAnsi" w:hAnsiTheme="minorHAnsi" w:cstheme="minorHAnsi"/>
          <w:sz w:val="24"/>
          <w:szCs w:val="24"/>
        </w:rPr>
        <w:t xml:space="preserve"> </w:t>
      </w:r>
      <w:r w:rsidR="000F49C7">
        <w:rPr>
          <w:rFonts w:asciiTheme="minorHAnsi" w:hAnsiTheme="minorHAnsi" w:cs="Calibri"/>
          <w:sz w:val="24"/>
          <w:szCs w:val="24"/>
        </w:rPr>
        <w:t>T</w:t>
      </w:r>
      <w:r w:rsidR="003617A1">
        <w:rPr>
          <w:rFonts w:asciiTheme="minorHAnsi" w:hAnsiTheme="minorHAnsi" w:cs="Calibri"/>
          <w:sz w:val="24"/>
          <w:szCs w:val="24"/>
        </w:rPr>
        <w:t xml:space="preserve">he impacts of climate change – heavy precipitation and flooding – </w:t>
      </w:r>
      <w:r w:rsidR="00CD3F11">
        <w:rPr>
          <w:rFonts w:asciiTheme="minorHAnsi" w:hAnsiTheme="minorHAnsi" w:cs="Calibri"/>
          <w:sz w:val="24"/>
          <w:szCs w:val="24"/>
        </w:rPr>
        <w:t>compound</w:t>
      </w:r>
      <w:r w:rsidR="00EE6730">
        <w:rPr>
          <w:rFonts w:asciiTheme="minorHAnsi" w:hAnsiTheme="minorHAnsi" w:cs="Calibri"/>
          <w:sz w:val="24"/>
          <w:szCs w:val="24"/>
        </w:rPr>
        <w:t xml:space="preserve"> the consequences of altered hydrologic systems to further compromise </w:t>
      </w:r>
      <w:r w:rsidR="006F071B">
        <w:rPr>
          <w:rFonts w:asciiTheme="minorHAnsi" w:hAnsiTheme="minorHAnsi" w:cs="Calibri"/>
          <w:sz w:val="24"/>
          <w:szCs w:val="24"/>
        </w:rPr>
        <w:t xml:space="preserve">the </w:t>
      </w:r>
      <w:r w:rsidR="003617A1" w:rsidRPr="003F3102">
        <w:rPr>
          <w:rFonts w:asciiTheme="minorHAnsi" w:hAnsiTheme="minorHAnsi" w:cs="Calibri"/>
          <w:sz w:val="24"/>
          <w:szCs w:val="24"/>
        </w:rPr>
        <w:t>ecol</w:t>
      </w:r>
      <w:r w:rsidR="006F071B">
        <w:rPr>
          <w:rFonts w:asciiTheme="minorHAnsi" w:hAnsiTheme="minorHAnsi" w:cs="Calibri"/>
          <w:sz w:val="24"/>
          <w:szCs w:val="24"/>
        </w:rPr>
        <w:t>ogical functionality</w:t>
      </w:r>
      <w:r w:rsidR="003617A1">
        <w:rPr>
          <w:rFonts w:asciiTheme="minorHAnsi" w:hAnsiTheme="minorHAnsi" w:cs="Calibri"/>
          <w:sz w:val="24"/>
          <w:szCs w:val="24"/>
        </w:rPr>
        <w:t xml:space="preserve"> of </w:t>
      </w:r>
      <w:r w:rsidR="00CD3F11">
        <w:rPr>
          <w:rFonts w:asciiTheme="minorHAnsi" w:hAnsiTheme="minorHAnsi" w:cs="Calibri"/>
          <w:sz w:val="24"/>
          <w:szCs w:val="24"/>
        </w:rPr>
        <w:t xml:space="preserve">our </w:t>
      </w:r>
      <w:r w:rsidR="003617A1">
        <w:rPr>
          <w:rFonts w:asciiTheme="minorHAnsi" w:hAnsiTheme="minorHAnsi" w:cs="Calibri"/>
          <w:sz w:val="24"/>
          <w:szCs w:val="24"/>
        </w:rPr>
        <w:t>waterways</w:t>
      </w:r>
      <w:r w:rsidR="003617A1" w:rsidRPr="003F3102">
        <w:rPr>
          <w:rFonts w:asciiTheme="minorHAnsi" w:hAnsiTheme="minorHAnsi" w:cs="Calibri"/>
          <w:sz w:val="24"/>
          <w:szCs w:val="24"/>
        </w:rPr>
        <w:t xml:space="preserve">, soils and groundwater (e.g. filtration, natural decomposition </w:t>
      </w:r>
      <w:r w:rsidR="00CD3F11">
        <w:rPr>
          <w:rFonts w:asciiTheme="minorHAnsi" w:hAnsiTheme="minorHAnsi" w:cs="Calibri"/>
          <w:sz w:val="24"/>
          <w:szCs w:val="24"/>
        </w:rPr>
        <w:t xml:space="preserve">of pollutants, </w:t>
      </w:r>
      <w:r w:rsidR="000F49C7">
        <w:rPr>
          <w:rFonts w:asciiTheme="minorHAnsi" w:hAnsiTheme="minorHAnsi" w:cs="Calibri"/>
          <w:sz w:val="24"/>
          <w:szCs w:val="24"/>
        </w:rPr>
        <w:t xml:space="preserve">buffer capacity) and create </w:t>
      </w:r>
      <w:r w:rsidR="006F071B">
        <w:rPr>
          <w:rFonts w:asciiTheme="minorHAnsi" w:hAnsiTheme="minorHAnsi" w:cs="Calibri"/>
          <w:sz w:val="24"/>
          <w:szCs w:val="24"/>
        </w:rPr>
        <w:t>a true vicious cycle.</w:t>
      </w:r>
    </w:p>
    <w:p w:rsidR="00765E63" w:rsidRDefault="00765E63" w:rsidP="006D035D">
      <w:pPr>
        <w:ind w:firstLine="720"/>
        <w:rPr>
          <w:rFonts w:asciiTheme="minorHAnsi" w:hAnsiTheme="minorHAnsi" w:cs="Calibri"/>
          <w:sz w:val="24"/>
          <w:szCs w:val="24"/>
        </w:rPr>
      </w:pPr>
    </w:p>
    <w:p w:rsidR="00765E63" w:rsidRDefault="00765E63" w:rsidP="006D035D">
      <w:pPr>
        <w:ind w:firstLine="720"/>
        <w:rPr>
          <w:rFonts w:asciiTheme="minorHAnsi" w:hAnsiTheme="minorHAnsi" w:cs="Calibri"/>
          <w:sz w:val="24"/>
          <w:szCs w:val="24"/>
        </w:rPr>
      </w:pPr>
      <w:r>
        <w:rPr>
          <w:rFonts w:asciiTheme="minorHAnsi" w:hAnsiTheme="minorHAnsi" w:cs="Calibri"/>
          <w:sz w:val="24"/>
          <w:szCs w:val="24"/>
        </w:rPr>
        <w:t xml:space="preserve">Unhealthy rivers and streams take a heavy toll on </w:t>
      </w:r>
      <w:r w:rsidR="00083BFA">
        <w:rPr>
          <w:rFonts w:asciiTheme="minorHAnsi" w:hAnsiTheme="minorHAnsi" w:cs="Calibri"/>
          <w:sz w:val="24"/>
          <w:szCs w:val="24"/>
        </w:rPr>
        <w:t xml:space="preserve">people and </w:t>
      </w:r>
      <w:r>
        <w:rPr>
          <w:rFonts w:asciiTheme="minorHAnsi" w:hAnsiTheme="minorHAnsi" w:cs="Calibri"/>
          <w:sz w:val="24"/>
          <w:szCs w:val="24"/>
        </w:rPr>
        <w:t>nature</w:t>
      </w:r>
      <w:r w:rsidR="00083BFA">
        <w:rPr>
          <w:rFonts w:asciiTheme="minorHAnsi" w:hAnsiTheme="minorHAnsi" w:cs="Calibri"/>
          <w:sz w:val="24"/>
          <w:szCs w:val="24"/>
        </w:rPr>
        <w:t xml:space="preserve">.  </w:t>
      </w:r>
      <w:r w:rsidR="00EE3365">
        <w:rPr>
          <w:rFonts w:asciiTheme="minorHAnsi" w:hAnsiTheme="minorHAnsi" w:cs="Calibri"/>
          <w:sz w:val="24"/>
          <w:szCs w:val="24"/>
        </w:rPr>
        <w:t>Soil and other organic matter suspended in our waters not only increases filtration costs in drinking water production; they also transport harmful (even deadly) bacteria like cryptosporidium.  Excess</w:t>
      </w:r>
      <w:r w:rsidR="000F49C7">
        <w:rPr>
          <w:rFonts w:asciiTheme="minorHAnsi" w:hAnsiTheme="minorHAnsi" w:cs="Calibri"/>
          <w:sz w:val="24"/>
          <w:szCs w:val="24"/>
        </w:rPr>
        <w:t xml:space="preserve"> nitrogen can cause “alga</w:t>
      </w:r>
      <w:r w:rsidR="00083BFA">
        <w:rPr>
          <w:rFonts w:asciiTheme="minorHAnsi" w:hAnsiTheme="minorHAnsi" w:cs="Calibri"/>
          <w:sz w:val="24"/>
          <w:szCs w:val="24"/>
        </w:rPr>
        <w:t xml:space="preserve"> blooms” </w:t>
      </w:r>
      <w:r w:rsidR="00EE3365">
        <w:rPr>
          <w:rFonts w:asciiTheme="minorHAnsi" w:hAnsiTheme="minorHAnsi" w:cs="Calibri"/>
          <w:sz w:val="24"/>
          <w:szCs w:val="24"/>
        </w:rPr>
        <w:t>in reservoirs, rendering large public water supplies unfit for human consumption.  Nature struggles too:  l</w:t>
      </w:r>
      <w:r w:rsidR="00083BFA">
        <w:rPr>
          <w:rFonts w:asciiTheme="minorHAnsi" w:hAnsiTheme="minorHAnsi" w:cs="Calibri"/>
          <w:sz w:val="24"/>
          <w:szCs w:val="24"/>
        </w:rPr>
        <w:t xml:space="preserve">ittle survives in </w:t>
      </w:r>
      <w:r>
        <w:rPr>
          <w:rFonts w:asciiTheme="minorHAnsi" w:hAnsiTheme="minorHAnsi" w:cs="Calibri"/>
          <w:sz w:val="24"/>
          <w:szCs w:val="24"/>
        </w:rPr>
        <w:t>a stream is loaded</w:t>
      </w:r>
      <w:r w:rsidR="00083BFA">
        <w:rPr>
          <w:rFonts w:asciiTheme="minorHAnsi" w:hAnsiTheme="minorHAnsi" w:cs="Calibri"/>
          <w:sz w:val="24"/>
          <w:szCs w:val="24"/>
        </w:rPr>
        <w:t xml:space="preserve"> with nutrients or sediments</w:t>
      </w:r>
      <w:r w:rsidR="00EE3365">
        <w:rPr>
          <w:rFonts w:asciiTheme="minorHAnsi" w:hAnsiTheme="minorHAnsi" w:cs="Calibri"/>
          <w:sz w:val="24"/>
          <w:szCs w:val="24"/>
        </w:rPr>
        <w:t>.  Impaired water impacts the</w:t>
      </w:r>
      <w:r w:rsidR="00083BFA">
        <w:rPr>
          <w:rFonts w:asciiTheme="minorHAnsi" w:hAnsiTheme="minorHAnsi" w:cs="Calibri"/>
          <w:sz w:val="24"/>
          <w:szCs w:val="24"/>
        </w:rPr>
        <w:t xml:space="preserve"> entire food chain – everything</w:t>
      </w:r>
      <w:r>
        <w:rPr>
          <w:rFonts w:asciiTheme="minorHAnsi" w:hAnsiTheme="minorHAnsi" w:cs="Calibri"/>
          <w:sz w:val="24"/>
          <w:szCs w:val="24"/>
        </w:rPr>
        <w:t xml:space="preserve"> from small</w:t>
      </w:r>
      <w:r w:rsidR="00083BFA">
        <w:rPr>
          <w:rFonts w:asciiTheme="minorHAnsi" w:hAnsiTheme="minorHAnsi" w:cs="Calibri"/>
          <w:sz w:val="24"/>
          <w:szCs w:val="24"/>
        </w:rPr>
        <w:t xml:space="preserve"> aquatic bugs to</w:t>
      </w:r>
      <w:r>
        <w:rPr>
          <w:rFonts w:asciiTheme="minorHAnsi" w:hAnsiTheme="minorHAnsi" w:cs="Calibri"/>
          <w:sz w:val="24"/>
          <w:szCs w:val="24"/>
        </w:rPr>
        <w:t xml:space="preserve"> </w:t>
      </w:r>
      <w:r w:rsidR="00EE3365">
        <w:rPr>
          <w:rFonts w:asciiTheme="minorHAnsi" w:hAnsiTheme="minorHAnsi" w:cs="Calibri"/>
          <w:sz w:val="24"/>
          <w:szCs w:val="24"/>
        </w:rPr>
        <w:t xml:space="preserve">wild trout to </w:t>
      </w:r>
      <w:r>
        <w:rPr>
          <w:rFonts w:asciiTheme="minorHAnsi" w:hAnsiTheme="minorHAnsi" w:cs="Calibri"/>
          <w:sz w:val="24"/>
          <w:szCs w:val="24"/>
        </w:rPr>
        <w:t>land-</w:t>
      </w:r>
      <w:r w:rsidR="00083BFA">
        <w:rPr>
          <w:rFonts w:asciiTheme="minorHAnsi" w:hAnsiTheme="minorHAnsi" w:cs="Calibri"/>
          <w:sz w:val="24"/>
          <w:szCs w:val="24"/>
        </w:rPr>
        <w:t xml:space="preserve"> and air-</w:t>
      </w:r>
      <w:r>
        <w:rPr>
          <w:rFonts w:asciiTheme="minorHAnsi" w:hAnsiTheme="minorHAnsi" w:cs="Calibri"/>
          <w:sz w:val="24"/>
          <w:szCs w:val="24"/>
        </w:rPr>
        <w:t xml:space="preserve">inhabiting </w:t>
      </w:r>
      <w:r w:rsidR="00EE3365">
        <w:rPr>
          <w:rFonts w:asciiTheme="minorHAnsi" w:hAnsiTheme="minorHAnsi" w:cs="Calibri"/>
          <w:sz w:val="24"/>
          <w:szCs w:val="24"/>
        </w:rPr>
        <w:t>creatures that depend on fish</w:t>
      </w:r>
      <w:r w:rsidR="00E42636">
        <w:rPr>
          <w:rFonts w:asciiTheme="minorHAnsi" w:hAnsiTheme="minorHAnsi" w:cs="Calibri"/>
          <w:sz w:val="24"/>
          <w:szCs w:val="24"/>
        </w:rPr>
        <w:t xml:space="preserve"> for sustenance</w:t>
      </w:r>
      <w:r w:rsidR="00083BFA">
        <w:rPr>
          <w:rFonts w:asciiTheme="minorHAnsi" w:hAnsiTheme="minorHAnsi" w:cs="Calibri"/>
          <w:sz w:val="24"/>
          <w:szCs w:val="24"/>
        </w:rPr>
        <w:t xml:space="preserve">.  By contrast, </w:t>
      </w:r>
      <w:r>
        <w:rPr>
          <w:rFonts w:asciiTheme="minorHAnsi" w:hAnsiTheme="minorHAnsi" w:cs="Calibri"/>
          <w:sz w:val="24"/>
          <w:szCs w:val="24"/>
        </w:rPr>
        <w:t>employing nature-based solutions to water quality –</w:t>
      </w:r>
      <w:r w:rsidR="00083BFA">
        <w:rPr>
          <w:rFonts w:asciiTheme="minorHAnsi" w:hAnsiTheme="minorHAnsi" w:cs="Calibri"/>
          <w:sz w:val="24"/>
          <w:szCs w:val="24"/>
        </w:rPr>
        <w:t xml:space="preserve"> for example, planting</w:t>
      </w:r>
      <w:r w:rsidR="00EE3365">
        <w:rPr>
          <w:rFonts w:asciiTheme="minorHAnsi" w:hAnsiTheme="minorHAnsi" w:cs="Calibri"/>
          <w:sz w:val="24"/>
          <w:szCs w:val="24"/>
        </w:rPr>
        <w:t xml:space="preserve"> native trees and plants </w:t>
      </w:r>
      <w:r w:rsidR="00083BFA">
        <w:rPr>
          <w:rFonts w:asciiTheme="minorHAnsi" w:hAnsiTheme="minorHAnsi" w:cs="Calibri"/>
          <w:sz w:val="24"/>
          <w:szCs w:val="24"/>
        </w:rPr>
        <w:t xml:space="preserve">along </w:t>
      </w:r>
      <w:r w:rsidR="00EE3365">
        <w:rPr>
          <w:rFonts w:asciiTheme="minorHAnsi" w:hAnsiTheme="minorHAnsi" w:cs="Calibri"/>
          <w:sz w:val="24"/>
          <w:szCs w:val="24"/>
        </w:rPr>
        <w:t>our waterways</w:t>
      </w:r>
      <w:r>
        <w:rPr>
          <w:rFonts w:asciiTheme="minorHAnsi" w:hAnsiTheme="minorHAnsi" w:cs="Calibri"/>
          <w:sz w:val="24"/>
          <w:szCs w:val="24"/>
        </w:rPr>
        <w:t xml:space="preserve"> – </w:t>
      </w:r>
      <w:r w:rsidR="00EE3365">
        <w:rPr>
          <w:rFonts w:asciiTheme="minorHAnsi" w:hAnsiTheme="minorHAnsi" w:cs="Calibri"/>
          <w:sz w:val="24"/>
          <w:szCs w:val="24"/>
        </w:rPr>
        <w:t>increases biodiversity</w:t>
      </w:r>
      <w:r>
        <w:rPr>
          <w:rFonts w:asciiTheme="minorHAnsi" w:hAnsiTheme="minorHAnsi" w:cs="Calibri"/>
          <w:sz w:val="24"/>
          <w:szCs w:val="24"/>
        </w:rPr>
        <w:t xml:space="preserve"> and</w:t>
      </w:r>
      <w:r w:rsidR="00EE3365">
        <w:rPr>
          <w:rFonts w:asciiTheme="minorHAnsi" w:hAnsiTheme="minorHAnsi" w:cs="Calibri"/>
          <w:sz w:val="24"/>
          <w:szCs w:val="24"/>
        </w:rPr>
        <w:t xml:space="preserve"> helps</w:t>
      </w:r>
      <w:r>
        <w:rPr>
          <w:rFonts w:asciiTheme="minorHAnsi" w:hAnsiTheme="minorHAnsi" w:cs="Calibri"/>
          <w:sz w:val="24"/>
          <w:szCs w:val="24"/>
        </w:rPr>
        <w:t xml:space="preserve"> nature </w:t>
      </w:r>
      <w:r w:rsidR="00EE3365">
        <w:rPr>
          <w:rFonts w:asciiTheme="minorHAnsi" w:hAnsiTheme="minorHAnsi" w:cs="Calibri"/>
          <w:sz w:val="24"/>
          <w:szCs w:val="24"/>
        </w:rPr>
        <w:t>thrive</w:t>
      </w:r>
      <w:r>
        <w:rPr>
          <w:rFonts w:asciiTheme="minorHAnsi" w:hAnsiTheme="minorHAnsi" w:cs="Calibri"/>
          <w:sz w:val="24"/>
          <w:szCs w:val="24"/>
        </w:rPr>
        <w:t xml:space="preserve">.   </w:t>
      </w:r>
    </w:p>
    <w:p w:rsidR="00EE6730" w:rsidRDefault="00EE6730" w:rsidP="006D035D">
      <w:pPr>
        <w:ind w:firstLine="720"/>
        <w:rPr>
          <w:rFonts w:asciiTheme="minorHAnsi" w:hAnsiTheme="minorHAnsi" w:cs="Calibri"/>
          <w:sz w:val="24"/>
          <w:szCs w:val="24"/>
        </w:rPr>
      </w:pPr>
    </w:p>
    <w:p w:rsidR="006D035D" w:rsidRDefault="007245A5" w:rsidP="006D035D">
      <w:pPr>
        <w:ind w:firstLine="720"/>
        <w:rPr>
          <w:rFonts w:asciiTheme="minorHAnsi" w:hAnsiTheme="minorHAnsi" w:cstheme="minorHAnsi"/>
          <w:sz w:val="24"/>
          <w:szCs w:val="24"/>
        </w:rPr>
      </w:pPr>
      <w:r>
        <w:rPr>
          <w:rFonts w:asciiTheme="minorHAnsi" w:hAnsiTheme="minorHAnsi" w:cs="Calibri"/>
          <w:sz w:val="24"/>
          <w:szCs w:val="24"/>
        </w:rPr>
        <w:t>Government interventions</w:t>
      </w:r>
      <w:r w:rsidR="00E42636">
        <w:rPr>
          <w:rFonts w:asciiTheme="minorHAnsi" w:hAnsiTheme="minorHAnsi" w:cs="Calibri"/>
          <w:sz w:val="24"/>
          <w:szCs w:val="24"/>
        </w:rPr>
        <w:t>, while certainly improving the situation,</w:t>
      </w:r>
      <w:r>
        <w:rPr>
          <w:rFonts w:asciiTheme="minorHAnsi" w:hAnsiTheme="minorHAnsi" w:cs="Calibri"/>
          <w:sz w:val="24"/>
          <w:szCs w:val="24"/>
        </w:rPr>
        <w:t xml:space="preserve"> provide an incomplete remedy.  </w:t>
      </w:r>
      <w:r w:rsidR="00EE6730">
        <w:rPr>
          <w:rFonts w:asciiTheme="minorHAnsi" w:hAnsiTheme="minorHAnsi" w:cs="Calibri"/>
          <w:sz w:val="24"/>
          <w:szCs w:val="24"/>
        </w:rPr>
        <w:t>Beginning in the 1970s, l</w:t>
      </w:r>
      <w:r w:rsidR="008E3E39">
        <w:rPr>
          <w:rFonts w:asciiTheme="minorHAnsi" w:hAnsiTheme="minorHAnsi" w:cs="Calibri"/>
          <w:sz w:val="24"/>
          <w:szCs w:val="24"/>
        </w:rPr>
        <w:t xml:space="preserve">egislation </w:t>
      </w:r>
      <w:r w:rsidR="006F071B">
        <w:rPr>
          <w:rFonts w:asciiTheme="minorHAnsi" w:hAnsiTheme="minorHAnsi" w:cs="Calibri"/>
          <w:sz w:val="24"/>
          <w:szCs w:val="24"/>
        </w:rPr>
        <w:t>and regulation</w:t>
      </w:r>
      <w:r w:rsidR="00CD3F11">
        <w:rPr>
          <w:rFonts w:asciiTheme="minorHAnsi" w:hAnsiTheme="minorHAnsi" w:cs="Calibri"/>
          <w:sz w:val="24"/>
          <w:szCs w:val="24"/>
        </w:rPr>
        <w:t xml:space="preserve"> – including the creation of the </w:t>
      </w:r>
      <w:r w:rsidR="005E19DC">
        <w:rPr>
          <w:rFonts w:asciiTheme="minorHAnsi" w:hAnsiTheme="minorHAnsi" w:cs="Calibri"/>
          <w:sz w:val="24"/>
          <w:szCs w:val="24"/>
        </w:rPr>
        <w:t>EPA</w:t>
      </w:r>
      <w:r w:rsidR="009C2A70">
        <w:rPr>
          <w:rFonts w:asciiTheme="minorHAnsi" w:hAnsiTheme="minorHAnsi" w:cs="Calibri"/>
          <w:sz w:val="24"/>
          <w:szCs w:val="24"/>
        </w:rPr>
        <w:t xml:space="preserve"> </w:t>
      </w:r>
      <w:r w:rsidR="00CD3F11">
        <w:rPr>
          <w:rFonts w:asciiTheme="minorHAnsi" w:hAnsiTheme="minorHAnsi" w:cs="Calibri"/>
          <w:sz w:val="24"/>
          <w:szCs w:val="24"/>
        </w:rPr>
        <w:t>and adoption of the Clean Water Act –</w:t>
      </w:r>
      <w:r w:rsidR="006F071B">
        <w:rPr>
          <w:rFonts w:asciiTheme="minorHAnsi" w:hAnsiTheme="minorHAnsi" w:cs="Calibri"/>
          <w:sz w:val="24"/>
          <w:szCs w:val="24"/>
        </w:rPr>
        <w:t xml:space="preserve"> </w:t>
      </w:r>
      <w:r w:rsidR="00EE6730">
        <w:rPr>
          <w:rFonts w:asciiTheme="minorHAnsi" w:hAnsiTheme="minorHAnsi" w:cs="Calibri"/>
          <w:sz w:val="24"/>
          <w:szCs w:val="24"/>
        </w:rPr>
        <w:t>marked</w:t>
      </w:r>
      <w:r w:rsidR="006F071B">
        <w:rPr>
          <w:rFonts w:asciiTheme="minorHAnsi" w:hAnsiTheme="minorHAnsi" w:cs="Calibri"/>
          <w:sz w:val="24"/>
          <w:szCs w:val="24"/>
        </w:rPr>
        <w:t>ly improved</w:t>
      </w:r>
      <w:r w:rsidR="008E3E39">
        <w:rPr>
          <w:rFonts w:asciiTheme="minorHAnsi" w:hAnsiTheme="minorHAnsi" w:cs="Calibri"/>
          <w:sz w:val="24"/>
          <w:szCs w:val="24"/>
        </w:rPr>
        <w:t xml:space="preserve"> the health of America’s waterways, </w:t>
      </w:r>
      <w:r w:rsidR="006F071B">
        <w:rPr>
          <w:rFonts w:asciiTheme="minorHAnsi" w:hAnsiTheme="minorHAnsi" w:cs="Calibri"/>
          <w:sz w:val="24"/>
          <w:szCs w:val="24"/>
        </w:rPr>
        <w:t>but the effectiveness of</w:t>
      </w:r>
      <w:r w:rsidR="00EE6730">
        <w:rPr>
          <w:rFonts w:asciiTheme="minorHAnsi" w:hAnsiTheme="minorHAnsi" w:cs="Calibri"/>
          <w:sz w:val="24"/>
          <w:szCs w:val="24"/>
        </w:rPr>
        <w:t xml:space="preserve"> those </w:t>
      </w:r>
      <w:r w:rsidR="005E19DC">
        <w:rPr>
          <w:rFonts w:asciiTheme="minorHAnsi" w:hAnsiTheme="minorHAnsi" w:cs="Calibri"/>
          <w:sz w:val="24"/>
          <w:szCs w:val="24"/>
        </w:rPr>
        <w:t xml:space="preserve">regulatory </w:t>
      </w:r>
      <w:r w:rsidR="00EE6730">
        <w:rPr>
          <w:rFonts w:asciiTheme="minorHAnsi" w:hAnsiTheme="minorHAnsi" w:cs="Calibri"/>
          <w:sz w:val="24"/>
          <w:szCs w:val="24"/>
        </w:rPr>
        <w:t>mechanisms</w:t>
      </w:r>
      <w:r w:rsidR="005E19DC">
        <w:rPr>
          <w:rFonts w:asciiTheme="minorHAnsi" w:hAnsiTheme="minorHAnsi" w:cs="Calibri"/>
          <w:sz w:val="24"/>
          <w:szCs w:val="24"/>
        </w:rPr>
        <w:t xml:space="preserve"> has</w:t>
      </w:r>
      <w:r w:rsidR="008E3E39">
        <w:rPr>
          <w:rFonts w:asciiTheme="minorHAnsi" w:hAnsiTheme="minorHAnsi" w:cs="Calibri"/>
          <w:sz w:val="24"/>
          <w:szCs w:val="24"/>
        </w:rPr>
        <w:t xml:space="preserve"> </w:t>
      </w:r>
      <w:r w:rsidR="00CD3F11">
        <w:rPr>
          <w:rFonts w:asciiTheme="minorHAnsi" w:hAnsiTheme="minorHAnsi" w:cs="Calibri"/>
          <w:sz w:val="24"/>
          <w:szCs w:val="24"/>
        </w:rPr>
        <w:t>plateaued</w:t>
      </w:r>
      <w:r>
        <w:rPr>
          <w:rFonts w:asciiTheme="minorHAnsi" w:hAnsiTheme="minorHAnsi" w:cs="Calibri"/>
          <w:sz w:val="24"/>
          <w:szCs w:val="24"/>
        </w:rPr>
        <w:t>, due in large part</w:t>
      </w:r>
      <w:r w:rsidR="00EE6730">
        <w:rPr>
          <w:rFonts w:asciiTheme="minorHAnsi" w:hAnsiTheme="minorHAnsi" w:cs="Calibri"/>
          <w:sz w:val="24"/>
          <w:szCs w:val="24"/>
        </w:rPr>
        <w:t xml:space="preserve"> to policy</w:t>
      </w:r>
      <w:r w:rsidR="006F071B">
        <w:rPr>
          <w:rFonts w:asciiTheme="minorHAnsi" w:hAnsiTheme="minorHAnsi" w:cs="Calibri"/>
          <w:sz w:val="24"/>
          <w:szCs w:val="24"/>
        </w:rPr>
        <w:t xml:space="preserve"> </w:t>
      </w:r>
      <w:r w:rsidR="00CD3F11">
        <w:rPr>
          <w:rFonts w:asciiTheme="minorHAnsi" w:hAnsiTheme="minorHAnsi" w:cs="Calibri"/>
          <w:sz w:val="24"/>
          <w:szCs w:val="24"/>
        </w:rPr>
        <w:t xml:space="preserve">and enforcement </w:t>
      </w:r>
      <w:r w:rsidR="00765E63">
        <w:rPr>
          <w:rFonts w:asciiTheme="minorHAnsi" w:hAnsiTheme="minorHAnsi" w:cs="Calibri"/>
          <w:sz w:val="24"/>
          <w:szCs w:val="24"/>
        </w:rPr>
        <w:t>bottlenecks</w:t>
      </w:r>
      <w:r w:rsidR="00EE6730">
        <w:rPr>
          <w:rFonts w:asciiTheme="minorHAnsi" w:hAnsiTheme="minorHAnsi" w:cs="Calibri"/>
          <w:sz w:val="24"/>
          <w:szCs w:val="24"/>
        </w:rPr>
        <w:t xml:space="preserve"> and funding gaps.  If we are to</w:t>
      </w:r>
      <w:r w:rsidR="008E3E39">
        <w:rPr>
          <w:rFonts w:asciiTheme="minorHAnsi" w:hAnsiTheme="minorHAnsi" w:cs="Calibri"/>
          <w:sz w:val="24"/>
          <w:szCs w:val="24"/>
        </w:rPr>
        <w:t xml:space="preserve"> restore</w:t>
      </w:r>
      <w:r w:rsidR="00EE6730">
        <w:rPr>
          <w:rFonts w:asciiTheme="minorHAnsi" w:hAnsiTheme="minorHAnsi" w:cs="Calibri"/>
          <w:sz w:val="24"/>
          <w:szCs w:val="24"/>
        </w:rPr>
        <w:t xml:space="preserve"> the power of our wa</w:t>
      </w:r>
      <w:r w:rsidR="005E19DC">
        <w:rPr>
          <w:rFonts w:asciiTheme="minorHAnsi" w:hAnsiTheme="minorHAnsi" w:cs="Calibri"/>
          <w:sz w:val="24"/>
          <w:szCs w:val="24"/>
        </w:rPr>
        <w:t xml:space="preserve">terways to sustain </w:t>
      </w:r>
      <w:r w:rsidR="00EE6730">
        <w:rPr>
          <w:rFonts w:asciiTheme="minorHAnsi" w:hAnsiTheme="minorHAnsi" w:cs="Calibri"/>
          <w:sz w:val="24"/>
          <w:szCs w:val="24"/>
        </w:rPr>
        <w:t xml:space="preserve">life and beneficial </w:t>
      </w:r>
      <w:r w:rsidR="005E19DC">
        <w:rPr>
          <w:rFonts w:asciiTheme="minorHAnsi" w:hAnsiTheme="minorHAnsi" w:cs="Calibri"/>
          <w:sz w:val="24"/>
          <w:szCs w:val="24"/>
        </w:rPr>
        <w:t xml:space="preserve">human </w:t>
      </w:r>
      <w:r w:rsidR="00EE6730">
        <w:rPr>
          <w:rFonts w:asciiTheme="minorHAnsi" w:hAnsiTheme="minorHAnsi" w:cs="Calibri"/>
          <w:sz w:val="24"/>
          <w:szCs w:val="24"/>
        </w:rPr>
        <w:t xml:space="preserve">uses well </w:t>
      </w:r>
      <w:r w:rsidR="008E3E39">
        <w:rPr>
          <w:rFonts w:asciiTheme="minorHAnsi" w:hAnsiTheme="minorHAnsi" w:cs="Calibri"/>
          <w:sz w:val="24"/>
          <w:szCs w:val="24"/>
        </w:rPr>
        <w:t>into the future</w:t>
      </w:r>
      <w:r>
        <w:rPr>
          <w:rFonts w:asciiTheme="minorHAnsi" w:hAnsiTheme="minorHAnsi" w:cs="Calibri"/>
          <w:sz w:val="24"/>
          <w:szCs w:val="24"/>
        </w:rPr>
        <w:t xml:space="preserve">, we must develop new </w:t>
      </w:r>
      <w:r w:rsidR="00CD3F11">
        <w:rPr>
          <w:rFonts w:asciiTheme="minorHAnsi" w:hAnsiTheme="minorHAnsi" w:cs="Calibri"/>
          <w:sz w:val="24"/>
          <w:szCs w:val="24"/>
        </w:rPr>
        <w:t>mechanisms</w:t>
      </w:r>
      <w:r w:rsidR="006F071B">
        <w:rPr>
          <w:rFonts w:asciiTheme="minorHAnsi" w:hAnsiTheme="minorHAnsi" w:cs="Calibri"/>
          <w:sz w:val="24"/>
          <w:szCs w:val="24"/>
        </w:rPr>
        <w:t xml:space="preserve"> to improve </w:t>
      </w:r>
      <w:r w:rsidR="005E19DC">
        <w:rPr>
          <w:rFonts w:asciiTheme="minorHAnsi" w:hAnsiTheme="minorHAnsi" w:cs="Calibri"/>
          <w:sz w:val="24"/>
          <w:szCs w:val="24"/>
        </w:rPr>
        <w:t xml:space="preserve">America’s </w:t>
      </w:r>
      <w:r w:rsidR="006F071B">
        <w:rPr>
          <w:rFonts w:asciiTheme="minorHAnsi" w:hAnsiTheme="minorHAnsi" w:cs="Calibri"/>
          <w:sz w:val="24"/>
          <w:szCs w:val="24"/>
        </w:rPr>
        <w:t>water quality</w:t>
      </w:r>
      <w:r>
        <w:rPr>
          <w:rFonts w:asciiTheme="minorHAnsi" w:hAnsiTheme="minorHAnsi" w:cs="Calibri"/>
          <w:sz w:val="24"/>
          <w:szCs w:val="24"/>
        </w:rPr>
        <w:t>.  Water funds – a public-private partnership model discussed in</w:t>
      </w:r>
      <w:r w:rsidR="00E42636">
        <w:rPr>
          <w:rFonts w:asciiTheme="minorHAnsi" w:hAnsiTheme="minorHAnsi" w:cs="Calibri"/>
          <w:sz w:val="24"/>
          <w:szCs w:val="24"/>
        </w:rPr>
        <w:t xml:space="preserve"> detail below – offer one of the most promising solutions</w:t>
      </w:r>
      <w:r>
        <w:rPr>
          <w:rFonts w:asciiTheme="minorHAnsi" w:hAnsiTheme="minorHAnsi" w:cs="Calibri"/>
          <w:sz w:val="24"/>
          <w:szCs w:val="24"/>
        </w:rPr>
        <w:t>.</w:t>
      </w:r>
    </w:p>
    <w:p w:rsidR="003B38F4" w:rsidRPr="003F3102" w:rsidRDefault="003B38F4" w:rsidP="006D035D">
      <w:pPr>
        <w:ind w:firstLine="720"/>
        <w:rPr>
          <w:rFonts w:asciiTheme="minorHAnsi" w:hAnsiTheme="minorHAnsi" w:cstheme="minorHAnsi"/>
          <w:i/>
          <w:sz w:val="24"/>
          <w:szCs w:val="24"/>
        </w:rPr>
      </w:pPr>
    </w:p>
    <w:p w:rsidR="00CF5C6A" w:rsidRPr="00A04FBC" w:rsidRDefault="00EE6730" w:rsidP="00A04FBC">
      <w:pPr>
        <w:pStyle w:val="ListParagraph"/>
        <w:numPr>
          <w:ilvl w:val="0"/>
          <w:numId w:val="13"/>
        </w:numPr>
        <w:rPr>
          <w:rFonts w:asciiTheme="minorHAnsi" w:hAnsiTheme="minorHAnsi" w:cstheme="minorHAnsi"/>
          <w:b/>
          <w:sz w:val="24"/>
          <w:szCs w:val="24"/>
        </w:rPr>
      </w:pPr>
      <w:r w:rsidRPr="00A04FBC">
        <w:rPr>
          <w:rFonts w:asciiTheme="minorHAnsi" w:hAnsiTheme="minorHAnsi" w:cstheme="minorHAnsi"/>
          <w:b/>
          <w:sz w:val="24"/>
          <w:szCs w:val="24"/>
        </w:rPr>
        <w:t>Th</w:t>
      </w:r>
      <w:r w:rsidR="00A04FBC" w:rsidRPr="00A04FBC">
        <w:rPr>
          <w:rFonts w:asciiTheme="minorHAnsi" w:hAnsiTheme="minorHAnsi" w:cstheme="minorHAnsi"/>
          <w:b/>
          <w:sz w:val="24"/>
          <w:szCs w:val="24"/>
        </w:rPr>
        <w:t>e Brandywine-Christina:</w:t>
      </w:r>
      <w:r w:rsidR="00BB2B95" w:rsidRPr="00A04FBC">
        <w:rPr>
          <w:rFonts w:asciiTheme="minorHAnsi" w:hAnsiTheme="minorHAnsi" w:cstheme="minorHAnsi"/>
          <w:b/>
          <w:sz w:val="24"/>
          <w:szCs w:val="24"/>
        </w:rPr>
        <w:t xml:space="preserve"> An Emblematic </w:t>
      </w:r>
      <w:r w:rsidR="000938D8" w:rsidRPr="00A04FBC">
        <w:rPr>
          <w:rFonts w:asciiTheme="minorHAnsi" w:hAnsiTheme="minorHAnsi" w:cstheme="minorHAnsi"/>
          <w:b/>
          <w:sz w:val="24"/>
          <w:szCs w:val="24"/>
        </w:rPr>
        <w:t>American Watershed</w:t>
      </w:r>
    </w:p>
    <w:p w:rsidR="006D035D" w:rsidRPr="003F3102" w:rsidRDefault="006D035D" w:rsidP="00CF5C6A">
      <w:pPr>
        <w:rPr>
          <w:rFonts w:asciiTheme="minorHAnsi" w:hAnsiTheme="minorHAnsi" w:cstheme="minorHAnsi"/>
          <w:b/>
          <w:sz w:val="24"/>
          <w:szCs w:val="24"/>
        </w:rPr>
      </w:pPr>
    </w:p>
    <w:p w:rsidR="00F766FD" w:rsidRPr="001C4C9B" w:rsidRDefault="00CF5C6A" w:rsidP="001C4C9B">
      <w:pPr>
        <w:rPr>
          <w:rFonts w:asciiTheme="minorHAnsi" w:hAnsiTheme="minorHAnsi"/>
          <w:sz w:val="24"/>
          <w:szCs w:val="24"/>
        </w:rPr>
      </w:pPr>
      <w:r w:rsidRPr="003F3102">
        <w:rPr>
          <w:rFonts w:asciiTheme="minorHAnsi" w:hAnsiTheme="minorHAnsi" w:cstheme="minorHAnsi"/>
          <w:b/>
          <w:sz w:val="24"/>
          <w:szCs w:val="24"/>
        </w:rPr>
        <w:lastRenderedPageBreak/>
        <w:tab/>
      </w:r>
      <w:r w:rsidR="00BB2B95">
        <w:rPr>
          <w:rFonts w:asciiTheme="minorHAnsi" w:hAnsiTheme="minorHAnsi" w:cstheme="minorHAnsi"/>
          <w:sz w:val="24"/>
          <w:szCs w:val="24"/>
        </w:rPr>
        <w:t>Like most rivers in the Eastern United States,</w:t>
      </w:r>
      <w:r w:rsidR="00354683">
        <w:rPr>
          <w:rFonts w:asciiTheme="minorHAnsi" w:hAnsiTheme="minorHAnsi" w:cstheme="minorHAnsi"/>
          <w:sz w:val="24"/>
          <w:szCs w:val="24"/>
        </w:rPr>
        <w:t xml:space="preserve"> the </w:t>
      </w:r>
      <w:r w:rsidR="00BA0AB0">
        <w:rPr>
          <w:rFonts w:asciiTheme="minorHAnsi" w:hAnsiTheme="minorHAnsi" w:cstheme="minorHAnsi"/>
          <w:sz w:val="24"/>
          <w:szCs w:val="24"/>
        </w:rPr>
        <w:t>Brandywine-</w:t>
      </w:r>
      <w:r w:rsidR="00454936">
        <w:rPr>
          <w:rFonts w:asciiTheme="minorHAnsi" w:hAnsiTheme="minorHAnsi" w:cstheme="minorHAnsi"/>
          <w:sz w:val="24"/>
          <w:szCs w:val="24"/>
        </w:rPr>
        <w:t xml:space="preserve">Christina </w:t>
      </w:r>
      <w:r w:rsidR="00BB2B95">
        <w:rPr>
          <w:rFonts w:asciiTheme="minorHAnsi" w:hAnsiTheme="minorHAnsi" w:cstheme="minorHAnsi"/>
          <w:sz w:val="24"/>
          <w:szCs w:val="24"/>
        </w:rPr>
        <w:t>watershed faces a complex set of challenges</w:t>
      </w:r>
      <w:r w:rsidR="00354683">
        <w:rPr>
          <w:rFonts w:asciiTheme="minorHAnsi" w:hAnsiTheme="minorHAnsi" w:cstheme="minorHAnsi"/>
          <w:sz w:val="24"/>
          <w:szCs w:val="24"/>
        </w:rPr>
        <w:t xml:space="preserve">.  </w:t>
      </w:r>
      <w:r w:rsidR="008D1CFC">
        <w:rPr>
          <w:rFonts w:asciiTheme="minorHAnsi" w:hAnsiTheme="minorHAnsi"/>
          <w:sz w:val="24"/>
          <w:szCs w:val="24"/>
        </w:rPr>
        <w:t>The watershed</w:t>
      </w:r>
      <w:r w:rsidR="00EC21CD">
        <w:rPr>
          <w:rFonts w:asciiTheme="minorHAnsi" w:hAnsiTheme="minorHAnsi"/>
          <w:sz w:val="24"/>
          <w:szCs w:val="24"/>
        </w:rPr>
        <w:t xml:space="preserve"> spans</w:t>
      </w:r>
      <w:r w:rsidR="00BA0AB0">
        <w:rPr>
          <w:rFonts w:asciiTheme="minorHAnsi" w:hAnsiTheme="minorHAnsi"/>
          <w:sz w:val="24"/>
          <w:szCs w:val="24"/>
        </w:rPr>
        <w:t xml:space="preserve"> </w:t>
      </w:r>
      <w:r w:rsidR="00EC21CD">
        <w:rPr>
          <w:rFonts w:asciiTheme="minorHAnsi" w:hAnsiTheme="minorHAnsi"/>
          <w:sz w:val="24"/>
          <w:szCs w:val="24"/>
        </w:rPr>
        <w:t>two states (Delaware and Pennsylvania)</w:t>
      </w:r>
      <w:r w:rsidR="00454936">
        <w:rPr>
          <w:rFonts w:asciiTheme="minorHAnsi" w:hAnsiTheme="minorHAnsi"/>
          <w:sz w:val="24"/>
          <w:szCs w:val="24"/>
        </w:rPr>
        <w:t>, covers</w:t>
      </w:r>
      <w:r w:rsidR="00EC21CD">
        <w:rPr>
          <w:rFonts w:asciiTheme="minorHAnsi" w:hAnsiTheme="minorHAnsi"/>
          <w:sz w:val="24"/>
          <w:szCs w:val="24"/>
        </w:rPr>
        <w:t xml:space="preserve"> </w:t>
      </w:r>
      <w:r w:rsidR="00454936">
        <w:rPr>
          <w:rFonts w:asciiTheme="minorHAnsi" w:hAnsiTheme="minorHAnsi"/>
          <w:sz w:val="24"/>
          <w:szCs w:val="24"/>
        </w:rPr>
        <w:t>more than 565 square miles, and</w:t>
      </w:r>
      <w:r w:rsidR="00EC21CD">
        <w:rPr>
          <w:rFonts w:asciiTheme="minorHAnsi" w:hAnsiTheme="minorHAnsi"/>
          <w:sz w:val="24"/>
          <w:szCs w:val="24"/>
        </w:rPr>
        <w:t xml:space="preserve"> </w:t>
      </w:r>
      <w:r w:rsidR="00F766FD" w:rsidRPr="003F3102">
        <w:rPr>
          <w:rFonts w:asciiTheme="minorHAnsi" w:hAnsiTheme="minorHAnsi"/>
          <w:sz w:val="24"/>
          <w:szCs w:val="24"/>
        </w:rPr>
        <w:t>is home to more than 590,000 people (U.S. Census 20</w:t>
      </w:r>
      <w:r w:rsidR="00BA0AB0">
        <w:rPr>
          <w:rFonts w:asciiTheme="minorHAnsi" w:hAnsiTheme="minorHAnsi"/>
          <w:sz w:val="24"/>
          <w:szCs w:val="24"/>
        </w:rPr>
        <w:t xml:space="preserve">00–2010).  </w:t>
      </w:r>
      <w:r w:rsidR="00F766FD" w:rsidRPr="003F3102">
        <w:rPr>
          <w:rFonts w:asciiTheme="minorHAnsi" w:hAnsiTheme="minorHAnsi"/>
          <w:sz w:val="24"/>
          <w:szCs w:val="24"/>
        </w:rPr>
        <w:t>The majority of the land in the wate</w:t>
      </w:r>
      <w:r w:rsidR="00BA0AB0">
        <w:rPr>
          <w:rFonts w:asciiTheme="minorHAnsi" w:hAnsiTheme="minorHAnsi"/>
          <w:sz w:val="24"/>
          <w:szCs w:val="24"/>
        </w:rPr>
        <w:t>rshed is in Pennsylvania, while</w:t>
      </w:r>
      <w:r w:rsidR="00F766FD" w:rsidRPr="003F3102">
        <w:rPr>
          <w:rFonts w:asciiTheme="minorHAnsi" w:hAnsiTheme="minorHAnsi"/>
          <w:sz w:val="24"/>
          <w:szCs w:val="24"/>
        </w:rPr>
        <w:t xml:space="preserve"> the majority of the population is in Delaware. </w:t>
      </w:r>
      <w:r w:rsidR="008D1CFC">
        <w:rPr>
          <w:rFonts w:asciiTheme="minorHAnsi" w:hAnsiTheme="minorHAnsi"/>
          <w:sz w:val="24"/>
          <w:szCs w:val="24"/>
        </w:rPr>
        <w:t xml:space="preserve"> </w:t>
      </w:r>
      <w:r w:rsidR="00F766FD" w:rsidRPr="003F3102">
        <w:rPr>
          <w:rFonts w:asciiTheme="minorHAnsi" w:hAnsiTheme="minorHAnsi"/>
          <w:sz w:val="24"/>
          <w:szCs w:val="24"/>
        </w:rPr>
        <w:t xml:space="preserve">Approximately 39% of the watershed’s land use is dedicated to agriculture, 33% is forest and wetlands, and 28% is suburban and urban (NOAA CSC 2005). </w:t>
      </w:r>
      <w:r w:rsidR="000938D8">
        <w:rPr>
          <w:rFonts w:asciiTheme="minorHAnsi" w:hAnsiTheme="minorHAnsi"/>
          <w:sz w:val="24"/>
          <w:szCs w:val="24"/>
        </w:rPr>
        <w:t xml:space="preserve"> </w:t>
      </w:r>
    </w:p>
    <w:p w:rsidR="00FD1E93" w:rsidRDefault="00FD1E93" w:rsidP="00FD1E93">
      <w:pPr>
        <w:rPr>
          <w:rFonts w:asciiTheme="minorHAnsi" w:hAnsiTheme="minorHAnsi" w:cstheme="minorHAnsi"/>
          <w:sz w:val="24"/>
          <w:szCs w:val="24"/>
        </w:rPr>
      </w:pPr>
    </w:p>
    <w:p w:rsidR="00FD1E93" w:rsidRDefault="00FD1E93" w:rsidP="00BA0AB0">
      <w:pPr>
        <w:ind w:firstLine="720"/>
        <w:rPr>
          <w:rFonts w:asciiTheme="minorHAnsi" w:hAnsiTheme="minorHAnsi" w:cstheme="minorHAnsi"/>
          <w:sz w:val="24"/>
          <w:szCs w:val="24"/>
        </w:rPr>
      </w:pPr>
      <w:r w:rsidRPr="00FD1E93">
        <w:rPr>
          <w:rFonts w:asciiTheme="minorHAnsi" w:hAnsiTheme="minorHAnsi" w:cstheme="minorHAnsi"/>
          <w:noProof/>
          <w:sz w:val="24"/>
          <w:szCs w:val="24"/>
        </w:rPr>
        <w:drawing>
          <wp:inline distT="0" distB="0" distL="0" distR="0" wp14:anchorId="266643D1" wp14:editId="3C4479B3">
            <wp:extent cx="4495800" cy="5821825"/>
            <wp:effectExtent l="0" t="0" r="0" b="0"/>
            <wp:docPr id="9" name="Picture 8" descr="P:\GIS\WatershedValuation\ChristinaBasin\LandUse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P:\GIS\WatershedValuation\ChristinaBasin\LandUse2006.jp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5800" cy="5821825"/>
                    </a:xfrm>
                    <a:prstGeom prst="rect">
                      <a:avLst/>
                    </a:prstGeom>
                    <a:noFill/>
                    <a:ln>
                      <a:noFill/>
                    </a:ln>
                  </pic:spPr>
                </pic:pic>
              </a:graphicData>
            </a:graphic>
          </wp:inline>
        </w:drawing>
      </w:r>
    </w:p>
    <w:p w:rsidR="00FD1E93" w:rsidRDefault="00FD1E93" w:rsidP="00047BA9">
      <w:pPr>
        <w:rPr>
          <w:rFonts w:asciiTheme="minorHAnsi" w:hAnsiTheme="minorHAnsi" w:cstheme="minorHAnsi"/>
          <w:sz w:val="24"/>
          <w:szCs w:val="24"/>
        </w:rPr>
      </w:pPr>
    </w:p>
    <w:p w:rsidR="001C4C9B" w:rsidRDefault="001C4C9B" w:rsidP="00BA0AB0">
      <w:pPr>
        <w:ind w:firstLine="720"/>
        <w:rPr>
          <w:rFonts w:asciiTheme="minorHAnsi" w:hAnsiTheme="minorHAnsi" w:cstheme="minorHAnsi"/>
          <w:sz w:val="24"/>
          <w:szCs w:val="24"/>
        </w:rPr>
      </w:pPr>
      <w:r>
        <w:rPr>
          <w:rFonts w:asciiTheme="minorHAnsi" w:hAnsiTheme="minorHAnsi" w:cstheme="minorHAnsi"/>
          <w:sz w:val="24"/>
          <w:szCs w:val="24"/>
        </w:rPr>
        <w:t xml:space="preserve">The Brandywine-Christina is </w:t>
      </w:r>
      <w:r>
        <w:rPr>
          <w:rFonts w:asciiTheme="minorHAnsi" w:hAnsiTheme="minorHAnsi"/>
          <w:sz w:val="24"/>
          <w:szCs w:val="24"/>
        </w:rPr>
        <w:t xml:space="preserve">comprised of </w:t>
      </w:r>
      <w:r w:rsidRPr="003F3102">
        <w:rPr>
          <w:rFonts w:asciiTheme="minorHAnsi" w:hAnsiTheme="minorHAnsi"/>
          <w:sz w:val="24"/>
          <w:szCs w:val="24"/>
        </w:rPr>
        <w:t xml:space="preserve">four </w:t>
      </w:r>
      <w:r w:rsidR="00CD3F11">
        <w:rPr>
          <w:rFonts w:asciiTheme="minorHAnsi" w:hAnsiTheme="minorHAnsi"/>
          <w:sz w:val="24"/>
          <w:szCs w:val="24"/>
        </w:rPr>
        <w:t xml:space="preserve">separate </w:t>
      </w:r>
      <w:r w:rsidRPr="003F3102">
        <w:rPr>
          <w:rFonts w:asciiTheme="minorHAnsi" w:hAnsiTheme="minorHAnsi"/>
          <w:sz w:val="24"/>
          <w:szCs w:val="24"/>
        </w:rPr>
        <w:t>subwatersheds</w:t>
      </w:r>
      <w:r>
        <w:rPr>
          <w:rFonts w:asciiTheme="minorHAnsi" w:hAnsiTheme="minorHAnsi"/>
          <w:sz w:val="24"/>
          <w:szCs w:val="24"/>
        </w:rPr>
        <w:t>: the Brandywine,</w:t>
      </w:r>
      <w:r w:rsidRPr="003F3102">
        <w:rPr>
          <w:rFonts w:asciiTheme="minorHAnsi" w:hAnsiTheme="minorHAnsi"/>
          <w:sz w:val="24"/>
          <w:szCs w:val="24"/>
        </w:rPr>
        <w:t xml:space="preserve"> </w:t>
      </w:r>
      <w:r>
        <w:rPr>
          <w:rFonts w:asciiTheme="minorHAnsi" w:hAnsiTheme="minorHAnsi"/>
          <w:sz w:val="24"/>
          <w:szCs w:val="24"/>
        </w:rPr>
        <w:t xml:space="preserve">Red Clay and </w:t>
      </w:r>
      <w:r w:rsidRPr="003F3102">
        <w:rPr>
          <w:rFonts w:asciiTheme="minorHAnsi" w:hAnsiTheme="minorHAnsi"/>
          <w:sz w:val="24"/>
          <w:szCs w:val="24"/>
        </w:rPr>
        <w:t>White Clay Creek</w:t>
      </w:r>
      <w:r>
        <w:rPr>
          <w:rFonts w:asciiTheme="minorHAnsi" w:hAnsiTheme="minorHAnsi"/>
          <w:sz w:val="24"/>
          <w:szCs w:val="24"/>
        </w:rPr>
        <w:t>s,</w:t>
      </w:r>
      <w:r w:rsidRPr="003F3102">
        <w:rPr>
          <w:rFonts w:asciiTheme="minorHAnsi" w:hAnsiTheme="minorHAnsi"/>
          <w:sz w:val="24"/>
          <w:szCs w:val="24"/>
        </w:rPr>
        <w:t xml:space="preserve"> and the Christina River.</w:t>
      </w:r>
      <w:r>
        <w:rPr>
          <w:rFonts w:asciiTheme="minorHAnsi" w:hAnsiTheme="minorHAnsi"/>
          <w:sz w:val="24"/>
          <w:szCs w:val="24"/>
        </w:rPr>
        <w:t xml:space="preserve">  </w:t>
      </w:r>
      <w:r>
        <w:rPr>
          <w:rFonts w:asciiTheme="minorHAnsi" w:hAnsiTheme="minorHAnsi" w:cstheme="minorHAnsi"/>
          <w:sz w:val="24"/>
          <w:szCs w:val="24"/>
        </w:rPr>
        <w:t>Two of the</w:t>
      </w:r>
      <w:r w:rsidR="001C04C0">
        <w:rPr>
          <w:rFonts w:asciiTheme="minorHAnsi" w:hAnsiTheme="minorHAnsi" w:cstheme="minorHAnsi"/>
          <w:sz w:val="24"/>
          <w:szCs w:val="24"/>
        </w:rPr>
        <w:t>se</w:t>
      </w:r>
      <w:r>
        <w:rPr>
          <w:rFonts w:asciiTheme="minorHAnsi" w:hAnsiTheme="minorHAnsi" w:cstheme="minorHAnsi"/>
          <w:sz w:val="24"/>
          <w:szCs w:val="24"/>
        </w:rPr>
        <w:t xml:space="preserve"> four subwatersheds – the Brandywine and White Clay Creeks – provide drinking water</w:t>
      </w:r>
      <w:r w:rsidR="002232A3">
        <w:rPr>
          <w:rFonts w:asciiTheme="minorHAnsi" w:hAnsiTheme="minorHAnsi" w:cstheme="minorHAnsi"/>
          <w:sz w:val="24"/>
          <w:szCs w:val="24"/>
        </w:rPr>
        <w:t xml:space="preserve"> to approximately 500,000</w:t>
      </w:r>
      <w:r>
        <w:rPr>
          <w:rFonts w:asciiTheme="minorHAnsi" w:hAnsiTheme="minorHAnsi" w:cstheme="minorHAnsi"/>
          <w:sz w:val="24"/>
          <w:szCs w:val="24"/>
        </w:rPr>
        <w:t xml:space="preserve"> people in the region, mostly</w:t>
      </w:r>
      <w:r w:rsidR="001C04C0">
        <w:rPr>
          <w:rFonts w:asciiTheme="minorHAnsi" w:hAnsiTheme="minorHAnsi" w:cstheme="minorHAnsi"/>
          <w:sz w:val="24"/>
          <w:szCs w:val="24"/>
        </w:rPr>
        <w:t xml:space="preserve"> in</w:t>
      </w:r>
      <w:r>
        <w:rPr>
          <w:rFonts w:asciiTheme="minorHAnsi" w:hAnsiTheme="minorHAnsi" w:cstheme="minorHAnsi"/>
          <w:sz w:val="24"/>
          <w:szCs w:val="24"/>
        </w:rPr>
        <w:t xml:space="preserve"> Delaware.</w:t>
      </w:r>
    </w:p>
    <w:p w:rsidR="00CC45A7" w:rsidRDefault="00CC45A7" w:rsidP="00170B8C">
      <w:pPr>
        <w:rPr>
          <w:rFonts w:asciiTheme="minorHAnsi" w:hAnsiTheme="minorHAnsi" w:cstheme="minorHAnsi"/>
          <w:sz w:val="24"/>
          <w:szCs w:val="24"/>
        </w:rPr>
      </w:pPr>
    </w:p>
    <w:p w:rsidR="002232A3" w:rsidRDefault="002232A3" w:rsidP="002232A3">
      <w:pPr>
        <w:ind w:firstLine="720"/>
        <w:rPr>
          <w:rFonts w:asciiTheme="minorHAnsi" w:hAnsiTheme="minorHAnsi" w:cstheme="minorHAnsi"/>
          <w:sz w:val="24"/>
          <w:szCs w:val="24"/>
        </w:rPr>
      </w:pPr>
      <w:r w:rsidRPr="003F3102">
        <w:rPr>
          <w:rFonts w:asciiTheme="minorHAnsi" w:hAnsiTheme="minorHAnsi" w:cstheme="minorHAnsi"/>
          <w:sz w:val="24"/>
          <w:szCs w:val="24"/>
        </w:rPr>
        <w:t>The</w:t>
      </w:r>
      <w:r>
        <w:rPr>
          <w:rFonts w:asciiTheme="minorHAnsi" w:hAnsiTheme="minorHAnsi" w:cstheme="minorHAnsi"/>
          <w:sz w:val="24"/>
          <w:szCs w:val="24"/>
        </w:rPr>
        <w:t xml:space="preserve"> Brandywine and White Clay Creeks are iconic American rivers.  The</w:t>
      </w:r>
      <w:r w:rsidR="00AB59DD">
        <w:rPr>
          <w:rFonts w:asciiTheme="minorHAnsi" w:hAnsiTheme="minorHAnsi" w:cstheme="minorHAnsi"/>
          <w:sz w:val="24"/>
          <w:szCs w:val="24"/>
        </w:rPr>
        <w:t xml:space="preserve"> </w:t>
      </w:r>
      <w:r w:rsidR="00E50460">
        <w:rPr>
          <w:rFonts w:asciiTheme="minorHAnsi" w:hAnsiTheme="minorHAnsi" w:cstheme="minorHAnsi"/>
          <w:sz w:val="24"/>
          <w:szCs w:val="24"/>
        </w:rPr>
        <w:t>headwaters of the Brandywine</w:t>
      </w:r>
      <w:r>
        <w:rPr>
          <w:rFonts w:asciiTheme="minorHAnsi" w:hAnsiTheme="minorHAnsi" w:cstheme="minorHAnsi"/>
          <w:sz w:val="24"/>
          <w:szCs w:val="24"/>
        </w:rPr>
        <w:t xml:space="preserve"> </w:t>
      </w:r>
      <w:r w:rsidR="00E50460">
        <w:rPr>
          <w:rFonts w:asciiTheme="minorHAnsi" w:hAnsiTheme="minorHAnsi" w:cstheme="minorHAnsi"/>
          <w:sz w:val="24"/>
          <w:szCs w:val="24"/>
        </w:rPr>
        <w:t>are in</w:t>
      </w:r>
      <w:r>
        <w:rPr>
          <w:rFonts w:asciiTheme="minorHAnsi" w:hAnsiTheme="minorHAnsi" w:cstheme="minorHAnsi"/>
          <w:sz w:val="24"/>
          <w:szCs w:val="24"/>
        </w:rPr>
        <w:t xml:space="preserve"> Honeybrook, Pennsylvania,</w:t>
      </w:r>
      <w:r w:rsidR="00E50460">
        <w:rPr>
          <w:rFonts w:asciiTheme="minorHAnsi" w:hAnsiTheme="minorHAnsi" w:cstheme="minorHAnsi"/>
          <w:sz w:val="24"/>
          <w:szCs w:val="24"/>
        </w:rPr>
        <w:t xml:space="preserve"> an area</w:t>
      </w:r>
      <w:r>
        <w:rPr>
          <w:rFonts w:asciiTheme="minorHAnsi" w:hAnsiTheme="minorHAnsi" w:cstheme="minorHAnsi"/>
          <w:sz w:val="24"/>
          <w:szCs w:val="24"/>
        </w:rPr>
        <w:t xml:space="preserve"> reportedly named for the sweetness of its wa</w:t>
      </w:r>
      <w:r w:rsidR="00AB59DD">
        <w:rPr>
          <w:rFonts w:asciiTheme="minorHAnsi" w:hAnsiTheme="minorHAnsi" w:cstheme="minorHAnsi"/>
          <w:sz w:val="24"/>
          <w:szCs w:val="24"/>
        </w:rPr>
        <w:t>ter</w:t>
      </w:r>
      <w:r>
        <w:rPr>
          <w:rFonts w:asciiTheme="minorHAnsi" w:hAnsiTheme="minorHAnsi" w:cstheme="minorHAnsi"/>
          <w:sz w:val="24"/>
          <w:szCs w:val="24"/>
        </w:rPr>
        <w:t>.  Honeybrook is</w:t>
      </w:r>
      <w:r w:rsidR="00E50460">
        <w:rPr>
          <w:rFonts w:asciiTheme="minorHAnsi" w:hAnsiTheme="minorHAnsi" w:cstheme="minorHAnsi"/>
          <w:sz w:val="24"/>
          <w:szCs w:val="24"/>
        </w:rPr>
        <w:t xml:space="preserve"> home to </w:t>
      </w:r>
      <w:r w:rsidR="00AB59DD">
        <w:rPr>
          <w:rFonts w:asciiTheme="minorHAnsi" w:hAnsiTheme="minorHAnsi" w:cstheme="minorHAnsi"/>
          <w:sz w:val="24"/>
          <w:szCs w:val="24"/>
        </w:rPr>
        <w:t xml:space="preserve">an </w:t>
      </w:r>
      <w:r>
        <w:rPr>
          <w:rFonts w:asciiTheme="minorHAnsi" w:hAnsiTheme="minorHAnsi" w:cstheme="minorHAnsi"/>
          <w:sz w:val="24"/>
          <w:szCs w:val="24"/>
        </w:rPr>
        <w:t xml:space="preserve">Amish and Mennonite agricultural </w:t>
      </w:r>
      <w:r w:rsidR="00E50460">
        <w:rPr>
          <w:rFonts w:asciiTheme="minorHAnsi" w:hAnsiTheme="minorHAnsi" w:cstheme="minorHAnsi"/>
          <w:sz w:val="24"/>
          <w:szCs w:val="24"/>
        </w:rPr>
        <w:t>community that produces</w:t>
      </w:r>
      <w:r>
        <w:rPr>
          <w:rFonts w:asciiTheme="minorHAnsi" w:hAnsiTheme="minorHAnsi" w:cstheme="minorHAnsi"/>
          <w:sz w:val="24"/>
          <w:szCs w:val="24"/>
        </w:rPr>
        <w:t xml:space="preserve"> cattle and row </w:t>
      </w:r>
      <w:r w:rsidR="00AB59DD">
        <w:rPr>
          <w:rFonts w:asciiTheme="minorHAnsi" w:hAnsiTheme="minorHAnsi" w:cstheme="minorHAnsi"/>
          <w:sz w:val="24"/>
          <w:szCs w:val="24"/>
        </w:rPr>
        <w:t>crops</w:t>
      </w:r>
      <w:r>
        <w:rPr>
          <w:rFonts w:asciiTheme="minorHAnsi" w:hAnsiTheme="minorHAnsi" w:cstheme="minorHAnsi"/>
          <w:sz w:val="24"/>
          <w:szCs w:val="24"/>
        </w:rPr>
        <w:t>.</w:t>
      </w:r>
      <w:r w:rsidR="00AB59DD">
        <w:rPr>
          <w:rFonts w:asciiTheme="minorHAnsi" w:hAnsiTheme="minorHAnsi" w:cstheme="minorHAnsi"/>
          <w:sz w:val="24"/>
          <w:szCs w:val="24"/>
        </w:rPr>
        <w:t xml:space="preserve">  From Honeybrook, the Brandywine flows approximately 35 miles – through </w:t>
      </w:r>
      <w:r w:rsidR="00751FC5">
        <w:rPr>
          <w:rFonts w:asciiTheme="minorHAnsi" w:hAnsiTheme="minorHAnsi" w:cstheme="minorHAnsi"/>
          <w:sz w:val="24"/>
          <w:szCs w:val="24"/>
        </w:rPr>
        <w:t xml:space="preserve">picturesque </w:t>
      </w:r>
      <w:r w:rsidR="00E50460">
        <w:rPr>
          <w:rFonts w:asciiTheme="minorHAnsi" w:hAnsiTheme="minorHAnsi" w:cstheme="minorHAnsi"/>
          <w:sz w:val="24"/>
          <w:szCs w:val="24"/>
        </w:rPr>
        <w:t xml:space="preserve">open country, dense </w:t>
      </w:r>
      <w:r w:rsidR="00AB59DD">
        <w:rPr>
          <w:rFonts w:asciiTheme="minorHAnsi" w:hAnsiTheme="minorHAnsi" w:cstheme="minorHAnsi"/>
          <w:sz w:val="24"/>
          <w:szCs w:val="24"/>
        </w:rPr>
        <w:t>suburban sprawl</w:t>
      </w:r>
      <w:r w:rsidR="00E50460">
        <w:rPr>
          <w:rFonts w:asciiTheme="minorHAnsi" w:hAnsiTheme="minorHAnsi" w:cstheme="minorHAnsi"/>
          <w:sz w:val="24"/>
          <w:szCs w:val="24"/>
        </w:rPr>
        <w:t xml:space="preserve"> and</w:t>
      </w:r>
      <w:r w:rsidR="00AB59DD">
        <w:rPr>
          <w:rFonts w:asciiTheme="minorHAnsi" w:hAnsiTheme="minorHAnsi" w:cstheme="minorHAnsi"/>
          <w:sz w:val="24"/>
          <w:szCs w:val="24"/>
        </w:rPr>
        <w:t xml:space="preserve"> ec</w:t>
      </w:r>
      <w:r w:rsidR="00E50460">
        <w:rPr>
          <w:rFonts w:asciiTheme="minorHAnsi" w:hAnsiTheme="minorHAnsi" w:cstheme="minorHAnsi"/>
          <w:sz w:val="24"/>
          <w:szCs w:val="24"/>
        </w:rPr>
        <w:t>onomically challenged urban zones</w:t>
      </w:r>
      <w:r w:rsidR="00AB59DD">
        <w:rPr>
          <w:rFonts w:asciiTheme="minorHAnsi" w:hAnsiTheme="minorHAnsi" w:cstheme="minorHAnsi"/>
          <w:sz w:val="24"/>
          <w:szCs w:val="24"/>
        </w:rPr>
        <w:t xml:space="preserve"> – before </w:t>
      </w:r>
      <w:r w:rsidR="00E50460">
        <w:rPr>
          <w:rFonts w:asciiTheme="minorHAnsi" w:hAnsiTheme="minorHAnsi" w:cstheme="minorHAnsi"/>
          <w:sz w:val="24"/>
          <w:szCs w:val="24"/>
        </w:rPr>
        <w:t>reaching Wilmington Delaware</w:t>
      </w:r>
      <w:r w:rsidR="005E19DC">
        <w:rPr>
          <w:rFonts w:asciiTheme="minorHAnsi" w:hAnsiTheme="minorHAnsi" w:cstheme="minorHAnsi"/>
          <w:sz w:val="24"/>
          <w:szCs w:val="24"/>
        </w:rPr>
        <w:t xml:space="preserve">, a major population center on the I-95 corridor.  </w:t>
      </w:r>
      <w:r w:rsidR="005E19DC" w:rsidRPr="00DA7B50">
        <w:rPr>
          <w:rFonts w:asciiTheme="minorHAnsi" w:hAnsiTheme="minorHAnsi" w:cstheme="minorHAnsi"/>
          <w:b/>
          <w:i/>
          <w:sz w:val="24"/>
          <w:szCs w:val="24"/>
        </w:rPr>
        <w:t>By</w:t>
      </w:r>
      <w:r w:rsidR="00751FC5" w:rsidRPr="00DA7B50">
        <w:rPr>
          <w:rFonts w:asciiTheme="minorHAnsi" w:hAnsiTheme="minorHAnsi" w:cstheme="minorHAnsi"/>
          <w:b/>
          <w:i/>
          <w:sz w:val="24"/>
          <w:szCs w:val="24"/>
        </w:rPr>
        <w:t xml:space="preserve"> the</w:t>
      </w:r>
      <w:r w:rsidR="005E19DC" w:rsidRPr="00DA7B50">
        <w:rPr>
          <w:rFonts w:asciiTheme="minorHAnsi" w:hAnsiTheme="minorHAnsi" w:cstheme="minorHAnsi"/>
          <w:b/>
          <w:i/>
          <w:sz w:val="24"/>
          <w:szCs w:val="24"/>
        </w:rPr>
        <w:t xml:space="preserve"> time the</w:t>
      </w:r>
      <w:r w:rsidR="00751FC5" w:rsidRPr="00DA7B50">
        <w:rPr>
          <w:rFonts w:asciiTheme="minorHAnsi" w:hAnsiTheme="minorHAnsi" w:cstheme="minorHAnsi"/>
          <w:b/>
          <w:i/>
          <w:sz w:val="24"/>
          <w:szCs w:val="24"/>
        </w:rPr>
        <w:t xml:space="preserve"> Brandywine</w:t>
      </w:r>
      <w:r w:rsidR="005E19DC" w:rsidRPr="00DA7B50">
        <w:rPr>
          <w:rFonts w:asciiTheme="minorHAnsi" w:hAnsiTheme="minorHAnsi" w:cstheme="minorHAnsi"/>
          <w:b/>
          <w:i/>
          <w:sz w:val="24"/>
          <w:szCs w:val="24"/>
        </w:rPr>
        <w:t xml:space="preserve"> reaches Wilmington, it</w:t>
      </w:r>
      <w:r w:rsidR="00751FC5" w:rsidRPr="00DA7B50">
        <w:rPr>
          <w:rFonts w:asciiTheme="minorHAnsi" w:hAnsiTheme="minorHAnsi" w:cstheme="minorHAnsi"/>
          <w:b/>
          <w:i/>
          <w:sz w:val="24"/>
          <w:szCs w:val="24"/>
        </w:rPr>
        <w:t xml:space="preserve"> is unsafe for</w:t>
      </w:r>
      <w:r w:rsidR="00E50460" w:rsidRPr="00DA7B50">
        <w:rPr>
          <w:rFonts w:asciiTheme="minorHAnsi" w:hAnsiTheme="minorHAnsi" w:cstheme="minorHAnsi"/>
          <w:b/>
          <w:i/>
          <w:sz w:val="24"/>
          <w:szCs w:val="24"/>
        </w:rPr>
        <w:t xml:space="preserve"> </w:t>
      </w:r>
      <w:r w:rsidR="00751FC5" w:rsidRPr="00DA7B50">
        <w:rPr>
          <w:rFonts w:asciiTheme="minorHAnsi" w:hAnsiTheme="minorHAnsi" w:cstheme="minorHAnsi"/>
          <w:b/>
          <w:i/>
          <w:sz w:val="24"/>
          <w:szCs w:val="24"/>
        </w:rPr>
        <w:t>swimming or fish</w:t>
      </w:r>
      <w:r w:rsidR="00E50460" w:rsidRPr="00DA7B50">
        <w:rPr>
          <w:rFonts w:asciiTheme="minorHAnsi" w:hAnsiTheme="minorHAnsi" w:cstheme="minorHAnsi"/>
          <w:b/>
          <w:i/>
          <w:sz w:val="24"/>
          <w:szCs w:val="24"/>
        </w:rPr>
        <w:t>in</w:t>
      </w:r>
      <w:r w:rsidR="00751FC5" w:rsidRPr="00DA7B50">
        <w:rPr>
          <w:rFonts w:asciiTheme="minorHAnsi" w:hAnsiTheme="minorHAnsi" w:cstheme="minorHAnsi"/>
          <w:b/>
          <w:i/>
          <w:sz w:val="24"/>
          <w:szCs w:val="24"/>
        </w:rPr>
        <w:t>g</w:t>
      </w:r>
      <w:r w:rsidR="00DA7B50" w:rsidRPr="00DA7B50">
        <w:rPr>
          <w:rFonts w:asciiTheme="minorHAnsi" w:hAnsiTheme="minorHAnsi" w:cstheme="minorHAnsi"/>
          <w:b/>
          <w:i/>
          <w:sz w:val="24"/>
          <w:szCs w:val="24"/>
        </w:rPr>
        <w:t>, but it nevertheless</w:t>
      </w:r>
      <w:r w:rsidR="00E50460" w:rsidRPr="00DA7B50">
        <w:rPr>
          <w:rFonts w:asciiTheme="minorHAnsi" w:hAnsiTheme="minorHAnsi" w:cstheme="minorHAnsi"/>
          <w:b/>
          <w:i/>
          <w:sz w:val="24"/>
          <w:szCs w:val="24"/>
        </w:rPr>
        <w:t xml:space="preserve"> provides 100% of Wilmington’s drinking water.</w:t>
      </w:r>
      <w:r w:rsidR="00E50460">
        <w:rPr>
          <w:rFonts w:asciiTheme="minorHAnsi" w:hAnsiTheme="minorHAnsi" w:cstheme="minorHAnsi"/>
          <w:sz w:val="24"/>
          <w:szCs w:val="24"/>
        </w:rPr>
        <w:t xml:space="preserve"> </w:t>
      </w:r>
    </w:p>
    <w:p w:rsidR="00CC45A7" w:rsidRDefault="00CC45A7" w:rsidP="00BA0AB0">
      <w:pPr>
        <w:ind w:firstLine="720"/>
        <w:rPr>
          <w:rFonts w:asciiTheme="minorHAnsi" w:hAnsiTheme="minorHAnsi" w:cstheme="minorHAnsi"/>
          <w:sz w:val="24"/>
          <w:szCs w:val="24"/>
        </w:rPr>
      </w:pPr>
    </w:p>
    <w:p w:rsidR="00E017C3" w:rsidRDefault="00751FC5" w:rsidP="00BA0AB0">
      <w:pPr>
        <w:ind w:firstLine="720"/>
        <w:rPr>
          <w:rFonts w:asciiTheme="minorHAnsi" w:hAnsiTheme="minorHAnsi" w:cstheme="minorHAnsi"/>
          <w:sz w:val="24"/>
          <w:szCs w:val="24"/>
        </w:rPr>
      </w:pPr>
      <w:r>
        <w:rPr>
          <w:rFonts w:asciiTheme="minorHAnsi" w:hAnsiTheme="minorHAnsi" w:cstheme="minorHAnsi"/>
          <w:sz w:val="24"/>
          <w:szCs w:val="24"/>
        </w:rPr>
        <w:t xml:space="preserve">The White Clay Creek is the only American river to receive a “Wild and Scenic” designation by the United States Department of Interior for its entire </w:t>
      </w:r>
      <w:r w:rsidR="00DA7B50">
        <w:rPr>
          <w:rFonts w:asciiTheme="minorHAnsi" w:hAnsiTheme="minorHAnsi" w:cstheme="minorHAnsi"/>
          <w:sz w:val="24"/>
          <w:szCs w:val="24"/>
        </w:rPr>
        <w:t>length.  Like the Brandywine, the White Clay</w:t>
      </w:r>
      <w:r>
        <w:rPr>
          <w:rFonts w:asciiTheme="minorHAnsi" w:hAnsiTheme="minorHAnsi" w:cstheme="minorHAnsi"/>
          <w:sz w:val="24"/>
          <w:szCs w:val="24"/>
        </w:rPr>
        <w:t xml:space="preserve"> begins in relatively pristine condition, but a host of intervening contaminants – mostly from agricultural and urban land cover – leaves it unsafe for fishing and s</w:t>
      </w:r>
      <w:r w:rsidR="00DA7B50">
        <w:rPr>
          <w:rFonts w:asciiTheme="minorHAnsi" w:hAnsiTheme="minorHAnsi" w:cstheme="minorHAnsi"/>
          <w:sz w:val="24"/>
          <w:szCs w:val="24"/>
        </w:rPr>
        <w:t>wimming.  T</w:t>
      </w:r>
      <w:r>
        <w:rPr>
          <w:rFonts w:asciiTheme="minorHAnsi" w:hAnsiTheme="minorHAnsi" w:cstheme="minorHAnsi"/>
          <w:sz w:val="24"/>
          <w:szCs w:val="24"/>
        </w:rPr>
        <w:t xml:space="preserve">he White Clay is </w:t>
      </w:r>
      <w:r w:rsidR="00DA7B50">
        <w:rPr>
          <w:rFonts w:asciiTheme="minorHAnsi" w:hAnsiTheme="minorHAnsi" w:cstheme="minorHAnsi"/>
          <w:sz w:val="24"/>
          <w:szCs w:val="24"/>
        </w:rPr>
        <w:t xml:space="preserve">also </w:t>
      </w:r>
      <w:r w:rsidR="00E4086D">
        <w:rPr>
          <w:rFonts w:asciiTheme="minorHAnsi" w:hAnsiTheme="minorHAnsi" w:cstheme="minorHAnsi"/>
          <w:sz w:val="24"/>
          <w:szCs w:val="24"/>
        </w:rPr>
        <w:t>the primary water so</w:t>
      </w:r>
      <w:r w:rsidR="00DA7B50">
        <w:rPr>
          <w:rFonts w:asciiTheme="minorHAnsi" w:hAnsiTheme="minorHAnsi" w:cstheme="minorHAnsi"/>
          <w:sz w:val="24"/>
          <w:szCs w:val="24"/>
        </w:rPr>
        <w:t>urce for a major human populace – Newark, Delaware, home to the University of Delaware.</w:t>
      </w:r>
    </w:p>
    <w:p w:rsidR="00E4086D" w:rsidRDefault="00E4086D" w:rsidP="00E4086D">
      <w:pPr>
        <w:rPr>
          <w:rFonts w:asciiTheme="minorHAnsi" w:hAnsiTheme="minorHAnsi" w:cstheme="minorHAnsi"/>
          <w:sz w:val="24"/>
          <w:szCs w:val="24"/>
        </w:rPr>
      </w:pPr>
    </w:p>
    <w:p w:rsidR="00A659F6" w:rsidRPr="00C84C22" w:rsidRDefault="00B914AE" w:rsidP="00C84C22">
      <w:pPr>
        <w:pStyle w:val="ListParagraph"/>
        <w:numPr>
          <w:ilvl w:val="0"/>
          <w:numId w:val="13"/>
        </w:numPr>
        <w:rPr>
          <w:rFonts w:asciiTheme="minorHAnsi" w:hAnsiTheme="minorHAnsi" w:cstheme="minorHAnsi"/>
          <w:b/>
          <w:sz w:val="24"/>
          <w:szCs w:val="24"/>
        </w:rPr>
      </w:pPr>
      <w:r w:rsidRPr="00C84C22">
        <w:rPr>
          <w:rFonts w:asciiTheme="minorHAnsi" w:hAnsiTheme="minorHAnsi" w:cstheme="minorHAnsi"/>
          <w:b/>
          <w:sz w:val="24"/>
          <w:szCs w:val="24"/>
        </w:rPr>
        <w:t xml:space="preserve">Regulation </w:t>
      </w:r>
      <w:r w:rsidR="00C73E0F" w:rsidRPr="00C84C22">
        <w:rPr>
          <w:rFonts w:asciiTheme="minorHAnsi" w:hAnsiTheme="minorHAnsi" w:cstheme="minorHAnsi"/>
          <w:b/>
          <w:sz w:val="24"/>
          <w:szCs w:val="24"/>
        </w:rPr>
        <w:t xml:space="preserve">and Management </w:t>
      </w:r>
      <w:r w:rsidRPr="00C84C22">
        <w:rPr>
          <w:rFonts w:asciiTheme="minorHAnsi" w:hAnsiTheme="minorHAnsi" w:cstheme="minorHAnsi"/>
          <w:b/>
          <w:sz w:val="24"/>
          <w:szCs w:val="24"/>
        </w:rPr>
        <w:t xml:space="preserve">of </w:t>
      </w:r>
      <w:r w:rsidR="0042103E" w:rsidRPr="00C84C22">
        <w:rPr>
          <w:rFonts w:asciiTheme="minorHAnsi" w:hAnsiTheme="minorHAnsi" w:cstheme="minorHAnsi"/>
          <w:b/>
          <w:sz w:val="24"/>
          <w:szCs w:val="24"/>
        </w:rPr>
        <w:t xml:space="preserve">Freshwater </w:t>
      </w:r>
      <w:r w:rsidRPr="00C84C22">
        <w:rPr>
          <w:rFonts w:asciiTheme="minorHAnsi" w:hAnsiTheme="minorHAnsi" w:cstheme="minorHAnsi"/>
          <w:b/>
          <w:sz w:val="24"/>
          <w:szCs w:val="24"/>
        </w:rPr>
        <w:t>in the United States</w:t>
      </w:r>
    </w:p>
    <w:p w:rsidR="00347A59" w:rsidRPr="003F3102" w:rsidRDefault="00347A59" w:rsidP="00CF5C6A">
      <w:pPr>
        <w:rPr>
          <w:rFonts w:asciiTheme="minorHAnsi" w:hAnsiTheme="minorHAnsi" w:cstheme="minorHAnsi"/>
          <w:sz w:val="24"/>
          <w:szCs w:val="24"/>
        </w:rPr>
      </w:pPr>
    </w:p>
    <w:p w:rsidR="00F7252C" w:rsidRPr="003F3102" w:rsidRDefault="00B914AE" w:rsidP="00F7252C">
      <w:pPr>
        <w:ind w:firstLine="720"/>
        <w:rPr>
          <w:rFonts w:asciiTheme="minorHAnsi" w:hAnsiTheme="minorHAnsi" w:cstheme="minorHAnsi"/>
          <w:sz w:val="24"/>
          <w:szCs w:val="24"/>
        </w:rPr>
      </w:pPr>
      <w:r>
        <w:rPr>
          <w:rFonts w:asciiTheme="minorHAnsi" w:hAnsiTheme="minorHAnsi" w:cstheme="minorHAnsi"/>
          <w:sz w:val="24"/>
          <w:szCs w:val="24"/>
        </w:rPr>
        <w:t>Freshwater in the United States is regulated under a Federal legislative regime that began in the 1970s with the creation of the EPA and the adoption of the Clean Water Act.  The applicable regulatory framework is as follows:</w:t>
      </w:r>
      <w:r w:rsidR="00E017C3" w:rsidRPr="003F3102">
        <w:rPr>
          <w:rFonts w:asciiTheme="minorHAnsi" w:hAnsiTheme="minorHAnsi" w:cstheme="minorHAnsi"/>
          <w:sz w:val="24"/>
          <w:szCs w:val="24"/>
        </w:rPr>
        <w:t xml:space="preserve">     </w:t>
      </w:r>
    </w:p>
    <w:p w:rsidR="00E017C3" w:rsidRPr="003F3102" w:rsidRDefault="00E017C3" w:rsidP="00F7252C">
      <w:pPr>
        <w:ind w:firstLine="720"/>
        <w:rPr>
          <w:rFonts w:asciiTheme="minorHAnsi" w:hAnsiTheme="minorHAnsi" w:cstheme="minorHAnsi"/>
          <w:sz w:val="24"/>
          <w:szCs w:val="24"/>
        </w:rPr>
      </w:pPr>
    </w:p>
    <w:p w:rsidR="00C810B1" w:rsidRPr="00C810B1" w:rsidRDefault="00F7252C" w:rsidP="003910D0">
      <w:pPr>
        <w:pStyle w:val="ListParagraph"/>
        <w:numPr>
          <w:ilvl w:val="0"/>
          <w:numId w:val="5"/>
        </w:numPr>
        <w:ind w:left="720"/>
        <w:rPr>
          <w:rFonts w:asciiTheme="minorHAnsi" w:hAnsiTheme="minorHAnsi" w:cstheme="minorHAnsi"/>
          <w:b/>
          <w:sz w:val="24"/>
          <w:szCs w:val="24"/>
        </w:rPr>
      </w:pPr>
      <w:r w:rsidRPr="003F3102">
        <w:rPr>
          <w:rFonts w:asciiTheme="minorHAnsi" w:hAnsiTheme="minorHAnsi" w:cstheme="minorHAnsi"/>
          <w:b/>
          <w:sz w:val="24"/>
          <w:szCs w:val="24"/>
        </w:rPr>
        <w:t xml:space="preserve">Clean Water Act. </w:t>
      </w:r>
      <w:r w:rsidR="00BF41C1" w:rsidRPr="003F3102">
        <w:rPr>
          <w:rFonts w:asciiTheme="minorHAnsi" w:hAnsiTheme="minorHAnsi" w:cstheme="minorHAnsi"/>
          <w:sz w:val="24"/>
          <w:szCs w:val="24"/>
        </w:rPr>
        <w:t xml:space="preserve">The Clean Water Act (CWA) is the primary federal law in the United States governing water pollution. Its objective is to restore and maintain the chemical, physical, and biological </w:t>
      </w:r>
      <w:r w:rsidR="00B914AE">
        <w:rPr>
          <w:rFonts w:asciiTheme="minorHAnsi" w:hAnsiTheme="minorHAnsi" w:cstheme="minorHAnsi"/>
          <w:sz w:val="24"/>
          <w:szCs w:val="24"/>
        </w:rPr>
        <w:t>integrity of the nation's waterways by preventing or reducing</w:t>
      </w:r>
      <w:r w:rsidR="00BF41C1" w:rsidRPr="003F3102">
        <w:rPr>
          <w:rFonts w:asciiTheme="minorHAnsi" w:hAnsiTheme="minorHAnsi" w:cstheme="minorHAnsi"/>
          <w:sz w:val="24"/>
          <w:szCs w:val="24"/>
        </w:rPr>
        <w:t xml:space="preserve"> point and nonpoint pollution sources, providing assistance to publicly owned </w:t>
      </w:r>
      <w:r w:rsidR="003910D0">
        <w:rPr>
          <w:rFonts w:asciiTheme="minorHAnsi" w:hAnsiTheme="minorHAnsi" w:cstheme="minorHAnsi"/>
          <w:sz w:val="24"/>
          <w:szCs w:val="24"/>
        </w:rPr>
        <w:t xml:space="preserve">wastewater </w:t>
      </w:r>
      <w:r w:rsidR="00BF41C1" w:rsidRPr="003F3102">
        <w:rPr>
          <w:rFonts w:asciiTheme="minorHAnsi" w:hAnsiTheme="minorHAnsi" w:cstheme="minorHAnsi"/>
          <w:sz w:val="24"/>
          <w:szCs w:val="24"/>
        </w:rPr>
        <w:t>tre</w:t>
      </w:r>
      <w:r w:rsidR="003910D0">
        <w:rPr>
          <w:rFonts w:asciiTheme="minorHAnsi" w:hAnsiTheme="minorHAnsi" w:cstheme="minorHAnsi"/>
          <w:sz w:val="24"/>
          <w:szCs w:val="24"/>
        </w:rPr>
        <w:t>atment facilities,</w:t>
      </w:r>
      <w:r w:rsidR="00BF41C1" w:rsidRPr="003F3102">
        <w:rPr>
          <w:rFonts w:asciiTheme="minorHAnsi" w:hAnsiTheme="minorHAnsi" w:cstheme="minorHAnsi"/>
          <w:sz w:val="24"/>
          <w:szCs w:val="24"/>
        </w:rPr>
        <w:t xml:space="preserve"> and maintaining the integrity of wetlands.</w:t>
      </w:r>
      <w:r w:rsidR="00702E0D" w:rsidRPr="003F3102">
        <w:rPr>
          <w:rFonts w:asciiTheme="minorHAnsi" w:hAnsiTheme="minorHAnsi" w:cstheme="minorHAnsi"/>
          <w:sz w:val="24"/>
          <w:szCs w:val="24"/>
        </w:rPr>
        <w:t xml:space="preserve">  The 1972 act introduced the National Pollutant Discharge Elimination System (NPDES), which is a permit system for regulating point sources of pollution. Point sources include:</w:t>
      </w:r>
      <w:r w:rsidR="003910D0">
        <w:rPr>
          <w:rFonts w:asciiTheme="minorHAnsi" w:hAnsiTheme="minorHAnsi" w:cstheme="minorHAnsi"/>
          <w:sz w:val="24"/>
          <w:szCs w:val="24"/>
        </w:rPr>
        <w:t xml:space="preserve"> industrial facilities (e.</w:t>
      </w:r>
      <w:r w:rsidR="00702E0D" w:rsidRPr="003F3102">
        <w:rPr>
          <w:rFonts w:asciiTheme="minorHAnsi" w:hAnsiTheme="minorHAnsi" w:cstheme="minorHAnsi"/>
          <w:sz w:val="24"/>
          <w:szCs w:val="24"/>
        </w:rPr>
        <w:t>g</w:t>
      </w:r>
      <w:r w:rsidR="003910D0">
        <w:rPr>
          <w:rFonts w:asciiTheme="minorHAnsi" w:hAnsiTheme="minorHAnsi" w:cstheme="minorHAnsi"/>
          <w:sz w:val="24"/>
          <w:szCs w:val="24"/>
        </w:rPr>
        <w:t>.,</w:t>
      </w:r>
      <w:r w:rsidR="00702E0D" w:rsidRPr="003F3102">
        <w:rPr>
          <w:rFonts w:asciiTheme="minorHAnsi" w:hAnsiTheme="minorHAnsi" w:cstheme="minorHAnsi"/>
          <w:sz w:val="24"/>
          <w:szCs w:val="24"/>
        </w:rPr>
        <w:t xml:space="preserve"> manufacturing, mining, oil and gas extraction, and service industries), municipal governments and other government facilities (such as military bases), and some agricultural facilities, such as animal feedlots.  Point sources may not discharge pollutants </w:t>
      </w:r>
      <w:r w:rsidR="003910D0">
        <w:rPr>
          <w:rFonts w:asciiTheme="minorHAnsi" w:hAnsiTheme="minorHAnsi" w:cstheme="minorHAnsi"/>
          <w:sz w:val="24"/>
          <w:szCs w:val="24"/>
        </w:rPr>
        <w:t>in</w:t>
      </w:r>
      <w:r w:rsidR="00702E0D" w:rsidRPr="003F3102">
        <w:rPr>
          <w:rFonts w:asciiTheme="minorHAnsi" w:hAnsiTheme="minorHAnsi" w:cstheme="minorHAnsi"/>
          <w:sz w:val="24"/>
          <w:szCs w:val="24"/>
        </w:rPr>
        <w:t>to surface waters without a</w:t>
      </w:r>
      <w:r w:rsidR="003910D0">
        <w:rPr>
          <w:rFonts w:asciiTheme="minorHAnsi" w:hAnsiTheme="minorHAnsi" w:cstheme="minorHAnsi"/>
          <w:sz w:val="24"/>
          <w:szCs w:val="24"/>
        </w:rPr>
        <w:t>n NPDES</w:t>
      </w:r>
      <w:r w:rsidR="00702E0D" w:rsidRPr="003F3102">
        <w:rPr>
          <w:rFonts w:asciiTheme="minorHAnsi" w:hAnsiTheme="minorHAnsi" w:cstheme="minorHAnsi"/>
          <w:sz w:val="24"/>
          <w:szCs w:val="24"/>
        </w:rPr>
        <w:t xml:space="preserve"> p</w:t>
      </w:r>
      <w:r w:rsidR="003910D0">
        <w:rPr>
          <w:rFonts w:asciiTheme="minorHAnsi" w:hAnsiTheme="minorHAnsi" w:cstheme="minorHAnsi"/>
          <w:sz w:val="24"/>
          <w:szCs w:val="24"/>
        </w:rPr>
        <w:t>ermit</w:t>
      </w:r>
      <w:r w:rsidR="00F97942" w:rsidRPr="003F3102">
        <w:rPr>
          <w:rFonts w:asciiTheme="minorHAnsi" w:hAnsiTheme="minorHAnsi" w:cstheme="minorHAnsi"/>
          <w:sz w:val="24"/>
          <w:szCs w:val="24"/>
        </w:rPr>
        <w:t xml:space="preserve">.  </w:t>
      </w:r>
    </w:p>
    <w:p w:rsidR="0063787D" w:rsidRPr="003F3102" w:rsidRDefault="0063787D" w:rsidP="00E017C3">
      <w:pPr>
        <w:rPr>
          <w:rFonts w:asciiTheme="minorHAnsi" w:hAnsiTheme="minorHAnsi" w:cstheme="minorHAnsi"/>
          <w:b/>
          <w:sz w:val="24"/>
          <w:szCs w:val="24"/>
          <w:u w:val="single"/>
        </w:rPr>
      </w:pPr>
    </w:p>
    <w:p w:rsidR="00E73EB2" w:rsidRDefault="0063787D" w:rsidP="00E73EB2">
      <w:pPr>
        <w:pStyle w:val="ListParagraph"/>
        <w:numPr>
          <w:ilvl w:val="0"/>
          <w:numId w:val="5"/>
        </w:numPr>
        <w:ind w:left="720"/>
        <w:rPr>
          <w:rFonts w:asciiTheme="minorHAnsi" w:hAnsiTheme="minorHAnsi" w:cstheme="minorHAnsi"/>
          <w:sz w:val="24"/>
          <w:szCs w:val="24"/>
        </w:rPr>
      </w:pPr>
      <w:r w:rsidRPr="003F3102">
        <w:rPr>
          <w:rFonts w:asciiTheme="minorHAnsi" w:hAnsiTheme="minorHAnsi" w:cstheme="minorHAnsi"/>
          <w:b/>
          <w:sz w:val="24"/>
          <w:szCs w:val="24"/>
        </w:rPr>
        <w:t>1987 Water Quality Act</w:t>
      </w:r>
      <w:r w:rsidRPr="003F3102">
        <w:rPr>
          <w:rFonts w:asciiTheme="minorHAnsi" w:hAnsiTheme="minorHAnsi" w:cstheme="minorHAnsi"/>
          <w:sz w:val="24"/>
          <w:szCs w:val="24"/>
        </w:rPr>
        <w:t>. Stormwater runoff from industrial sources, municipal storm drains, and other sources we</w:t>
      </w:r>
      <w:r w:rsidR="003910D0">
        <w:rPr>
          <w:rFonts w:asciiTheme="minorHAnsi" w:hAnsiTheme="minorHAnsi" w:cstheme="minorHAnsi"/>
          <w:sz w:val="24"/>
          <w:szCs w:val="24"/>
        </w:rPr>
        <w:t>re not specifically covered by the CWA</w:t>
      </w:r>
      <w:r w:rsidRPr="003F3102">
        <w:rPr>
          <w:rFonts w:asciiTheme="minorHAnsi" w:hAnsiTheme="minorHAnsi" w:cstheme="minorHAnsi"/>
          <w:sz w:val="24"/>
          <w:szCs w:val="24"/>
        </w:rPr>
        <w:t xml:space="preserve">.  However, </w:t>
      </w:r>
      <w:r w:rsidR="009C2A70">
        <w:rPr>
          <w:rFonts w:asciiTheme="minorHAnsi" w:hAnsiTheme="minorHAnsi" w:cstheme="minorHAnsi"/>
          <w:sz w:val="24"/>
          <w:szCs w:val="24"/>
        </w:rPr>
        <w:t xml:space="preserve">Congress filled this gap </w:t>
      </w:r>
      <w:r w:rsidR="003910D0">
        <w:rPr>
          <w:rFonts w:asciiTheme="minorHAnsi" w:hAnsiTheme="minorHAnsi" w:cstheme="minorHAnsi"/>
          <w:sz w:val="24"/>
          <w:szCs w:val="24"/>
        </w:rPr>
        <w:t xml:space="preserve">with </w:t>
      </w:r>
      <w:r w:rsidRPr="003F3102">
        <w:rPr>
          <w:rFonts w:asciiTheme="minorHAnsi" w:hAnsiTheme="minorHAnsi" w:cstheme="minorHAnsi"/>
          <w:sz w:val="24"/>
          <w:szCs w:val="24"/>
        </w:rPr>
        <w:t xml:space="preserve">the </w:t>
      </w:r>
      <w:r w:rsidR="009C2A70">
        <w:rPr>
          <w:rFonts w:asciiTheme="minorHAnsi" w:hAnsiTheme="minorHAnsi" w:cstheme="minorHAnsi"/>
          <w:sz w:val="24"/>
          <w:szCs w:val="24"/>
        </w:rPr>
        <w:t xml:space="preserve">adoption of the </w:t>
      </w:r>
      <w:r w:rsidR="003910D0">
        <w:rPr>
          <w:rFonts w:asciiTheme="minorHAnsi" w:hAnsiTheme="minorHAnsi" w:cstheme="minorHAnsi"/>
          <w:sz w:val="24"/>
          <w:szCs w:val="24"/>
        </w:rPr>
        <w:t>Water Quality Act of 1987 (</w:t>
      </w:r>
      <w:r w:rsidRPr="003F3102">
        <w:rPr>
          <w:rFonts w:asciiTheme="minorHAnsi" w:hAnsiTheme="minorHAnsi" w:cstheme="minorHAnsi"/>
          <w:sz w:val="24"/>
          <w:szCs w:val="24"/>
        </w:rPr>
        <w:t>WQA)</w:t>
      </w:r>
      <w:r w:rsidR="003910D0">
        <w:rPr>
          <w:rFonts w:asciiTheme="minorHAnsi" w:hAnsiTheme="minorHAnsi" w:cstheme="minorHAnsi"/>
          <w:sz w:val="24"/>
          <w:szCs w:val="24"/>
        </w:rPr>
        <w:t>,</w:t>
      </w:r>
      <w:r w:rsidR="009C2A70">
        <w:rPr>
          <w:rFonts w:asciiTheme="minorHAnsi" w:hAnsiTheme="minorHAnsi" w:cstheme="minorHAnsi"/>
          <w:sz w:val="24"/>
          <w:szCs w:val="24"/>
        </w:rPr>
        <w:t xml:space="preserve"> which requires</w:t>
      </w:r>
      <w:r w:rsidRPr="003F3102">
        <w:rPr>
          <w:rFonts w:asciiTheme="minorHAnsi" w:hAnsiTheme="minorHAnsi" w:cstheme="minorHAnsi"/>
          <w:sz w:val="24"/>
          <w:szCs w:val="24"/>
        </w:rPr>
        <w:t xml:space="preserve"> that industrial stormwater dischargers and municipal separate storm sewer systems (often cal</w:t>
      </w:r>
      <w:r w:rsidR="009C2A70">
        <w:rPr>
          <w:rFonts w:asciiTheme="minorHAnsi" w:hAnsiTheme="minorHAnsi" w:cstheme="minorHAnsi"/>
          <w:sz w:val="24"/>
          <w:szCs w:val="24"/>
        </w:rPr>
        <w:t>led "MS4") obtain NPDES permits</w:t>
      </w:r>
      <w:r w:rsidRPr="003F3102">
        <w:rPr>
          <w:rFonts w:asciiTheme="minorHAnsi" w:hAnsiTheme="minorHAnsi" w:cstheme="minorHAnsi"/>
          <w:sz w:val="24"/>
          <w:szCs w:val="24"/>
        </w:rPr>
        <w:t xml:space="preserve"> by specific deadlines. The permit exemption for agricultural discharges continued, but Congress created a nonpoint source pollution demonstration grant program at EPA to expand the research and development of nonpoint controls and management practices.</w:t>
      </w:r>
    </w:p>
    <w:p w:rsidR="00E73EB2" w:rsidRPr="00E73EB2" w:rsidRDefault="00E73EB2" w:rsidP="00E73EB2">
      <w:pPr>
        <w:pStyle w:val="ListParagraph"/>
        <w:rPr>
          <w:rFonts w:asciiTheme="minorHAnsi" w:hAnsiTheme="minorHAnsi" w:cstheme="minorHAnsi"/>
          <w:b/>
          <w:sz w:val="24"/>
          <w:szCs w:val="24"/>
        </w:rPr>
      </w:pPr>
    </w:p>
    <w:p w:rsidR="00E73EB2" w:rsidRDefault="00F7252C" w:rsidP="00170B8C">
      <w:pPr>
        <w:pStyle w:val="ListParagraph"/>
        <w:numPr>
          <w:ilvl w:val="0"/>
          <w:numId w:val="5"/>
        </w:numPr>
        <w:ind w:left="720"/>
        <w:rPr>
          <w:rFonts w:asciiTheme="minorHAnsi" w:hAnsiTheme="minorHAnsi" w:cstheme="minorHAnsi"/>
          <w:sz w:val="24"/>
          <w:szCs w:val="24"/>
        </w:rPr>
      </w:pPr>
      <w:r w:rsidRPr="00E73EB2">
        <w:rPr>
          <w:rFonts w:asciiTheme="minorHAnsi" w:hAnsiTheme="minorHAnsi" w:cstheme="minorHAnsi"/>
          <w:b/>
          <w:sz w:val="24"/>
          <w:szCs w:val="24"/>
        </w:rPr>
        <w:lastRenderedPageBreak/>
        <w:t xml:space="preserve">Safe Drinking Water Act.  </w:t>
      </w:r>
      <w:r w:rsidR="00BF41C1" w:rsidRPr="00E73EB2">
        <w:rPr>
          <w:rFonts w:asciiTheme="minorHAnsi" w:hAnsiTheme="minorHAnsi" w:cstheme="minorHAnsi"/>
          <w:sz w:val="24"/>
          <w:szCs w:val="24"/>
        </w:rPr>
        <w:t xml:space="preserve">The </w:t>
      </w:r>
      <w:r w:rsidR="009C2A70" w:rsidRPr="00E73EB2">
        <w:rPr>
          <w:rFonts w:asciiTheme="minorHAnsi" w:hAnsiTheme="minorHAnsi" w:cstheme="minorHAnsi"/>
          <w:sz w:val="24"/>
          <w:szCs w:val="24"/>
        </w:rPr>
        <w:t xml:space="preserve">federal </w:t>
      </w:r>
      <w:r w:rsidR="00BF41C1" w:rsidRPr="00E73EB2">
        <w:rPr>
          <w:rFonts w:asciiTheme="minorHAnsi" w:hAnsiTheme="minorHAnsi" w:cstheme="minorHAnsi"/>
          <w:sz w:val="24"/>
          <w:szCs w:val="24"/>
        </w:rPr>
        <w:t>Safe Drinking Wa</w:t>
      </w:r>
      <w:r w:rsidR="009C2A70" w:rsidRPr="00E73EB2">
        <w:rPr>
          <w:rFonts w:asciiTheme="minorHAnsi" w:hAnsiTheme="minorHAnsi" w:cstheme="minorHAnsi"/>
          <w:sz w:val="24"/>
          <w:szCs w:val="24"/>
        </w:rPr>
        <w:t xml:space="preserve">ter Act (SDWA) is </w:t>
      </w:r>
      <w:r w:rsidR="00E73EB2" w:rsidRPr="00E73EB2">
        <w:rPr>
          <w:rFonts w:asciiTheme="minorHAnsi" w:hAnsiTheme="minorHAnsi" w:cstheme="minorHAnsi"/>
          <w:sz w:val="24"/>
          <w:szCs w:val="24"/>
        </w:rPr>
        <w:t xml:space="preserve">the principal federal law </w:t>
      </w:r>
      <w:r w:rsidR="009C2A70" w:rsidRPr="00E73EB2">
        <w:rPr>
          <w:rFonts w:asciiTheme="minorHAnsi" w:hAnsiTheme="minorHAnsi" w:cstheme="minorHAnsi"/>
          <w:sz w:val="24"/>
          <w:szCs w:val="24"/>
        </w:rPr>
        <w:t>designed</w:t>
      </w:r>
      <w:r w:rsidR="00BF41C1" w:rsidRPr="00E73EB2">
        <w:rPr>
          <w:rFonts w:asciiTheme="minorHAnsi" w:hAnsiTheme="minorHAnsi" w:cstheme="minorHAnsi"/>
          <w:sz w:val="24"/>
          <w:szCs w:val="24"/>
        </w:rPr>
        <w:t xml:space="preserve"> to ensure safe drinking wat</w:t>
      </w:r>
      <w:r w:rsidR="009C2A70" w:rsidRPr="00E73EB2">
        <w:rPr>
          <w:rFonts w:asciiTheme="minorHAnsi" w:hAnsiTheme="minorHAnsi" w:cstheme="minorHAnsi"/>
          <w:sz w:val="24"/>
          <w:szCs w:val="24"/>
        </w:rPr>
        <w:t>er for the public.</w:t>
      </w:r>
      <w:r w:rsidR="00BF41C1" w:rsidRPr="00E73EB2">
        <w:rPr>
          <w:rFonts w:asciiTheme="minorHAnsi" w:hAnsiTheme="minorHAnsi" w:cstheme="minorHAnsi"/>
          <w:sz w:val="24"/>
          <w:szCs w:val="24"/>
        </w:rPr>
        <w:t xml:space="preserve"> </w:t>
      </w:r>
      <w:r w:rsidR="009C2A70" w:rsidRPr="00E73EB2">
        <w:rPr>
          <w:rFonts w:asciiTheme="minorHAnsi" w:hAnsiTheme="minorHAnsi" w:cstheme="minorHAnsi"/>
          <w:sz w:val="24"/>
          <w:szCs w:val="24"/>
        </w:rPr>
        <w:t xml:space="preserve"> Pursuant to the SDWA</w:t>
      </w:r>
      <w:r w:rsidR="00E73EB2" w:rsidRPr="00E73EB2">
        <w:rPr>
          <w:rFonts w:asciiTheme="minorHAnsi" w:hAnsiTheme="minorHAnsi" w:cstheme="minorHAnsi"/>
          <w:sz w:val="24"/>
          <w:szCs w:val="24"/>
        </w:rPr>
        <w:t>, the EPA</w:t>
      </w:r>
      <w:r w:rsidR="00BF41C1" w:rsidRPr="00E73EB2">
        <w:rPr>
          <w:rFonts w:asciiTheme="minorHAnsi" w:hAnsiTheme="minorHAnsi" w:cstheme="minorHAnsi"/>
          <w:sz w:val="24"/>
          <w:szCs w:val="24"/>
        </w:rPr>
        <w:t xml:space="preserve"> is required to set standards for drinking water quality and oversee all states, localities, and water suppliers who implement these standar</w:t>
      </w:r>
      <w:r w:rsidR="00E73EB2" w:rsidRPr="00E73EB2">
        <w:rPr>
          <w:rFonts w:asciiTheme="minorHAnsi" w:hAnsiTheme="minorHAnsi" w:cstheme="minorHAnsi"/>
          <w:sz w:val="24"/>
          <w:szCs w:val="24"/>
        </w:rPr>
        <w:t xml:space="preserve">ds.  </w:t>
      </w:r>
    </w:p>
    <w:p w:rsidR="00D66868" w:rsidRPr="00D66868" w:rsidRDefault="00D66868" w:rsidP="00D66868">
      <w:pPr>
        <w:pStyle w:val="ListParagraph"/>
        <w:rPr>
          <w:rFonts w:asciiTheme="minorHAnsi" w:hAnsiTheme="minorHAnsi" w:cstheme="minorHAnsi"/>
          <w:sz w:val="24"/>
          <w:szCs w:val="24"/>
        </w:rPr>
      </w:pPr>
    </w:p>
    <w:p w:rsidR="00D66868" w:rsidRPr="008E183C" w:rsidRDefault="00B47F38" w:rsidP="008E183C">
      <w:pPr>
        <w:pStyle w:val="ListParagraph"/>
        <w:numPr>
          <w:ilvl w:val="0"/>
          <w:numId w:val="5"/>
        </w:numPr>
        <w:ind w:left="720"/>
        <w:rPr>
          <w:rFonts w:asciiTheme="minorHAnsi" w:hAnsiTheme="minorHAnsi" w:cstheme="minorHAnsi"/>
          <w:b/>
          <w:sz w:val="24"/>
          <w:szCs w:val="24"/>
        </w:rPr>
      </w:pPr>
      <w:r>
        <w:rPr>
          <w:rFonts w:asciiTheme="minorHAnsi" w:hAnsiTheme="minorHAnsi" w:cstheme="minorHAnsi"/>
          <w:b/>
          <w:sz w:val="24"/>
          <w:szCs w:val="24"/>
        </w:rPr>
        <w:t xml:space="preserve">Soil Conservation </w:t>
      </w:r>
      <w:r w:rsidRPr="00B47F38">
        <w:rPr>
          <w:rFonts w:asciiTheme="minorHAnsi" w:hAnsiTheme="minorHAnsi" w:cstheme="minorHAnsi"/>
          <w:b/>
          <w:sz w:val="24"/>
          <w:szCs w:val="24"/>
        </w:rPr>
        <w:t>Act</w:t>
      </w:r>
      <w:r>
        <w:rPr>
          <w:rFonts w:asciiTheme="minorHAnsi" w:hAnsiTheme="minorHAnsi" w:cstheme="minorHAnsi"/>
          <w:sz w:val="24"/>
          <w:szCs w:val="24"/>
        </w:rPr>
        <w:t xml:space="preserve">.  </w:t>
      </w:r>
      <w:r w:rsidR="00D66868" w:rsidRPr="00B47F38">
        <w:rPr>
          <w:rFonts w:asciiTheme="minorHAnsi" w:hAnsiTheme="minorHAnsi" w:cstheme="minorHAnsi"/>
          <w:sz w:val="24"/>
          <w:szCs w:val="24"/>
        </w:rPr>
        <w:t>Non</w:t>
      </w:r>
      <w:r w:rsidR="00D66868" w:rsidRPr="003910D0">
        <w:rPr>
          <w:rFonts w:asciiTheme="minorHAnsi" w:hAnsiTheme="minorHAnsi" w:cstheme="minorHAnsi"/>
          <w:sz w:val="24"/>
          <w:szCs w:val="24"/>
        </w:rPr>
        <w:t>-point agricultural stormwater discharges</w:t>
      </w:r>
      <w:r w:rsidR="00D66868">
        <w:rPr>
          <w:rFonts w:asciiTheme="minorHAnsi" w:hAnsiTheme="minorHAnsi" w:cstheme="minorHAnsi"/>
          <w:sz w:val="24"/>
          <w:szCs w:val="24"/>
        </w:rPr>
        <w:t xml:space="preserve"> and irrigation return flows ar</w:t>
      </w:r>
      <w:r w:rsidR="00D66868" w:rsidRPr="003910D0">
        <w:rPr>
          <w:rFonts w:asciiTheme="minorHAnsi" w:hAnsiTheme="minorHAnsi" w:cstheme="minorHAnsi"/>
          <w:sz w:val="24"/>
          <w:szCs w:val="24"/>
        </w:rPr>
        <w:t xml:space="preserve">e specifically exempted from permit requirements under CWA.  </w:t>
      </w:r>
      <w:r w:rsidR="00D66868">
        <w:rPr>
          <w:rFonts w:asciiTheme="minorHAnsi" w:hAnsiTheme="minorHAnsi" w:cstheme="minorHAnsi"/>
          <w:sz w:val="24"/>
          <w:szCs w:val="24"/>
        </w:rPr>
        <w:t>However, in an effort to curb non-point pollution from agricultur</w:t>
      </w:r>
      <w:r w:rsidR="008E183C">
        <w:rPr>
          <w:rFonts w:asciiTheme="minorHAnsi" w:hAnsiTheme="minorHAnsi" w:cstheme="minorHAnsi"/>
          <w:sz w:val="24"/>
          <w:szCs w:val="24"/>
        </w:rPr>
        <w:t xml:space="preserve">al sources, Congress authorized expanded </w:t>
      </w:r>
      <w:r w:rsidR="00D66868" w:rsidRPr="003910D0">
        <w:rPr>
          <w:rFonts w:asciiTheme="minorHAnsi" w:hAnsiTheme="minorHAnsi" w:cstheme="minorHAnsi"/>
          <w:sz w:val="24"/>
          <w:szCs w:val="24"/>
        </w:rPr>
        <w:t xml:space="preserve">research, technical and </w:t>
      </w:r>
      <w:r w:rsidR="00D66868">
        <w:rPr>
          <w:rFonts w:asciiTheme="minorHAnsi" w:hAnsiTheme="minorHAnsi" w:cstheme="minorHAnsi"/>
          <w:sz w:val="24"/>
          <w:szCs w:val="24"/>
        </w:rPr>
        <w:t>financial assistance programs through the United States</w:t>
      </w:r>
      <w:r w:rsidR="00D66868" w:rsidRPr="003910D0">
        <w:rPr>
          <w:rFonts w:asciiTheme="minorHAnsi" w:hAnsiTheme="minorHAnsi" w:cstheme="minorHAnsi"/>
          <w:sz w:val="24"/>
          <w:szCs w:val="24"/>
        </w:rPr>
        <w:t xml:space="preserve"> Department of Agriculture </w:t>
      </w:r>
      <w:r w:rsidR="00D66868">
        <w:rPr>
          <w:rFonts w:asciiTheme="minorHAnsi" w:hAnsiTheme="minorHAnsi" w:cstheme="minorHAnsi"/>
          <w:sz w:val="24"/>
          <w:szCs w:val="24"/>
        </w:rPr>
        <w:t xml:space="preserve">(USDA) under the auspices of </w:t>
      </w:r>
      <w:r w:rsidR="00D66868" w:rsidRPr="00D66868">
        <w:rPr>
          <w:rFonts w:asciiTheme="minorHAnsi" w:hAnsiTheme="minorHAnsi" w:cstheme="minorHAnsi"/>
          <w:sz w:val="24"/>
          <w:szCs w:val="24"/>
        </w:rPr>
        <w:t>the USDA’s Natural Resources Conservation Service</w:t>
      </w:r>
      <w:r w:rsidR="00D66868" w:rsidRPr="003910D0">
        <w:rPr>
          <w:rFonts w:asciiTheme="minorHAnsi" w:hAnsiTheme="minorHAnsi" w:cstheme="minorHAnsi"/>
          <w:sz w:val="24"/>
          <w:szCs w:val="24"/>
        </w:rPr>
        <w:t>.</w:t>
      </w:r>
      <w:r w:rsidR="00D66868" w:rsidRPr="00D66868">
        <w:rPr>
          <w:rFonts w:asciiTheme="minorHAnsi" w:hAnsiTheme="minorHAnsi" w:cstheme="minorHAnsi"/>
          <w:sz w:val="24"/>
          <w:szCs w:val="24"/>
        </w:rPr>
        <w:t xml:space="preserve"> </w:t>
      </w:r>
      <w:r w:rsidR="008E183C">
        <w:rPr>
          <w:rFonts w:asciiTheme="minorHAnsi" w:hAnsiTheme="minorHAnsi"/>
          <w:color w:val="000000"/>
          <w:sz w:val="24"/>
          <w:szCs w:val="24"/>
          <w:shd w:val="clear" w:color="auto" w:fill="FFFFFF"/>
        </w:rPr>
        <w:t xml:space="preserve"> Enacted in 1935, t</w:t>
      </w:r>
      <w:r w:rsidR="00D66868" w:rsidRPr="00D66868">
        <w:rPr>
          <w:rFonts w:asciiTheme="minorHAnsi" w:hAnsiTheme="minorHAnsi"/>
          <w:color w:val="000000"/>
          <w:sz w:val="24"/>
          <w:szCs w:val="24"/>
          <w:shd w:val="clear" w:color="auto" w:fill="FFFFFF"/>
        </w:rPr>
        <w:t>he Soil Conservation Act</w:t>
      </w:r>
      <w:r w:rsidR="008E183C">
        <w:rPr>
          <w:rFonts w:asciiTheme="minorHAnsi" w:hAnsiTheme="minorHAnsi"/>
          <w:color w:val="000000"/>
          <w:sz w:val="24"/>
          <w:szCs w:val="24"/>
          <w:shd w:val="clear" w:color="auto" w:fill="FFFFFF"/>
        </w:rPr>
        <w:t xml:space="preserve"> (SCA) </w:t>
      </w:r>
      <w:r w:rsidR="00D66868" w:rsidRPr="00D66868">
        <w:rPr>
          <w:rFonts w:asciiTheme="minorHAnsi" w:hAnsiTheme="minorHAnsi"/>
          <w:color w:val="000000"/>
          <w:sz w:val="24"/>
          <w:szCs w:val="24"/>
          <w:shd w:val="clear" w:color="auto" w:fill="FFFFFF"/>
        </w:rPr>
        <w:t xml:space="preserve">recognized that "soil erosion is a menace to the national welfare and that it is hereby declared to be a policy of Congress to provide permanently for the control and </w:t>
      </w:r>
      <w:r>
        <w:rPr>
          <w:rFonts w:asciiTheme="minorHAnsi" w:hAnsiTheme="minorHAnsi"/>
          <w:color w:val="000000"/>
          <w:sz w:val="24"/>
          <w:szCs w:val="24"/>
          <w:shd w:val="clear" w:color="auto" w:fill="FFFFFF"/>
        </w:rPr>
        <w:t>prevention of soil erosion</w:t>
      </w:r>
      <w:r w:rsidR="008E183C">
        <w:rPr>
          <w:rFonts w:asciiTheme="minorHAnsi" w:hAnsiTheme="minorHAnsi"/>
          <w:color w:val="000000"/>
          <w:sz w:val="24"/>
          <w:szCs w:val="24"/>
          <w:shd w:val="clear" w:color="auto" w:fill="FFFFFF"/>
        </w:rPr>
        <w:t>.</w:t>
      </w:r>
      <w:r>
        <w:rPr>
          <w:rFonts w:asciiTheme="minorHAnsi" w:hAnsiTheme="minorHAnsi"/>
          <w:color w:val="000000"/>
          <w:sz w:val="24"/>
          <w:szCs w:val="24"/>
          <w:shd w:val="clear" w:color="auto" w:fill="FFFFFF"/>
        </w:rPr>
        <w:t>”</w:t>
      </w:r>
      <w:r w:rsidR="008E183C">
        <w:rPr>
          <w:rFonts w:asciiTheme="minorHAnsi" w:hAnsiTheme="minorHAnsi"/>
          <w:color w:val="000000"/>
          <w:sz w:val="24"/>
          <w:szCs w:val="24"/>
          <w:shd w:val="clear" w:color="auto" w:fill="FFFFFF"/>
        </w:rPr>
        <w:t xml:space="preserve">  The SCA</w:t>
      </w:r>
      <w:r w:rsidR="00D66868" w:rsidRPr="00D66868">
        <w:rPr>
          <w:rFonts w:asciiTheme="minorHAnsi" w:hAnsiTheme="minorHAnsi"/>
          <w:color w:val="000000"/>
          <w:sz w:val="24"/>
          <w:szCs w:val="24"/>
          <w:shd w:val="clear" w:color="auto" w:fill="FFFFFF"/>
        </w:rPr>
        <w:t xml:space="preserve"> established the S</w:t>
      </w:r>
      <w:r w:rsidR="008E183C">
        <w:rPr>
          <w:rFonts w:asciiTheme="minorHAnsi" w:hAnsiTheme="minorHAnsi"/>
          <w:color w:val="000000"/>
          <w:sz w:val="24"/>
          <w:szCs w:val="24"/>
          <w:shd w:val="clear" w:color="auto" w:fill="FFFFFF"/>
        </w:rPr>
        <w:t xml:space="preserve">oil </w:t>
      </w:r>
      <w:r w:rsidR="00D66868" w:rsidRPr="00D66868">
        <w:rPr>
          <w:rFonts w:asciiTheme="minorHAnsi" w:hAnsiTheme="minorHAnsi"/>
          <w:color w:val="000000"/>
          <w:sz w:val="24"/>
          <w:szCs w:val="24"/>
          <w:shd w:val="clear" w:color="auto" w:fill="FFFFFF"/>
        </w:rPr>
        <w:t>C</w:t>
      </w:r>
      <w:r w:rsidR="008E183C">
        <w:rPr>
          <w:rFonts w:asciiTheme="minorHAnsi" w:hAnsiTheme="minorHAnsi"/>
          <w:color w:val="000000"/>
          <w:sz w:val="24"/>
          <w:szCs w:val="24"/>
          <w:shd w:val="clear" w:color="auto" w:fill="FFFFFF"/>
        </w:rPr>
        <w:t xml:space="preserve">onservation </w:t>
      </w:r>
      <w:r w:rsidR="00D66868" w:rsidRPr="00D66868">
        <w:rPr>
          <w:rFonts w:asciiTheme="minorHAnsi" w:hAnsiTheme="minorHAnsi"/>
          <w:color w:val="000000"/>
          <w:sz w:val="24"/>
          <w:szCs w:val="24"/>
          <w:shd w:val="clear" w:color="auto" w:fill="FFFFFF"/>
        </w:rPr>
        <w:t>S</w:t>
      </w:r>
      <w:r w:rsidR="008E183C">
        <w:rPr>
          <w:rFonts w:asciiTheme="minorHAnsi" w:hAnsiTheme="minorHAnsi"/>
          <w:color w:val="000000"/>
          <w:sz w:val="24"/>
          <w:szCs w:val="24"/>
          <w:shd w:val="clear" w:color="auto" w:fill="FFFFFF"/>
        </w:rPr>
        <w:t>ervice</w:t>
      </w:r>
      <w:r w:rsidR="00D66868" w:rsidRPr="00D66868">
        <w:rPr>
          <w:rFonts w:asciiTheme="minorHAnsi" w:hAnsiTheme="minorHAnsi"/>
          <w:color w:val="000000"/>
          <w:sz w:val="24"/>
          <w:szCs w:val="24"/>
          <w:shd w:val="clear" w:color="auto" w:fill="FFFFFF"/>
        </w:rPr>
        <w:t xml:space="preserve"> within USDA to develop programs of soil and wa</w:t>
      </w:r>
      <w:r w:rsidR="008E183C">
        <w:rPr>
          <w:rFonts w:asciiTheme="minorHAnsi" w:hAnsiTheme="minorHAnsi"/>
          <w:color w:val="000000"/>
          <w:sz w:val="24"/>
          <w:szCs w:val="24"/>
          <w:shd w:val="clear" w:color="auto" w:fill="FFFFFF"/>
        </w:rPr>
        <w:t>ter conservation</w:t>
      </w:r>
      <w:r w:rsidR="00D66868" w:rsidRPr="00D66868">
        <w:rPr>
          <w:rFonts w:asciiTheme="minorHAnsi" w:hAnsiTheme="minorHAnsi"/>
          <w:color w:val="000000"/>
          <w:sz w:val="24"/>
          <w:szCs w:val="24"/>
          <w:shd w:val="clear" w:color="auto" w:fill="FFFFFF"/>
        </w:rPr>
        <w:t>.</w:t>
      </w:r>
      <w:r w:rsidR="00D66868" w:rsidRPr="00D66868">
        <w:rPr>
          <w:rStyle w:val="apple-converted-space"/>
          <w:rFonts w:asciiTheme="minorHAnsi" w:hAnsiTheme="minorHAnsi"/>
          <w:color w:val="000000"/>
          <w:sz w:val="24"/>
          <w:szCs w:val="24"/>
          <w:shd w:val="clear" w:color="auto" w:fill="FFFFFF"/>
          <w:vertAlign w:val="superscript"/>
        </w:rPr>
        <w:t> </w:t>
      </w:r>
      <w:r w:rsidR="008E183C">
        <w:rPr>
          <w:rFonts w:asciiTheme="minorHAnsi" w:hAnsiTheme="minorHAnsi"/>
          <w:color w:val="000000"/>
          <w:sz w:val="24"/>
          <w:szCs w:val="24"/>
          <w:shd w:val="clear" w:color="auto" w:fill="FFFFFF"/>
          <w:vertAlign w:val="superscript"/>
        </w:rPr>
        <w:t xml:space="preserve"> </w:t>
      </w:r>
      <w:r w:rsidR="008E183C">
        <w:rPr>
          <w:rFonts w:asciiTheme="minorHAnsi" w:hAnsiTheme="minorHAnsi"/>
          <w:color w:val="000000"/>
          <w:sz w:val="24"/>
          <w:szCs w:val="24"/>
          <w:shd w:val="clear" w:color="auto" w:fill="FFFFFF"/>
        </w:rPr>
        <w:t>In</w:t>
      </w:r>
      <w:r w:rsidR="00D66868" w:rsidRPr="00D66868">
        <w:rPr>
          <w:rFonts w:asciiTheme="minorHAnsi" w:hAnsiTheme="minorHAnsi"/>
          <w:color w:val="000000"/>
          <w:sz w:val="24"/>
          <w:szCs w:val="24"/>
          <w:shd w:val="clear" w:color="auto" w:fill="FFFFFF"/>
        </w:rPr>
        <w:t xml:space="preserve"> 1995, S</w:t>
      </w:r>
      <w:r w:rsidR="008E183C">
        <w:rPr>
          <w:rFonts w:asciiTheme="minorHAnsi" w:hAnsiTheme="minorHAnsi"/>
          <w:color w:val="000000"/>
          <w:sz w:val="24"/>
          <w:szCs w:val="24"/>
          <w:shd w:val="clear" w:color="auto" w:fill="FFFFFF"/>
        </w:rPr>
        <w:t xml:space="preserve">oil </w:t>
      </w:r>
      <w:r w:rsidR="00D66868" w:rsidRPr="00D66868">
        <w:rPr>
          <w:rFonts w:asciiTheme="minorHAnsi" w:hAnsiTheme="minorHAnsi"/>
          <w:color w:val="000000"/>
          <w:sz w:val="24"/>
          <w:szCs w:val="24"/>
          <w:shd w:val="clear" w:color="auto" w:fill="FFFFFF"/>
        </w:rPr>
        <w:t>C</w:t>
      </w:r>
      <w:r w:rsidR="008E183C">
        <w:rPr>
          <w:rFonts w:asciiTheme="minorHAnsi" w:hAnsiTheme="minorHAnsi"/>
          <w:color w:val="000000"/>
          <w:sz w:val="24"/>
          <w:szCs w:val="24"/>
          <w:shd w:val="clear" w:color="auto" w:fill="FFFFFF"/>
        </w:rPr>
        <w:t xml:space="preserve">onservation </w:t>
      </w:r>
      <w:r w:rsidR="00D66868" w:rsidRPr="00D66868">
        <w:rPr>
          <w:rFonts w:asciiTheme="minorHAnsi" w:hAnsiTheme="minorHAnsi"/>
          <w:color w:val="000000"/>
          <w:sz w:val="24"/>
          <w:szCs w:val="24"/>
          <w:shd w:val="clear" w:color="auto" w:fill="FFFFFF"/>
        </w:rPr>
        <w:t>S</w:t>
      </w:r>
      <w:r w:rsidR="008E183C">
        <w:rPr>
          <w:rFonts w:asciiTheme="minorHAnsi" w:hAnsiTheme="minorHAnsi"/>
          <w:color w:val="000000"/>
          <w:sz w:val="24"/>
          <w:szCs w:val="24"/>
          <w:shd w:val="clear" w:color="auto" w:fill="FFFFFF"/>
        </w:rPr>
        <w:t>ervice</w:t>
      </w:r>
      <w:r w:rsidR="00D66868" w:rsidRPr="00D66868">
        <w:rPr>
          <w:rFonts w:asciiTheme="minorHAnsi" w:hAnsiTheme="minorHAnsi"/>
          <w:color w:val="000000"/>
          <w:sz w:val="24"/>
          <w:szCs w:val="24"/>
          <w:shd w:val="clear" w:color="auto" w:fill="FFFFFF"/>
        </w:rPr>
        <w:t xml:space="preserve"> was renamed the Natural Resources Conservation Service </w:t>
      </w:r>
      <w:r w:rsidR="008E183C">
        <w:rPr>
          <w:rFonts w:asciiTheme="minorHAnsi" w:hAnsiTheme="minorHAnsi"/>
          <w:color w:val="000000"/>
          <w:sz w:val="24"/>
          <w:szCs w:val="24"/>
          <w:shd w:val="clear" w:color="auto" w:fill="FFFFFF"/>
        </w:rPr>
        <w:t xml:space="preserve">(NRCS) </w:t>
      </w:r>
      <w:r w:rsidR="00D66868" w:rsidRPr="00D66868">
        <w:rPr>
          <w:rFonts w:asciiTheme="minorHAnsi" w:hAnsiTheme="minorHAnsi"/>
          <w:color w:val="000000"/>
          <w:sz w:val="24"/>
          <w:szCs w:val="24"/>
          <w:shd w:val="clear" w:color="auto" w:fill="FFFFFF"/>
        </w:rPr>
        <w:t>and</w:t>
      </w:r>
      <w:r w:rsidR="00C3409E">
        <w:rPr>
          <w:rFonts w:asciiTheme="minorHAnsi" w:hAnsiTheme="minorHAnsi"/>
          <w:color w:val="000000"/>
          <w:sz w:val="24"/>
          <w:szCs w:val="24"/>
          <w:shd w:val="clear" w:color="auto" w:fill="FFFFFF"/>
        </w:rPr>
        <w:t xml:space="preserve"> its responsibilities and mandates were broadened</w:t>
      </w:r>
      <w:r w:rsidR="00D66868" w:rsidRPr="00D66868">
        <w:rPr>
          <w:rFonts w:asciiTheme="minorHAnsi" w:hAnsiTheme="minorHAnsi"/>
          <w:color w:val="000000"/>
          <w:sz w:val="24"/>
          <w:szCs w:val="24"/>
          <w:shd w:val="clear" w:color="auto" w:fill="FFFFFF"/>
        </w:rPr>
        <w:t>.</w:t>
      </w:r>
    </w:p>
    <w:p w:rsidR="00E73EB2" w:rsidRDefault="00E73EB2" w:rsidP="00E73EB2">
      <w:pPr>
        <w:pStyle w:val="ListParagraph"/>
        <w:ind w:left="0"/>
        <w:rPr>
          <w:rFonts w:asciiTheme="minorHAnsi" w:hAnsiTheme="minorHAnsi" w:cstheme="minorHAnsi"/>
          <w:sz w:val="24"/>
          <w:szCs w:val="24"/>
        </w:rPr>
      </w:pPr>
    </w:p>
    <w:p w:rsidR="00C3409E" w:rsidRPr="00C3409E" w:rsidRDefault="00C84C22" w:rsidP="00C84C22">
      <w:pPr>
        <w:pStyle w:val="ListParagraph"/>
        <w:numPr>
          <w:ilvl w:val="0"/>
          <w:numId w:val="13"/>
        </w:numPr>
        <w:rPr>
          <w:rFonts w:asciiTheme="minorHAnsi" w:hAnsiTheme="minorHAnsi" w:cstheme="minorHAnsi"/>
          <w:b/>
          <w:sz w:val="24"/>
          <w:szCs w:val="24"/>
        </w:rPr>
      </w:pPr>
      <w:r>
        <w:rPr>
          <w:rFonts w:asciiTheme="minorHAnsi" w:hAnsiTheme="minorHAnsi" w:cstheme="minorHAnsi"/>
          <w:b/>
          <w:sz w:val="24"/>
          <w:szCs w:val="24"/>
        </w:rPr>
        <w:t>Delegation of</w:t>
      </w:r>
      <w:r w:rsidR="00C3409E">
        <w:rPr>
          <w:rFonts w:asciiTheme="minorHAnsi" w:hAnsiTheme="minorHAnsi" w:cstheme="minorHAnsi"/>
          <w:b/>
          <w:sz w:val="24"/>
          <w:szCs w:val="24"/>
        </w:rPr>
        <w:t xml:space="preserve"> Authority to </w:t>
      </w:r>
      <w:r>
        <w:rPr>
          <w:rFonts w:asciiTheme="minorHAnsi" w:hAnsiTheme="minorHAnsi" w:cstheme="minorHAnsi"/>
          <w:b/>
          <w:sz w:val="24"/>
          <w:szCs w:val="24"/>
        </w:rPr>
        <w:t>Pennsylvania and Delaware</w:t>
      </w:r>
    </w:p>
    <w:p w:rsidR="00C3409E" w:rsidRDefault="00C3409E" w:rsidP="00E73EB2">
      <w:pPr>
        <w:ind w:firstLine="720"/>
        <w:rPr>
          <w:rFonts w:asciiTheme="minorHAnsi" w:hAnsiTheme="minorHAnsi" w:cstheme="minorHAnsi"/>
          <w:sz w:val="24"/>
          <w:szCs w:val="24"/>
        </w:rPr>
      </w:pPr>
    </w:p>
    <w:p w:rsidR="00157157" w:rsidRDefault="00E73EB2" w:rsidP="00E73EB2">
      <w:pPr>
        <w:ind w:firstLine="720"/>
        <w:rPr>
          <w:rFonts w:asciiTheme="minorHAnsi" w:hAnsiTheme="minorHAnsi" w:cstheme="minorHAnsi"/>
          <w:sz w:val="24"/>
          <w:szCs w:val="24"/>
        </w:rPr>
      </w:pPr>
      <w:r>
        <w:rPr>
          <w:rFonts w:asciiTheme="minorHAnsi" w:hAnsiTheme="minorHAnsi" w:cstheme="minorHAnsi"/>
          <w:sz w:val="24"/>
          <w:szCs w:val="24"/>
        </w:rPr>
        <w:t xml:space="preserve">In implementing the above regulatory framework, </w:t>
      </w:r>
      <w:r w:rsidR="00C3409E">
        <w:rPr>
          <w:rFonts w:asciiTheme="minorHAnsi" w:hAnsiTheme="minorHAnsi" w:cstheme="minorHAnsi"/>
          <w:sz w:val="24"/>
          <w:szCs w:val="24"/>
        </w:rPr>
        <w:t>t</w:t>
      </w:r>
      <w:r>
        <w:rPr>
          <w:rFonts w:asciiTheme="minorHAnsi" w:hAnsiTheme="minorHAnsi" w:cstheme="minorHAnsi"/>
          <w:sz w:val="24"/>
          <w:szCs w:val="24"/>
        </w:rPr>
        <w:t xml:space="preserve">he </w:t>
      </w:r>
      <w:r w:rsidR="00157157" w:rsidRPr="003F3102">
        <w:rPr>
          <w:rFonts w:asciiTheme="minorHAnsi" w:hAnsiTheme="minorHAnsi" w:cstheme="minorHAnsi"/>
          <w:sz w:val="24"/>
          <w:szCs w:val="24"/>
        </w:rPr>
        <w:t>EPA delegates</w:t>
      </w:r>
      <w:r>
        <w:rPr>
          <w:rFonts w:asciiTheme="minorHAnsi" w:hAnsiTheme="minorHAnsi" w:cstheme="minorHAnsi"/>
          <w:sz w:val="24"/>
          <w:szCs w:val="24"/>
        </w:rPr>
        <w:t xml:space="preserve"> its</w:t>
      </w:r>
      <w:r w:rsidR="00157157" w:rsidRPr="003F3102">
        <w:rPr>
          <w:rFonts w:asciiTheme="minorHAnsi" w:hAnsiTheme="minorHAnsi" w:cstheme="minorHAnsi"/>
          <w:sz w:val="24"/>
          <w:szCs w:val="24"/>
        </w:rPr>
        <w:t xml:space="preserve"> authority</w:t>
      </w:r>
      <w:r>
        <w:rPr>
          <w:rFonts w:asciiTheme="minorHAnsi" w:hAnsiTheme="minorHAnsi" w:cstheme="minorHAnsi"/>
          <w:sz w:val="24"/>
          <w:szCs w:val="24"/>
        </w:rPr>
        <w:t xml:space="preserve"> to state environmental protection a</w:t>
      </w:r>
      <w:r w:rsidR="00157157" w:rsidRPr="003F3102">
        <w:rPr>
          <w:rFonts w:asciiTheme="minorHAnsi" w:hAnsiTheme="minorHAnsi" w:cstheme="minorHAnsi"/>
          <w:sz w:val="24"/>
          <w:szCs w:val="24"/>
        </w:rPr>
        <w:t>gencies</w:t>
      </w:r>
      <w:r>
        <w:rPr>
          <w:rFonts w:asciiTheme="minorHAnsi" w:hAnsiTheme="minorHAnsi" w:cstheme="minorHAnsi"/>
          <w:sz w:val="24"/>
          <w:szCs w:val="24"/>
        </w:rPr>
        <w:t xml:space="preserve"> in the first instance</w:t>
      </w:r>
      <w:r w:rsidR="00157157" w:rsidRPr="003F3102">
        <w:rPr>
          <w:rFonts w:asciiTheme="minorHAnsi" w:hAnsiTheme="minorHAnsi" w:cstheme="minorHAnsi"/>
          <w:sz w:val="24"/>
          <w:szCs w:val="24"/>
        </w:rPr>
        <w:t xml:space="preserve">.  In the case of the Brandywine-Christina, the </w:t>
      </w:r>
      <w:r w:rsidR="002F16AA" w:rsidRPr="003F3102">
        <w:rPr>
          <w:rFonts w:asciiTheme="minorHAnsi" w:hAnsiTheme="minorHAnsi" w:cstheme="minorHAnsi"/>
          <w:sz w:val="24"/>
          <w:szCs w:val="24"/>
        </w:rPr>
        <w:t xml:space="preserve">regulation and </w:t>
      </w:r>
      <w:r w:rsidR="00157157" w:rsidRPr="003F3102">
        <w:rPr>
          <w:rFonts w:asciiTheme="minorHAnsi" w:hAnsiTheme="minorHAnsi" w:cstheme="minorHAnsi"/>
          <w:sz w:val="24"/>
          <w:szCs w:val="24"/>
        </w:rPr>
        <w:t>oversight of watershed management falls to</w:t>
      </w:r>
      <w:r w:rsidR="002F16AA" w:rsidRPr="003F3102">
        <w:rPr>
          <w:rFonts w:asciiTheme="minorHAnsi" w:hAnsiTheme="minorHAnsi" w:cstheme="minorHAnsi"/>
          <w:sz w:val="24"/>
          <w:szCs w:val="24"/>
        </w:rPr>
        <w:t xml:space="preserve"> the </w:t>
      </w:r>
      <w:r w:rsidR="00157157" w:rsidRPr="003F3102">
        <w:rPr>
          <w:rFonts w:asciiTheme="minorHAnsi" w:hAnsiTheme="minorHAnsi" w:cstheme="minorHAnsi"/>
          <w:sz w:val="24"/>
          <w:szCs w:val="24"/>
        </w:rPr>
        <w:t xml:space="preserve">Pennsylvania Department of Environmental Protection (PA DEP) </w:t>
      </w:r>
      <w:r w:rsidR="002F16AA" w:rsidRPr="003F3102">
        <w:rPr>
          <w:rFonts w:asciiTheme="minorHAnsi" w:hAnsiTheme="minorHAnsi" w:cstheme="minorHAnsi"/>
          <w:sz w:val="24"/>
          <w:szCs w:val="24"/>
        </w:rPr>
        <w:t xml:space="preserve">and the </w:t>
      </w:r>
      <w:r w:rsidR="00157157" w:rsidRPr="003F3102">
        <w:rPr>
          <w:rFonts w:asciiTheme="minorHAnsi" w:hAnsiTheme="minorHAnsi" w:cstheme="minorHAnsi"/>
          <w:sz w:val="24"/>
          <w:szCs w:val="24"/>
        </w:rPr>
        <w:t>Delaware Department of Natural Resourc</w:t>
      </w:r>
      <w:r>
        <w:rPr>
          <w:rFonts w:asciiTheme="minorHAnsi" w:hAnsiTheme="minorHAnsi" w:cstheme="minorHAnsi"/>
          <w:sz w:val="24"/>
          <w:szCs w:val="24"/>
        </w:rPr>
        <w:t>es and Environmental Control (DNRE</w:t>
      </w:r>
      <w:r w:rsidR="00157157" w:rsidRPr="003F3102">
        <w:rPr>
          <w:rFonts w:asciiTheme="minorHAnsi" w:hAnsiTheme="minorHAnsi" w:cstheme="minorHAnsi"/>
          <w:sz w:val="24"/>
          <w:szCs w:val="24"/>
        </w:rPr>
        <w:t>C)</w:t>
      </w:r>
      <w:r w:rsidR="002F16AA" w:rsidRPr="003F3102">
        <w:rPr>
          <w:rFonts w:asciiTheme="minorHAnsi" w:hAnsiTheme="minorHAnsi" w:cstheme="minorHAnsi"/>
          <w:sz w:val="24"/>
          <w:szCs w:val="24"/>
        </w:rPr>
        <w:t>.  These Agencies, in turn, enforce regulatory requirements in their respe</w:t>
      </w:r>
      <w:r w:rsidR="00326467" w:rsidRPr="003F3102">
        <w:rPr>
          <w:rFonts w:asciiTheme="minorHAnsi" w:hAnsiTheme="minorHAnsi" w:cstheme="minorHAnsi"/>
          <w:sz w:val="24"/>
          <w:szCs w:val="24"/>
        </w:rPr>
        <w:t>ctive jurisdictions</w:t>
      </w:r>
      <w:r>
        <w:rPr>
          <w:rFonts w:asciiTheme="minorHAnsi" w:hAnsiTheme="minorHAnsi" w:cstheme="minorHAnsi"/>
          <w:sz w:val="24"/>
          <w:szCs w:val="24"/>
        </w:rPr>
        <w:t>, subject to ultimate oversight by the EPA</w:t>
      </w:r>
      <w:r w:rsidR="008E183C">
        <w:rPr>
          <w:rFonts w:asciiTheme="minorHAnsi" w:hAnsiTheme="minorHAnsi" w:cstheme="minorHAnsi"/>
          <w:sz w:val="24"/>
          <w:szCs w:val="24"/>
        </w:rPr>
        <w:t>.</w:t>
      </w:r>
      <w:r w:rsidR="00C73E0F">
        <w:rPr>
          <w:rFonts w:asciiTheme="minorHAnsi" w:hAnsiTheme="minorHAnsi" w:cstheme="minorHAnsi"/>
          <w:sz w:val="24"/>
          <w:szCs w:val="24"/>
        </w:rPr>
        <w:t xml:space="preserve">  The federal government, through the EPA, also supplies the states with low-interest financing for clean water infrastructure projects through the Clean Water State Revolving Funds, a federal-state partnership program.</w:t>
      </w:r>
    </w:p>
    <w:p w:rsidR="008E183C" w:rsidRDefault="008E183C" w:rsidP="00E73EB2">
      <w:pPr>
        <w:ind w:firstLine="720"/>
        <w:rPr>
          <w:rFonts w:asciiTheme="minorHAnsi" w:hAnsiTheme="minorHAnsi" w:cstheme="minorHAnsi"/>
          <w:sz w:val="24"/>
          <w:szCs w:val="24"/>
        </w:rPr>
      </w:pPr>
    </w:p>
    <w:p w:rsidR="008E183C" w:rsidRDefault="008E183C" w:rsidP="00E73EB2">
      <w:pPr>
        <w:ind w:firstLine="720"/>
        <w:rPr>
          <w:rFonts w:asciiTheme="minorHAnsi" w:hAnsiTheme="minorHAnsi" w:cstheme="minorHAnsi"/>
          <w:sz w:val="24"/>
          <w:szCs w:val="24"/>
        </w:rPr>
      </w:pPr>
      <w:r>
        <w:rPr>
          <w:rFonts w:asciiTheme="minorHAnsi" w:hAnsiTheme="minorHAnsi" w:cstheme="minorHAnsi"/>
          <w:sz w:val="24"/>
          <w:szCs w:val="24"/>
        </w:rPr>
        <w:t xml:space="preserve">Similarly, </w:t>
      </w:r>
      <w:r w:rsidR="0003277C">
        <w:rPr>
          <w:rFonts w:asciiTheme="minorHAnsi" w:hAnsiTheme="minorHAnsi" w:cstheme="minorHAnsi"/>
          <w:sz w:val="24"/>
          <w:szCs w:val="24"/>
        </w:rPr>
        <w:t xml:space="preserve">under </w:t>
      </w:r>
      <w:r>
        <w:rPr>
          <w:rFonts w:asciiTheme="minorHAnsi" w:hAnsiTheme="minorHAnsi" w:cstheme="minorHAnsi"/>
          <w:sz w:val="24"/>
          <w:szCs w:val="24"/>
        </w:rPr>
        <w:t>the</w:t>
      </w:r>
      <w:r w:rsidR="0097443E">
        <w:rPr>
          <w:rFonts w:asciiTheme="minorHAnsi" w:hAnsiTheme="minorHAnsi" w:cstheme="minorHAnsi"/>
          <w:sz w:val="24"/>
          <w:szCs w:val="24"/>
        </w:rPr>
        <w:t xml:space="preserve"> SCA</w:t>
      </w:r>
      <w:r w:rsidR="0003277C">
        <w:rPr>
          <w:rFonts w:asciiTheme="minorHAnsi" w:hAnsiTheme="minorHAnsi" w:cstheme="minorHAnsi"/>
          <w:sz w:val="24"/>
          <w:szCs w:val="24"/>
        </w:rPr>
        <w:t>, states were</w:t>
      </w:r>
      <w:r w:rsidR="0097443E">
        <w:rPr>
          <w:rFonts w:asciiTheme="minorHAnsi" w:hAnsiTheme="minorHAnsi" w:cstheme="minorHAnsi"/>
          <w:sz w:val="24"/>
          <w:szCs w:val="24"/>
        </w:rPr>
        <w:t xml:space="preserve"> called </w:t>
      </w:r>
      <w:r w:rsidR="0003277C">
        <w:rPr>
          <w:rFonts w:asciiTheme="minorHAnsi" w:hAnsiTheme="minorHAnsi" w:cstheme="minorHAnsi"/>
          <w:sz w:val="24"/>
          <w:szCs w:val="24"/>
        </w:rPr>
        <w:t>upon</w:t>
      </w:r>
      <w:r w:rsidR="0097443E">
        <w:rPr>
          <w:rFonts w:asciiTheme="minorHAnsi" w:hAnsiTheme="minorHAnsi" w:cstheme="minorHAnsi"/>
          <w:sz w:val="24"/>
          <w:szCs w:val="24"/>
        </w:rPr>
        <w:t xml:space="preserve"> to create soil conservation districts.  Pennsylvania</w:t>
      </w:r>
      <w:r w:rsidR="0003277C">
        <w:rPr>
          <w:rFonts w:asciiTheme="minorHAnsi" w:hAnsiTheme="minorHAnsi" w:cstheme="minorHAnsi"/>
          <w:sz w:val="24"/>
          <w:szCs w:val="24"/>
        </w:rPr>
        <w:t xml:space="preserve"> maintains a state-wide NRCS office and multiple field offices.  The Chester County field office, located in West Chester, PA, has jurisdiction over state-level NRCS programs in the Brandywine-Christina, including </w:t>
      </w:r>
      <w:r w:rsidR="0033581F">
        <w:rPr>
          <w:rFonts w:asciiTheme="minorHAnsi" w:hAnsiTheme="minorHAnsi" w:cstheme="minorHAnsi"/>
          <w:sz w:val="24"/>
          <w:szCs w:val="24"/>
        </w:rPr>
        <w:t xml:space="preserve">Agricultural Management Assistance (AMA), the Conservation Stewardship Program (CSP) and the Environmental Quality Incentives Program (EQIP).  In addition, at the federal and state levels, NRCS offers Conservation Innovation Grants (CIG).  In 2016, NRCS invested approximately $26,6 million at the federal level to fund 40 projects.   </w:t>
      </w:r>
    </w:p>
    <w:p w:rsidR="006501A2" w:rsidRDefault="006501A2" w:rsidP="00E73EB2">
      <w:pPr>
        <w:ind w:firstLine="720"/>
        <w:rPr>
          <w:rFonts w:asciiTheme="minorHAnsi" w:hAnsiTheme="minorHAnsi" w:cstheme="minorHAnsi"/>
          <w:sz w:val="24"/>
          <w:szCs w:val="24"/>
        </w:rPr>
      </w:pPr>
    </w:p>
    <w:p w:rsidR="00325687" w:rsidRPr="00694E81" w:rsidRDefault="006501A2" w:rsidP="00325687">
      <w:pPr>
        <w:ind w:firstLine="720"/>
        <w:rPr>
          <w:rFonts w:asciiTheme="minorHAnsi" w:hAnsiTheme="minorHAnsi" w:cstheme="minorHAnsi"/>
          <w:sz w:val="24"/>
          <w:szCs w:val="24"/>
        </w:rPr>
      </w:pPr>
      <w:r>
        <w:rPr>
          <w:rFonts w:asciiTheme="minorHAnsi" w:hAnsiTheme="minorHAnsi" w:cstheme="minorHAnsi"/>
          <w:sz w:val="24"/>
          <w:szCs w:val="24"/>
        </w:rPr>
        <w:t xml:space="preserve">Because state-level NRCS programs currently play a substantial role in efforts to improve water quality in the Brandywine Christina, </w:t>
      </w:r>
      <w:r w:rsidR="00325687">
        <w:rPr>
          <w:rFonts w:asciiTheme="minorHAnsi" w:hAnsiTheme="minorHAnsi" w:cstheme="minorHAnsi"/>
          <w:sz w:val="24"/>
          <w:szCs w:val="24"/>
        </w:rPr>
        <w:t xml:space="preserve">it is important to understand how NRCS programs operate.  </w:t>
      </w:r>
      <w:r w:rsidR="00325687" w:rsidRPr="00027C4E">
        <w:rPr>
          <w:rFonts w:asciiTheme="minorHAnsi" w:hAnsiTheme="minorHAnsi" w:cstheme="minorHAnsi"/>
          <w:sz w:val="24"/>
          <w:szCs w:val="24"/>
        </w:rPr>
        <w:t xml:space="preserve">NRCS offers voluntary programs to eligible landowners and agricultural producers to provide financial and technical assistance to help manage natural resources in a sustainable manner.  Through these programs the </w:t>
      </w:r>
      <w:r w:rsidR="00325687">
        <w:rPr>
          <w:rFonts w:asciiTheme="minorHAnsi" w:hAnsiTheme="minorHAnsi" w:cstheme="minorHAnsi"/>
          <w:sz w:val="24"/>
          <w:szCs w:val="24"/>
        </w:rPr>
        <w:t xml:space="preserve">state-level </w:t>
      </w:r>
      <w:r w:rsidR="00325687" w:rsidRPr="00027C4E">
        <w:rPr>
          <w:rFonts w:asciiTheme="minorHAnsi" w:hAnsiTheme="minorHAnsi" w:cstheme="minorHAnsi"/>
          <w:sz w:val="24"/>
          <w:szCs w:val="24"/>
        </w:rPr>
        <w:t>agency approves contracts to provide financial assistance to help plan and implement conservation practices that address natural resource concerns or opportunities to help save energy, improve soil, water, plant, air, animal and related resources on agricultural lands and non-industrial private forest land.</w:t>
      </w:r>
      <w:r w:rsidR="00325687">
        <w:rPr>
          <w:rFonts w:asciiTheme="minorHAnsi" w:hAnsiTheme="minorHAnsi" w:cstheme="minorHAnsi"/>
          <w:sz w:val="24"/>
          <w:szCs w:val="24"/>
        </w:rPr>
        <w:t xml:space="preserve"> The principal NRCS financial assistance programs include: </w:t>
      </w:r>
    </w:p>
    <w:p w:rsidR="00325687" w:rsidRPr="00027C4E" w:rsidRDefault="00325687" w:rsidP="00325687">
      <w:pPr>
        <w:pStyle w:val="ListParagraph"/>
        <w:rPr>
          <w:rFonts w:asciiTheme="minorHAnsi" w:hAnsiTheme="minorHAnsi" w:cstheme="minorHAnsi"/>
          <w:sz w:val="24"/>
          <w:szCs w:val="24"/>
        </w:rPr>
      </w:pPr>
    </w:p>
    <w:p w:rsidR="00325687" w:rsidRDefault="00325687" w:rsidP="00325687">
      <w:pPr>
        <w:pStyle w:val="ListParagraph"/>
        <w:numPr>
          <w:ilvl w:val="0"/>
          <w:numId w:val="11"/>
        </w:numPr>
        <w:ind w:left="1080"/>
        <w:rPr>
          <w:rFonts w:asciiTheme="minorHAnsi" w:hAnsiTheme="minorHAnsi" w:cstheme="minorHAnsi"/>
          <w:sz w:val="24"/>
          <w:szCs w:val="24"/>
        </w:rPr>
      </w:pPr>
      <w:r w:rsidRPr="00027C4E">
        <w:rPr>
          <w:rFonts w:asciiTheme="minorHAnsi" w:hAnsiTheme="minorHAnsi" w:cstheme="minorHAnsi"/>
          <w:sz w:val="24"/>
          <w:szCs w:val="24"/>
        </w:rPr>
        <w:t>The Agricultural Management Assistance (AMA) helps agricultural producers use conservation to manage risk and solve natural resource issues through natural resources conservation. NRCS administers the AMA conservation provisions while the Agricultural Marketing Service and the Risk Management Agency implement other provisions under AMA.</w:t>
      </w:r>
    </w:p>
    <w:p w:rsidR="00325687" w:rsidRDefault="00325687" w:rsidP="00325687">
      <w:pPr>
        <w:pStyle w:val="ListParagraph"/>
        <w:ind w:left="1080"/>
        <w:rPr>
          <w:rFonts w:asciiTheme="minorHAnsi" w:hAnsiTheme="minorHAnsi" w:cstheme="minorHAnsi"/>
          <w:sz w:val="24"/>
          <w:szCs w:val="24"/>
        </w:rPr>
      </w:pPr>
    </w:p>
    <w:p w:rsidR="00325687" w:rsidRDefault="00325687" w:rsidP="00325687">
      <w:pPr>
        <w:pStyle w:val="ListParagraph"/>
        <w:numPr>
          <w:ilvl w:val="0"/>
          <w:numId w:val="11"/>
        </w:numPr>
        <w:ind w:left="1080"/>
        <w:rPr>
          <w:rFonts w:asciiTheme="minorHAnsi" w:hAnsiTheme="minorHAnsi" w:cstheme="minorHAnsi"/>
          <w:sz w:val="24"/>
          <w:szCs w:val="24"/>
        </w:rPr>
      </w:pPr>
      <w:r w:rsidRPr="00027C4E">
        <w:rPr>
          <w:rFonts w:asciiTheme="minorHAnsi" w:hAnsiTheme="minorHAnsi" w:cstheme="minorHAnsi"/>
          <w:sz w:val="24"/>
          <w:szCs w:val="24"/>
        </w:rPr>
        <w:t>The Conservation Stewardship Program (CSP) helps agricultural producers maintain and improve their existing conservation systems and adopt additional conservation activities to address priority resources concerns. Participants earn CSP payments for conservation performance—the higher the performance, the higher the payment.</w:t>
      </w:r>
    </w:p>
    <w:p w:rsidR="00325687" w:rsidRDefault="00325687" w:rsidP="00325687">
      <w:pPr>
        <w:pStyle w:val="ListParagraph"/>
        <w:ind w:left="1080"/>
        <w:rPr>
          <w:rFonts w:asciiTheme="minorHAnsi" w:hAnsiTheme="minorHAnsi" w:cstheme="minorHAnsi"/>
          <w:sz w:val="24"/>
          <w:szCs w:val="24"/>
        </w:rPr>
      </w:pPr>
    </w:p>
    <w:p w:rsidR="00325687" w:rsidRDefault="00325687" w:rsidP="00325687">
      <w:pPr>
        <w:pStyle w:val="ListParagraph"/>
        <w:numPr>
          <w:ilvl w:val="0"/>
          <w:numId w:val="11"/>
        </w:numPr>
        <w:ind w:left="1080"/>
        <w:rPr>
          <w:rFonts w:asciiTheme="minorHAnsi" w:hAnsiTheme="minorHAnsi" w:cstheme="minorHAnsi"/>
          <w:sz w:val="24"/>
          <w:szCs w:val="24"/>
        </w:rPr>
      </w:pPr>
      <w:r w:rsidRPr="00027C4E">
        <w:rPr>
          <w:rFonts w:asciiTheme="minorHAnsi" w:hAnsiTheme="minorHAnsi" w:cstheme="minorHAnsi"/>
          <w:sz w:val="24"/>
          <w:szCs w:val="24"/>
        </w:rPr>
        <w:t>The Environmental Quality Incentives Program (EQIP) provides financial and technical assistance to agricultural producers in order to address natural resource concerns and deliver environmental benefits such as improved water and air quality, conserved ground and surface water, reduced soil erosion and sedimentation or improved or created wildlife habitat.</w:t>
      </w:r>
    </w:p>
    <w:p w:rsidR="00325687" w:rsidRPr="00027C4E" w:rsidRDefault="00325687" w:rsidP="00325687">
      <w:pPr>
        <w:pStyle w:val="ListParagraph"/>
        <w:ind w:left="360"/>
        <w:rPr>
          <w:rFonts w:asciiTheme="minorHAnsi" w:hAnsiTheme="minorHAnsi" w:cstheme="minorHAnsi"/>
          <w:sz w:val="24"/>
          <w:szCs w:val="24"/>
        </w:rPr>
      </w:pPr>
    </w:p>
    <w:p w:rsidR="006501A2" w:rsidRPr="00325687" w:rsidRDefault="00325687" w:rsidP="00325687">
      <w:pPr>
        <w:pStyle w:val="ListParagraph"/>
        <w:numPr>
          <w:ilvl w:val="0"/>
          <w:numId w:val="11"/>
        </w:numPr>
        <w:ind w:left="1080"/>
        <w:rPr>
          <w:rFonts w:asciiTheme="minorHAnsi" w:hAnsiTheme="minorHAnsi" w:cstheme="minorHAnsi"/>
          <w:sz w:val="24"/>
          <w:szCs w:val="24"/>
        </w:rPr>
      </w:pPr>
      <w:r w:rsidRPr="00027C4E">
        <w:rPr>
          <w:rFonts w:asciiTheme="minorHAnsi" w:hAnsiTheme="minorHAnsi" w:cstheme="minorHAnsi"/>
          <w:sz w:val="24"/>
          <w:szCs w:val="24"/>
        </w:rPr>
        <w:t xml:space="preserve">The Water Bank Program (WBP) on the land for the benefit of migratory wildlife such as waterfowl, conserves surface waters, reduces soil and wind erosion and contributes to flood control. WBP is only available in Minnesota, North and South Dakota. </w:t>
      </w:r>
    </w:p>
    <w:p w:rsidR="00E62385" w:rsidRPr="003F3102" w:rsidRDefault="00E62385" w:rsidP="0063787D">
      <w:pPr>
        <w:ind w:firstLine="720"/>
        <w:rPr>
          <w:rFonts w:asciiTheme="minorHAnsi" w:hAnsiTheme="minorHAnsi" w:cstheme="minorHAnsi"/>
          <w:sz w:val="24"/>
          <w:szCs w:val="24"/>
        </w:rPr>
      </w:pPr>
    </w:p>
    <w:p w:rsidR="00F7252C" w:rsidRPr="00C84C22" w:rsidRDefault="000658C2" w:rsidP="00C84C22">
      <w:pPr>
        <w:pStyle w:val="ListParagraph"/>
        <w:numPr>
          <w:ilvl w:val="0"/>
          <w:numId w:val="13"/>
        </w:numPr>
        <w:rPr>
          <w:rFonts w:asciiTheme="minorHAnsi" w:hAnsiTheme="minorHAnsi" w:cstheme="minorHAnsi"/>
          <w:b/>
          <w:sz w:val="24"/>
          <w:szCs w:val="24"/>
        </w:rPr>
      </w:pPr>
      <w:r w:rsidRPr="00C84C22">
        <w:rPr>
          <w:rFonts w:asciiTheme="minorHAnsi" w:hAnsiTheme="minorHAnsi" w:cstheme="minorHAnsi"/>
          <w:b/>
          <w:sz w:val="24"/>
          <w:szCs w:val="24"/>
        </w:rPr>
        <w:t>Regulation and</w:t>
      </w:r>
      <w:r w:rsidR="00C73E0F" w:rsidRPr="00C84C22">
        <w:rPr>
          <w:rFonts w:asciiTheme="minorHAnsi" w:hAnsiTheme="minorHAnsi" w:cstheme="minorHAnsi"/>
          <w:b/>
          <w:sz w:val="24"/>
          <w:szCs w:val="24"/>
        </w:rPr>
        <w:t xml:space="preserve"> Management</w:t>
      </w:r>
      <w:r w:rsidRPr="00C84C22">
        <w:rPr>
          <w:rFonts w:asciiTheme="minorHAnsi" w:hAnsiTheme="minorHAnsi" w:cstheme="minorHAnsi"/>
          <w:b/>
          <w:sz w:val="24"/>
          <w:szCs w:val="24"/>
        </w:rPr>
        <w:t xml:space="preserve"> of Freshwater</w:t>
      </w:r>
      <w:r w:rsidR="0033581F" w:rsidRPr="00C84C22">
        <w:rPr>
          <w:rFonts w:asciiTheme="minorHAnsi" w:hAnsiTheme="minorHAnsi" w:cstheme="minorHAnsi"/>
          <w:b/>
          <w:sz w:val="24"/>
          <w:szCs w:val="24"/>
        </w:rPr>
        <w:t xml:space="preserve"> in the Brandywine-Christina</w:t>
      </w:r>
    </w:p>
    <w:p w:rsidR="00F7252C" w:rsidRPr="003F3102" w:rsidRDefault="00F7252C" w:rsidP="00F7252C">
      <w:pPr>
        <w:ind w:firstLine="720"/>
        <w:rPr>
          <w:rFonts w:asciiTheme="minorHAnsi" w:hAnsiTheme="minorHAnsi" w:cstheme="minorHAnsi"/>
          <w:sz w:val="24"/>
          <w:szCs w:val="24"/>
        </w:rPr>
      </w:pPr>
    </w:p>
    <w:p w:rsidR="007E796E" w:rsidRDefault="008A2FDA" w:rsidP="007E796E">
      <w:pPr>
        <w:ind w:firstLine="720"/>
        <w:rPr>
          <w:rFonts w:asciiTheme="minorHAnsi" w:hAnsiTheme="minorHAnsi" w:cstheme="minorHAnsi"/>
          <w:sz w:val="24"/>
          <w:szCs w:val="24"/>
        </w:rPr>
      </w:pPr>
      <w:r w:rsidRPr="003F3102">
        <w:rPr>
          <w:rFonts w:asciiTheme="minorHAnsi" w:hAnsiTheme="minorHAnsi" w:cstheme="minorHAnsi"/>
          <w:sz w:val="24"/>
          <w:szCs w:val="24"/>
        </w:rPr>
        <w:t>Current w</w:t>
      </w:r>
      <w:r w:rsidR="00E62385" w:rsidRPr="003F3102">
        <w:rPr>
          <w:rFonts w:asciiTheme="minorHAnsi" w:hAnsiTheme="minorHAnsi" w:cstheme="minorHAnsi"/>
          <w:sz w:val="24"/>
          <w:szCs w:val="24"/>
        </w:rPr>
        <w:t xml:space="preserve">atershed management </w:t>
      </w:r>
      <w:r w:rsidR="00347A59">
        <w:rPr>
          <w:rFonts w:asciiTheme="minorHAnsi" w:hAnsiTheme="minorHAnsi" w:cstheme="minorHAnsi"/>
          <w:sz w:val="24"/>
          <w:szCs w:val="24"/>
        </w:rPr>
        <w:t xml:space="preserve">approaches in the Brandywine-Christina Watershed rely on a </w:t>
      </w:r>
      <w:r w:rsidR="00E62385" w:rsidRPr="003F3102">
        <w:rPr>
          <w:rFonts w:asciiTheme="minorHAnsi" w:hAnsiTheme="minorHAnsi" w:cstheme="minorHAnsi"/>
          <w:sz w:val="24"/>
          <w:szCs w:val="24"/>
        </w:rPr>
        <w:t>complex system of public and private actors</w:t>
      </w:r>
      <w:r w:rsidR="00C73E0F">
        <w:rPr>
          <w:rFonts w:asciiTheme="minorHAnsi" w:hAnsiTheme="minorHAnsi" w:cstheme="minorHAnsi"/>
          <w:sz w:val="24"/>
          <w:szCs w:val="24"/>
        </w:rPr>
        <w:t>, further complicated by differing governance and enforcement across two states</w:t>
      </w:r>
      <w:r w:rsidR="00347A59">
        <w:rPr>
          <w:rFonts w:asciiTheme="minorHAnsi" w:hAnsiTheme="minorHAnsi" w:cstheme="minorHAnsi"/>
          <w:sz w:val="24"/>
          <w:szCs w:val="24"/>
        </w:rPr>
        <w:t xml:space="preserve">: </w:t>
      </w:r>
      <w:r w:rsidR="00E62385" w:rsidRPr="003F3102">
        <w:rPr>
          <w:rFonts w:asciiTheme="minorHAnsi" w:hAnsiTheme="minorHAnsi" w:cstheme="minorHAnsi"/>
          <w:sz w:val="24"/>
          <w:szCs w:val="24"/>
        </w:rPr>
        <w:t xml:space="preserve">  </w:t>
      </w:r>
    </w:p>
    <w:p w:rsidR="00C73E0F" w:rsidRDefault="00C73E0F" w:rsidP="00C73E0F">
      <w:pPr>
        <w:rPr>
          <w:rFonts w:asciiTheme="minorHAnsi" w:hAnsiTheme="minorHAnsi" w:cstheme="minorHAnsi"/>
          <w:sz w:val="24"/>
          <w:szCs w:val="24"/>
        </w:rPr>
      </w:pPr>
    </w:p>
    <w:p w:rsidR="00C73E0F" w:rsidRPr="00C73E0F" w:rsidRDefault="00C73E0F" w:rsidP="00C73E0F">
      <w:pPr>
        <w:rPr>
          <w:rFonts w:asciiTheme="minorHAnsi" w:hAnsiTheme="minorHAnsi" w:cstheme="minorHAnsi"/>
          <w:b/>
          <w:sz w:val="24"/>
          <w:szCs w:val="24"/>
        </w:rPr>
      </w:pPr>
      <w:r w:rsidRPr="00C73E0F">
        <w:rPr>
          <w:rFonts w:asciiTheme="minorHAnsi" w:hAnsiTheme="minorHAnsi" w:cstheme="minorHAnsi"/>
          <w:b/>
          <w:sz w:val="24"/>
          <w:szCs w:val="24"/>
        </w:rPr>
        <w:t>[SECTION NEEDS WORK]</w:t>
      </w:r>
    </w:p>
    <w:p w:rsidR="007E796E" w:rsidRDefault="007E796E" w:rsidP="007E796E">
      <w:pPr>
        <w:ind w:firstLine="720"/>
        <w:rPr>
          <w:rFonts w:asciiTheme="minorHAnsi" w:hAnsiTheme="minorHAnsi" w:cstheme="minorHAnsi"/>
          <w:sz w:val="24"/>
          <w:szCs w:val="24"/>
        </w:rPr>
      </w:pPr>
    </w:p>
    <w:p w:rsidR="007E796E" w:rsidRPr="007E796E" w:rsidRDefault="00C11DAA" w:rsidP="003143BA">
      <w:pPr>
        <w:pStyle w:val="ListParagraph"/>
        <w:numPr>
          <w:ilvl w:val="0"/>
          <w:numId w:val="9"/>
        </w:numPr>
        <w:rPr>
          <w:rFonts w:asciiTheme="minorHAnsi" w:hAnsiTheme="minorHAnsi" w:cstheme="minorHAnsi"/>
          <w:sz w:val="24"/>
          <w:szCs w:val="24"/>
        </w:rPr>
      </w:pPr>
      <w:r w:rsidRPr="00C73E0F">
        <w:rPr>
          <w:rFonts w:asciiTheme="minorHAnsi" w:hAnsiTheme="minorHAnsi" w:cstheme="minorHAnsi"/>
          <w:b/>
          <w:sz w:val="24"/>
          <w:szCs w:val="24"/>
          <w:u w:val="single"/>
        </w:rPr>
        <w:t>Stormwater Management</w:t>
      </w:r>
      <w:r w:rsidRPr="007E796E">
        <w:rPr>
          <w:rFonts w:asciiTheme="minorHAnsi" w:hAnsiTheme="minorHAnsi" w:cstheme="minorHAnsi"/>
          <w:sz w:val="24"/>
          <w:szCs w:val="24"/>
        </w:rPr>
        <w:t xml:space="preserve">:  Cities maintain </w:t>
      </w:r>
      <w:r w:rsidR="00E62385" w:rsidRPr="007E796E">
        <w:rPr>
          <w:rFonts w:asciiTheme="minorHAnsi" w:hAnsiTheme="minorHAnsi" w:cstheme="minorHAnsi"/>
          <w:sz w:val="24"/>
          <w:szCs w:val="24"/>
        </w:rPr>
        <w:t>Municipal Separate Storm, Sewer System</w:t>
      </w:r>
      <w:r w:rsidRPr="007E796E">
        <w:rPr>
          <w:rFonts w:asciiTheme="minorHAnsi" w:hAnsiTheme="minorHAnsi" w:cstheme="minorHAnsi"/>
          <w:sz w:val="24"/>
          <w:szCs w:val="24"/>
        </w:rPr>
        <w:t>s to manage munitipal stormwater</w:t>
      </w:r>
      <w:r w:rsidR="00E62385" w:rsidRPr="007E796E">
        <w:rPr>
          <w:rFonts w:asciiTheme="minorHAnsi" w:hAnsiTheme="minorHAnsi" w:cstheme="minorHAnsi"/>
          <w:sz w:val="24"/>
          <w:szCs w:val="24"/>
        </w:rPr>
        <w:t xml:space="preserve"> (MS4.)  An MS4 is a conveyance of a system of conveyances that is (a) owned by a state, city, town, village or other public entity that discharges to waters of the commonwealth and (b) designed to collect or convey stormwater.   </w:t>
      </w:r>
      <w:r w:rsidRPr="007E796E">
        <w:rPr>
          <w:rFonts w:asciiTheme="minorHAnsi" w:hAnsiTheme="minorHAnsi" w:cstheme="minorHAnsi"/>
          <w:sz w:val="24"/>
          <w:szCs w:val="24"/>
        </w:rPr>
        <w:t>Under current regulatory parameters set forth in the 1987 Water Quality Act, MS4 systems require an NPDES permit.</w:t>
      </w:r>
      <w:r w:rsidR="008A2FDA" w:rsidRPr="000658C2">
        <w:rPr>
          <w:rFonts w:asciiTheme="minorHAnsi" w:hAnsiTheme="minorHAnsi" w:cstheme="minorHAnsi"/>
          <w:sz w:val="24"/>
          <w:szCs w:val="24"/>
        </w:rPr>
        <w:t xml:space="preserve"> MS4</w:t>
      </w:r>
      <w:r w:rsidR="00D01808" w:rsidRPr="000658C2">
        <w:rPr>
          <w:rFonts w:asciiTheme="minorHAnsi" w:hAnsiTheme="minorHAnsi" w:cstheme="minorHAnsi"/>
          <w:sz w:val="24"/>
          <w:szCs w:val="24"/>
        </w:rPr>
        <w:t xml:space="preserve"> compliance by regulated entities such as counties, cities, towns, universities and transportation departments,</w:t>
      </w:r>
      <w:r w:rsidR="008A2FDA" w:rsidRPr="000658C2">
        <w:rPr>
          <w:rFonts w:asciiTheme="minorHAnsi" w:hAnsiTheme="minorHAnsi" w:cstheme="minorHAnsi"/>
          <w:sz w:val="24"/>
          <w:szCs w:val="24"/>
        </w:rPr>
        <w:t xml:space="preserve"> is funded through</w:t>
      </w:r>
      <w:r w:rsidR="00D01808" w:rsidRPr="000658C2">
        <w:rPr>
          <w:rFonts w:asciiTheme="minorHAnsi" w:hAnsiTheme="minorHAnsi" w:cstheme="minorHAnsi"/>
          <w:sz w:val="24"/>
          <w:szCs w:val="24"/>
        </w:rPr>
        <w:t xml:space="preserve"> taxes and </w:t>
      </w:r>
      <w:r w:rsidR="00EA52A3" w:rsidRPr="000658C2">
        <w:rPr>
          <w:rFonts w:asciiTheme="minorHAnsi" w:hAnsiTheme="minorHAnsi" w:cstheme="minorHAnsi"/>
          <w:sz w:val="24"/>
          <w:szCs w:val="24"/>
        </w:rPr>
        <w:t>fees</w:t>
      </w:r>
      <w:r w:rsidR="00D01808" w:rsidRPr="000658C2">
        <w:rPr>
          <w:rFonts w:asciiTheme="minorHAnsi" w:hAnsiTheme="minorHAnsi" w:cstheme="minorHAnsi"/>
          <w:sz w:val="24"/>
          <w:szCs w:val="24"/>
        </w:rPr>
        <w:t xml:space="preserve"> levied at various</w:t>
      </w:r>
      <w:r w:rsidR="00EA52A3" w:rsidRPr="000658C2">
        <w:rPr>
          <w:rFonts w:asciiTheme="minorHAnsi" w:hAnsiTheme="minorHAnsi" w:cstheme="minorHAnsi"/>
          <w:sz w:val="24"/>
          <w:szCs w:val="24"/>
        </w:rPr>
        <w:t xml:space="preserve"> levels</w:t>
      </w:r>
      <w:r w:rsidR="00D01808" w:rsidRPr="000658C2">
        <w:rPr>
          <w:rFonts w:asciiTheme="minorHAnsi" w:hAnsiTheme="minorHAnsi" w:cstheme="minorHAnsi"/>
          <w:sz w:val="24"/>
          <w:szCs w:val="24"/>
        </w:rPr>
        <w:t xml:space="preserve"> of government</w:t>
      </w:r>
      <w:r w:rsidR="00EA52A3" w:rsidRPr="000658C2">
        <w:rPr>
          <w:rFonts w:asciiTheme="minorHAnsi" w:hAnsiTheme="minorHAnsi" w:cstheme="minorHAnsi"/>
          <w:sz w:val="24"/>
          <w:szCs w:val="24"/>
        </w:rPr>
        <w:t xml:space="preserve">.  </w:t>
      </w:r>
      <w:r w:rsidR="00D01808" w:rsidRPr="000658C2">
        <w:rPr>
          <w:rFonts w:asciiTheme="minorHAnsi" w:hAnsiTheme="minorHAnsi" w:cstheme="minorHAnsi"/>
          <w:sz w:val="24"/>
          <w:szCs w:val="24"/>
        </w:rPr>
        <w:t>Because permit holders can only be compelled to act within their jurisdictional boundaries, MS4 investments are often directed toward expensive solutions that have little impact on the overarching hydrologic system.  Thus,</w:t>
      </w:r>
      <w:r w:rsidR="00EA52A3" w:rsidRPr="000658C2">
        <w:rPr>
          <w:rFonts w:asciiTheme="minorHAnsi" w:hAnsiTheme="minorHAnsi" w:cstheme="minorHAnsi"/>
          <w:sz w:val="24"/>
          <w:szCs w:val="24"/>
        </w:rPr>
        <w:t xml:space="preserve"> </w:t>
      </w:r>
      <w:r w:rsidR="007E796E" w:rsidRPr="000658C2">
        <w:rPr>
          <w:rFonts w:asciiTheme="minorHAnsi" w:hAnsiTheme="minorHAnsi" w:cstheme="minorHAnsi"/>
          <w:sz w:val="24"/>
          <w:szCs w:val="24"/>
        </w:rPr>
        <w:t>MS4 ma</w:t>
      </w:r>
      <w:r w:rsidR="000658C2" w:rsidRPr="000658C2">
        <w:rPr>
          <w:rFonts w:asciiTheme="minorHAnsi" w:hAnsiTheme="minorHAnsi" w:cstheme="minorHAnsi"/>
          <w:sz w:val="24"/>
          <w:szCs w:val="24"/>
        </w:rPr>
        <w:t>nagement</w:t>
      </w:r>
      <w:r w:rsidR="007E796E" w:rsidRPr="000658C2">
        <w:rPr>
          <w:rFonts w:asciiTheme="minorHAnsi" w:hAnsiTheme="minorHAnsi" w:cstheme="minorHAnsi"/>
          <w:sz w:val="24"/>
          <w:szCs w:val="24"/>
        </w:rPr>
        <w:t xml:space="preserve"> continues to present challenges for</w:t>
      </w:r>
      <w:r w:rsidR="000658C2" w:rsidRPr="000658C2">
        <w:rPr>
          <w:rFonts w:asciiTheme="minorHAnsi" w:hAnsiTheme="minorHAnsi" w:cstheme="minorHAnsi"/>
          <w:sz w:val="24"/>
          <w:szCs w:val="24"/>
        </w:rPr>
        <w:t xml:space="preserve"> both environmental protection agencies (state and federal) and regulated entities</w:t>
      </w:r>
      <w:r w:rsidR="00563EAE" w:rsidRPr="000658C2">
        <w:rPr>
          <w:rFonts w:asciiTheme="minorHAnsi" w:hAnsiTheme="minorHAnsi" w:cstheme="minorHAnsi"/>
          <w:sz w:val="24"/>
          <w:szCs w:val="24"/>
        </w:rPr>
        <w:t>.</w:t>
      </w:r>
      <w:r w:rsidR="00563EAE">
        <w:rPr>
          <w:rFonts w:asciiTheme="minorHAnsi" w:hAnsiTheme="minorHAnsi" w:cstheme="minorHAnsi"/>
          <w:i/>
          <w:sz w:val="24"/>
          <w:szCs w:val="24"/>
        </w:rPr>
        <w:t xml:space="preserve"> </w:t>
      </w:r>
    </w:p>
    <w:p w:rsidR="007E796E" w:rsidRPr="007E796E" w:rsidRDefault="007E796E" w:rsidP="007E796E">
      <w:pPr>
        <w:pStyle w:val="ListParagraph"/>
        <w:ind w:left="1080"/>
        <w:rPr>
          <w:rFonts w:asciiTheme="minorHAnsi" w:hAnsiTheme="minorHAnsi" w:cstheme="minorHAnsi"/>
          <w:sz w:val="24"/>
          <w:szCs w:val="24"/>
        </w:rPr>
      </w:pPr>
    </w:p>
    <w:p w:rsidR="00563EAE" w:rsidRPr="00563EAE" w:rsidRDefault="000658C2" w:rsidP="003143BA">
      <w:pPr>
        <w:pStyle w:val="ListParagraph"/>
        <w:numPr>
          <w:ilvl w:val="0"/>
          <w:numId w:val="9"/>
        </w:numPr>
        <w:rPr>
          <w:rFonts w:asciiTheme="minorHAnsi" w:hAnsiTheme="minorHAnsi" w:cstheme="minorHAnsi"/>
          <w:sz w:val="24"/>
          <w:szCs w:val="24"/>
        </w:rPr>
      </w:pPr>
      <w:r>
        <w:rPr>
          <w:rFonts w:asciiTheme="minorHAnsi" w:hAnsiTheme="minorHAnsi" w:cstheme="minorHAnsi"/>
          <w:b/>
          <w:sz w:val="24"/>
          <w:szCs w:val="24"/>
          <w:u w:val="single"/>
        </w:rPr>
        <w:t xml:space="preserve">Watershed Pollution </w:t>
      </w:r>
      <w:r w:rsidR="00613657">
        <w:rPr>
          <w:rFonts w:asciiTheme="minorHAnsi" w:hAnsiTheme="minorHAnsi" w:cstheme="minorHAnsi"/>
          <w:b/>
          <w:sz w:val="24"/>
          <w:szCs w:val="24"/>
          <w:u w:val="single"/>
        </w:rPr>
        <w:t>Management</w:t>
      </w:r>
      <w:r w:rsidR="00C11DAA" w:rsidRPr="007E796E">
        <w:rPr>
          <w:rFonts w:asciiTheme="minorHAnsi" w:hAnsiTheme="minorHAnsi" w:cstheme="minorHAnsi"/>
          <w:sz w:val="24"/>
          <w:szCs w:val="24"/>
        </w:rPr>
        <w:t xml:space="preserve">.  </w:t>
      </w:r>
      <w:r>
        <w:rPr>
          <w:rFonts w:asciiTheme="minorHAnsi" w:hAnsiTheme="minorHAnsi" w:cstheme="minorHAnsi"/>
          <w:sz w:val="24"/>
          <w:szCs w:val="24"/>
        </w:rPr>
        <w:t xml:space="preserve">Point source pollutants encompass </w:t>
      </w:r>
      <w:r w:rsidR="00563EAE">
        <w:rPr>
          <w:rFonts w:asciiTheme="minorHAnsi" w:hAnsiTheme="minorHAnsi" w:cstheme="minorHAnsi"/>
          <w:sz w:val="24"/>
          <w:szCs w:val="24"/>
        </w:rPr>
        <w:t>the discharge of wa</w:t>
      </w:r>
      <w:r>
        <w:rPr>
          <w:rFonts w:asciiTheme="minorHAnsi" w:hAnsiTheme="minorHAnsi" w:cstheme="minorHAnsi"/>
          <w:sz w:val="24"/>
          <w:szCs w:val="24"/>
        </w:rPr>
        <w:t>ste through pipes, typically by industrial and commercial concerns</w:t>
      </w:r>
      <w:r w:rsidR="00563EAE">
        <w:rPr>
          <w:rFonts w:asciiTheme="minorHAnsi" w:hAnsiTheme="minorHAnsi" w:cstheme="minorHAnsi"/>
          <w:sz w:val="24"/>
          <w:szCs w:val="24"/>
        </w:rPr>
        <w:t xml:space="preserve">. </w:t>
      </w:r>
      <w:r w:rsidR="00485D40" w:rsidRPr="007E796E">
        <w:rPr>
          <w:rFonts w:asciiTheme="minorHAnsi" w:hAnsiTheme="minorHAnsi" w:cstheme="minorHAnsi"/>
          <w:sz w:val="24"/>
          <w:szCs w:val="24"/>
        </w:rPr>
        <w:t>Under the CWA,</w:t>
      </w:r>
      <w:r w:rsidR="00C11DAA" w:rsidRPr="007E796E">
        <w:rPr>
          <w:rFonts w:asciiTheme="minorHAnsi" w:hAnsiTheme="minorHAnsi" w:cstheme="minorHAnsi"/>
          <w:sz w:val="24"/>
          <w:szCs w:val="24"/>
        </w:rPr>
        <w:t xml:space="preserve"> T</w:t>
      </w:r>
      <w:r w:rsidR="00485D40" w:rsidRPr="007E796E">
        <w:rPr>
          <w:rFonts w:asciiTheme="minorHAnsi" w:hAnsiTheme="minorHAnsi" w:cstheme="minorHAnsi"/>
          <w:sz w:val="24"/>
          <w:szCs w:val="24"/>
        </w:rPr>
        <w:t xml:space="preserve">otal </w:t>
      </w:r>
      <w:r w:rsidR="00C11DAA" w:rsidRPr="007E796E">
        <w:rPr>
          <w:rFonts w:asciiTheme="minorHAnsi" w:hAnsiTheme="minorHAnsi" w:cstheme="minorHAnsi"/>
          <w:sz w:val="24"/>
          <w:szCs w:val="24"/>
        </w:rPr>
        <w:t>M</w:t>
      </w:r>
      <w:r w:rsidR="00485D40" w:rsidRPr="007E796E">
        <w:rPr>
          <w:rFonts w:asciiTheme="minorHAnsi" w:hAnsiTheme="minorHAnsi" w:cstheme="minorHAnsi"/>
          <w:sz w:val="24"/>
          <w:szCs w:val="24"/>
        </w:rPr>
        <w:t xml:space="preserve">aximum </w:t>
      </w:r>
      <w:r w:rsidR="00C11DAA" w:rsidRPr="007E796E">
        <w:rPr>
          <w:rFonts w:asciiTheme="minorHAnsi" w:hAnsiTheme="minorHAnsi" w:cstheme="minorHAnsi"/>
          <w:sz w:val="24"/>
          <w:szCs w:val="24"/>
        </w:rPr>
        <w:t>D</w:t>
      </w:r>
      <w:r w:rsidR="00485D40" w:rsidRPr="007E796E">
        <w:rPr>
          <w:rFonts w:asciiTheme="minorHAnsi" w:hAnsiTheme="minorHAnsi" w:cstheme="minorHAnsi"/>
          <w:sz w:val="24"/>
          <w:szCs w:val="24"/>
        </w:rPr>
        <w:t xml:space="preserve">aily </w:t>
      </w:r>
      <w:r w:rsidR="00C11DAA" w:rsidRPr="007E796E">
        <w:rPr>
          <w:rFonts w:asciiTheme="minorHAnsi" w:hAnsiTheme="minorHAnsi" w:cstheme="minorHAnsi"/>
          <w:sz w:val="24"/>
          <w:szCs w:val="24"/>
        </w:rPr>
        <w:t>L</w:t>
      </w:r>
      <w:r w:rsidR="00485D40" w:rsidRPr="007E796E">
        <w:rPr>
          <w:rFonts w:asciiTheme="minorHAnsi" w:hAnsiTheme="minorHAnsi" w:cstheme="minorHAnsi"/>
          <w:sz w:val="24"/>
          <w:szCs w:val="24"/>
        </w:rPr>
        <w:t>oad (TMDL)</w:t>
      </w:r>
      <w:r w:rsidR="00C11DAA" w:rsidRPr="007E796E">
        <w:rPr>
          <w:rFonts w:asciiTheme="minorHAnsi" w:hAnsiTheme="minorHAnsi" w:cstheme="minorHAnsi"/>
          <w:sz w:val="24"/>
          <w:szCs w:val="24"/>
        </w:rPr>
        <w:t xml:space="preserve"> describes a value of the maximum amount </w:t>
      </w:r>
      <w:r w:rsidR="00485D40" w:rsidRPr="007E796E">
        <w:rPr>
          <w:rFonts w:asciiTheme="minorHAnsi" w:hAnsiTheme="minorHAnsi" w:cstheme="minorHAnsi"/>
          <w:sz w:val="24"/>
          <w:szCs w:val="24"/>
        </w:rPr>
        <w:t>of a pollutant that a bo</w:t>
      </w:r>
      <w:r w:rsidR="00C11DAA" w:rsidRPr="007E796E">
        <w:rPr>
          <w:rFonts w:asciiTheme="minorHAnsi" w:hAnsiTheme="minorHAnsi" w:cstheme="minorHAnsi"/>
          <w:sz w:val="24"/>
          <w:szCs w:val="24"/>
        </w:rPr>
        <w:t>d</w:t>
      </w:r>
      <w:r w:rsidR="00485D40" w:rsidRPr="007E796E">
        <w:rPr>
          <w:rFonts w:asciiTheme="minorHAnsi" w:hAnsiTheme="minorHAnsi" w:cstheme="minorHAnsi"/>
          <w:sz w:val="24"/>
          <w:szCs w:val="24"/>
        </w:rPr>
        <w:t>y</w:t>
      </w:r>
      <w:r w:rsidR="00C11DAA" w:rsidRPr="007E796E">
        <w:rPr>
          <w:rFonts w:asciiTheme="minorHAnsi" w:hAnsiTheme="minorHAnsi" w:cstheme="minorHAnsi"/>
          <w:sz w:val="24"/>
          <w:szCs w:val="24"/>
        </w:rPr>
        <w:t xml:space="preserve"> of water can receive while still meeting water quality standards.  </w:t>
      </w:r>
      <w:r w:rsidR="00485D40" w:rsidRPr="007E796E">
        <w:rPr>
          <w:rFonts w:asciiTheme="minorHAnsi" w:hAnsiTheme="minorHAnsi" w:cstheme="minorHAnsi"/>
          <w:sz w:val="24"/>
          <w:szCs w:val="24"/>
        </w:rPr>
        <w:t>T</w:t>
      </w:r>
      <w:r w:rsidR="00C11DAA" w:rsidRPr="007E796E">
        <w:rPr>
          <w:rFonts w:asciiTheme="minorHAnsi" w:hAnsiTheme="minorHAnsi" w:cstheme="minorHAnsi"/>
          <w:sz w:val="24"/>
          <w:szCs w:val="24"/>
        </w:rPr>
        <w:t>o enforce TMDLs with point sources</w:t>
      </w:r>
      <w:r w:rsidR="004A19FB" w:rsidRPr="007E796E">
        <w:rPr>
          <w:rFonts w:asciiTheme="minorHAnsi" w:hAnsiTheme="minorHAnsi" w:cstheme="minorHAnsi"/>
          <w:sz w:val="24"/>
          <w:szCs w:val="24"/>
        </w:rPr>
        <w:t xml:space="preserve"> pollutants, </w:t>
      </w:r>
      <w:r w:rsidR="00C11DAA" w:rsidRPr="007E796E">
        <w:rPr>
          <w:rFonts w:asciiTheme="minorHAnsi" w:hAnsiTheme="minorHAnsi" w:cstheme="minorHAnsi"/>
          <w:sz w:val="24"/>
          <w:szCs w:val="24"/>
        </w:rPr>
        <w:t xml:space="preserve">water quality-based effluent limitations must be developed and incorporated into discharge permits for these sources. The permits are issued by EPA and state agencies under the National Pollutant Discharge Elimination System (NPDES). </w:t>
      </w:r>
      <w:r w:rsidR="004A19FB" w:rsidRPr="007E796E">
        <w:rPr>
          <w:rFonts w:asciiTheme="minorHAnsi" w:hAnsiTheme="minorHAnsi" w:cstheme="minorHAnsi"/>
          <w:sz w:val="24"/>
          <w:szCs w:val="24"/>
        </w:rPr>
        <w:t xml:space="preserve"> </w:t>
      </w:r>
      <w:r w:rsidR="004A19FB" w:rsidRPr="007E796E">
        <w:rPr>
          <w:rFonts w:asciiTheme="minorHAnsi" w:hAnsiTheme="minorHAnsi" w:cstheme="minorHAnsi"/>
          <w:i/>
          <w:sz w:val="24"/>
          <w:szCs w:val="24"/>
        </w:rPr>
        <w:t>Funding for NPDES compliance comes from private entities, and regulatory compliance tends to strictly reduce pollutants.  This approach has had significantly reduced point source pollution in America’</w:t>
      </w:r>
      <w:r w:rsidR="00563EAE">
        <w:rPr>
          <w:rFonts w:asciiTheme="minorHAnsi" w:hAnsiTheme="minorHAnsi" w:cstheme="minorHAnsi"/>
          <w:i/>
          <w:sz w:val="24"/>
          <w:szCs w:val="24"/>
        </w:rPr>
        <w:t xml:space="preserve">s waterways and continues to represent an effective pollution reduction approach. </w:t>
      </w:r>
      <w:r w:rsidR="004A19FB" w:rsidRPr="007E796E">
        <w:rPr>
          <w:rFonts w:asciiTheme="minorHAnsi" w:hAnsiTheme="minorHAnsi" w:cstheme="minorHAnsi"/>
          <w:i/>
          <w:sz w:val="24"/>
          <w:szCs w:val="24"/>
        </w:rPr>
        <w:t xml:space="preserve"> </w:t>
      </w:r>
    </w:p>
    <w:p w:rsidR="00563EAE" w:rsidRPr="00563EAE" w:rsidRDefault="00563EAE" w:rsidP="00563EAE">
      <w:pPr>
        <w:pStyle w:val="ListParagraph"/>
        <w:rPr>
          <w:rFonts w:asciiTheme="minorHAnsi" w:hAnsiTheme="minorHAnsi" w:cstheme="minorHAnsi"/>
          <w:b/>
          <w:sz w:val="24"/>
          <w:szCs w:val="24"/>
          <w:u w:val="single"/>
        </w:rPr>
      </w:pPr>
    </w:p>
    <w:p w:rsidR="00C11DAA" w:rsidRPr="00563EAE" w:rsidRDefault="000540A0" w:rsidP="003143BA">
      <w:pPr>
        <w:pStyle w:val="ListParagraph"/>
        <w:numPr>
          <w:ilvl w:val="0"/>
          <w:numId w:val="9"/>
        </w:numPr>
        <w:rPr>
          <w:rFonts w:asciiTheme="minorHAnsi" w:hAnsiTheme="minorHAnsi" w:cstheme="minorHAnsi"/>
          <w:sz w:val="24"/>
          <w:szCs w:val="24"/>
        </w:rPr>
      </w:pPr>
      <w:r w:rsidRPr="00563EAE">
        <w:rPr>
          <w:rFonts w:asciiTheme="minorHAnsi" w:hAnsiTheme="minorHAnsi" w:cstheme="minorHAnsi"/>
          <w:b/>
          <w:sz w:val="24"/>
          <w:szCs w:val="24"/>
          <w:u w:val="single"/>
        </w:rPr>
        <w:t xml:space="preserve">Nonpoint Source </w:t>
      </w:r>
      <w:r w:rsidR="00374358" w:rsidRPr="00563EAE">
        <w:rPr>
          <w:rFonts w:asciiTheme="minorHAnsi" w:hAnsiTheme="minorHAnsi" w:cstheme="minorHAnsi"/>
          <w:b/>
          <w:sz w:val="24"/>
          <w:szCs w:val="24"/>
          <w:u w:val="single"/>
        </w:rPr>
        <w:t>Pollutant</w:t>
      </w:r>
      <w:r w:rsidRPr="00563EAE">
        <w:rPr>
          <w:rFonts w:asciiTheme="minorHAnsi" w:hAnsiTheme="minorHAnsi" w:cstheme="minorHAnsi"/>
          <w:b/>
          <w:sz w:val="24"/>
          <w:szCs w:val="24"/>
          <w:u w:val="single"/>
        </w:rPr>
        <w:t xml:space="preserve"> Manag</w:t>
      </w:r>
      <w:r w:rsidR="00485D40" w:rsidRPr="00563EAE">
        <w:rPr>
          <w:rFonts w:asciiTheme="minorHAnsi" w:hAnsiTheme="minorHAnsi" w:cstheme="minorHAnsi"/>
          <w:b/>
          <w:sz w:val="24"/>
          <w:szCs w:val="24"/>
          <w:u w:val="single"/>
        </w:rPr>
        <w:t>ement</w:t>
      </w:r>
      <w:r w:rsidR="00485D40" w:rsidRPr="00563EAE">
        <w:rPr>
          <w:rFonts w:asciiTheme="minorHAnsi" w:hAnsiTheme="minorHAnsi" w:cstheme="minorHAnsi"/>
          <w:sz w:val="24"/>
          <w:szCs w:val="24"/>
        </w:rPr>
        <w:t xml:space="preserve">. </w:t>
      </w:r>
      <w:r w:rsidRPr="00563EAE">
        <w:rPr>
          <w:rFonts w:asciiTheme="minorHAnsi" w:hAnsiTheme="minorHAnsi" w:cstheme="minorHAnsi"/>
          <w:sz w:val="24"/>
          <w:szCs w:val="24"/>
        </w:rPr>
        <w:t xml:space="preserve"> </w:t>
      </w:r>
      <w:r w:rsidR="00485D40" w:rsidRPr="00563EAE">
        <w:rPr>
          <w:rFonts w:asciiTheme="minorHAnsi" w:hAnsiTheme="minorHAnsi" w:cstheme="minorHAnsi"/>
          <w:sz w:val="24"/>
          <w:szCs w:val="24"/>
        </w:rPr>
        <w:t>Non-point source</w:t>
      </w:r>
      <w:r w:rsidR="00C11DAA" w:rsidRPr="00563EAE">
        <w:rPr>
          <w:rFonts w:asciiTheme="minorHAnsi" w:hAnsiTheme="minorHAnsi" w:cstheme="minorHAnsi"/>
          <w:sz w:val="24"/>
          <w:szCs w:val="24"/>
        </w:rPr>
        <w:t xml:space="preserve"> discharges</w:t>
      </w:r>
      <w:r w:rsidR="00563EAE">
        <w:rPr>
          <w:rFonts w:asciiTheme="minorHAnsi" w:hAnsiTheme="minorHAnsi" w:cstheme="minorHAnsi"/>
          <w:sz w:val="24"/>
          <w:szCs w:val="24"/>
        </w:rPr>
        <w:t xml:space="preserve"> describe pollutants that discharge into waterways from disparate sources, such as agriculture or industrial run-off. Non-point source pollutants </w:t>
      </w:r>
      <w:r w:rsidR="00C11DAA" w:rsidRPr="00563EAE">
        <w:rPr>
          <w:rFonts w:asciiTheme="minorHAnsi" w:hAnsiTheme="minorHAnsi" w:cstheme="minorHAnsi"/>
          <w:sz w:val="24"/>
          <w:szCs w:val="24"/>
        </w:rPr>
        <w:t>are generally</w:t>
      </w:r>
      <w:r w:rsidR="00C7009D" w:rsidRPr="00563EAE">
        <w:rPr>
          <w:rFonts w:asciiTheme="minorHAnsi" w:hAnsiTheme="minorHAnsi" w:cstheme="minorHAnsi"/>
          <w:sz w:val="24"/>
          <w:szCs w:val="24"/>
        </w:rPr>
        <w:t xml:space="preserve"> </w:t>
      </w:r>
      <w:r w:rsidR="00563EAE">
        <w:rPr>
          <w:rFonts w:asciiTheme="minorHAnsi" w:hAnsiTheme="minorHAnsi" w:cstheme="minorHAnsi"/>
          <w:sz w:val="24"/>
          <w:szCs w:val="24"/>
        </w:rPr>
        <w:t>reduced i</w:t>
      </w:r>
      <w:r w:rsidR="00C11DAA" w:rsidRPr="00563EAE">
        <w:rPr>
          <w:rFonts w:asciiTheme="minorHAnsi" w:hAnsiTheme="minorHAnsi" w:cstheme="minorHAnsi"/>
          <w:sz w:val="24"/>
          <w:szCs w:val="24"/>
        </w:rPr>
        <w:t>n a voluntary compliance scenario. The TMDL implementation plan is intended to help bridge th</w:t>
      </w:r>
      <w:r w:rsidR="00563EAE">
        <w:rPr>
          <w:rFonts w:asciiTheme="minorHAnsi" w:hAnsiTheme="minorHAnsi" w:cstheme="minorHAnsi"/>
          <w:sz w:val="24"/>
          <w:szCs w:val="24"/>
        </w:rPr>
        <w:t xml:space="preserve">e divide </w:t>
      </w:r>
      <w:r w:rsidR="00C11DAA" w:rsidRPr="00563EAE">
        <w:rPr>
          <w:rFonts w:asciiTheme="minorHAnsi" w:hAnsiTheme="minorHAnsi" w:cstheme="minorHAnsi"/>
          <w:sz w:val="24"/>
          <w:szCs w:val="24"/>
        </w:rPr>
        <w:t>and ensure that watershed beneficial uses are restored and maintained. Local watershed groups play a critical role in educating stakeholders, generating funding, and implementing projects to reduce nonpoint sources of pollution.</w:t>
      </w:r>
      <w:r w:rsidR="00C7009D" w:rsidRPr="00563EAE">
        <w:rPr>
          <w:rFonts w:asciiTheme="minorHAnsi" w:hAnsiTheme="minorHAnsi" w:cstheme="minorHAnsi"/>
          <w:sz w:val="24"/>
          <w:szCs w:val="24"/>
        </w:rPr>
        <w:t xml:space="preserve"> </w:t>
      </w:r>
      <w:r w:rsidR="00374358" w:rsidRPr="00563EAE">
        <w:rPr>
          <w:rFonts w:asciiTheme="minorHAnsi" w:hAnsiTheme="minorHAnsi" w:cstheme="minorHAnsi"/>
          <w:i/>
          <w:sz w:val="24"/>
          <w:szCs w:val="24"/>
        </w:rPr>
        <w:t xml:space="preserve">Funding for nonpoint source </w:t>
      </w:r>
      <w:r w:rsidR="004D332B" w:rsidRPr="00563EAE">
        <w:rPr>
          <w:rFonts w:asciiTheme="minorHAnsi" w:hAnsiTheme="minorHAnsi" w:cstheme="minorHAnsi"/>
          <w:i/>
          <w:sz w:val="24"/>
          <w:szCs w:val="24"/>
        </w:rPr>
        <w:t>solutions has historically come from the</w:t>
      </w:r>
      <w:r w:rsidR="00563EAE">
        <w:rPr>
          <w:rFonts w:asciiTheme="minorHAnsi" w:hAnsiTheme="minorHAnsi" w:cstheme="minorHAnsi"/>
          <w:i/>
          <w:sz w:val="24"/>
          <w:szCs w:val="24"/>
        </w:rPr>
        <w:t xml:space="preserve"> Federal Government/</w:t>
      </w:r>
      <w:r w:rsidR="004D332B" w:rsidRPr="00563EAE">
        <w:rPr>
          <w:rFonts w:asciiTheme="minorHAnsi" w:hAnsiTheme="minorHAnsi" w:cstheme="minorHAnsi"/>
          <w:i/>
          <w:sz w:val="24"/>
          <w:szCs w:val="24"/>
        </w:rPr>
        <w:t>Natural Resource Conservation Service (through State Conservation Districts) and through local conservation organizations funded by philanthropic sources.</w:t>
      </w:r>
      <w:r w:rsidR="00115A8A" w:rsidRPr="00563EAE">
        <w:rPr>
          <w:rFonts w:asciiTheme="minorHAnsi" w:hAnsiTheme="minorHAnsi" w:cstheme="minorHAnsi"/>
          <w:i/>
          <w:sz w:val="24"/>
          <w:szCs w:val="24"/>
        </w:rPr>
        <w:t xml:space="preserve"> Significant opportunities exist to rationalize and enhance investment in nonpoint source pollutant management.  </w:t>
      </w:r>
      <w:r w:rsidR="004D332B" w:rsidRPr="00563EAE">
        <w:rPr>
          <w:rFonts w:asciiTheme="minorHAnsi" w:hAnsiTheme="minorHAnsi" w:cstheme="minorHAnsi"/>
          <w:i/>
          <w:sz w:val="24"/>
          <w:szCs w:val="24"/>
        </w:rPr>
        <w:t xml:space="preserve">  </w:t>
      </w:r>
    </w:p>
    <w:p w:rsidR="00485D40" w:rsidRPr="003F3102" w:rsidRDefault="00485D40" w:rsidP="00485D40">
      <w:pPr>
        <w:pStyle w:val="ListParagraph"/>
        <w:rPr>
          <w:rFonts w:asciiTheme="minorHAnsi" w:hAnsiTheme="minorHAnsi" w:cstheme="minorHAnsi"/>
          <w:sz w:val="24"/>
          <w:szCs w:val="24"/>
        </w:rPr>
      </w:pPr>
    </w:p>
    <w:p w:rsidR="00485D40" w:rsidRPr="003F3102" w:rsidRDefault="00485D40" w:rsidP="003143BA">
      <w:pPr>
        <w:pStyle w:val="ListParagraph"/>
        <w:numPr>
          <w:ilvl w:val="0"/>
          <w:numId w:val="6"/>
        </w:numPr>
        <w:rPr>
          <w:rFonts w:asciiTheme="minorHAnsi" w:hAnsiTheme="minorHAnsi" w:cstheme="minorHAnsi"/>
          <w:sz w:val="24"/>
          <w:szCs w:val="24"/>
          <w:u w:val="single"/>
        </w:rPr>
      </w:pPr>
      <w:r w:rsidRPr="0096001C">
        <w:rPr>
          <w:rFonts w:asciiTheme="minorHAnsi" w:hAnsiTheme="minorHAnsi" w:cstheme="minorHAnsi"/>
          <w:b/>
          <w:sz w:val="24"/>
          <w:szCs w:val="24"/>
          <w:u w:val="single"/>
        </w:rPr>
        <w:t>Drinking Water Management.</w:t>
      </w:r>
      <w:r w:rsidRPr="003F3102">
        <w:rPr>
          <w:rFonts w:asciiTheme="minorHAnsi" w:hAnsiTheme="minorHAnsi" w:cstheme="minorHAnsi"/>
          <w:b/>
          <w:sz w:val="24"/>
          <w:szCs w:val="24"/>
        </w:rPr>
        <w:t xml:space="preserve"> </w:t>
      </w:r>
      <w:r w:rsidRPr="003F3102">
        <w:rPr>
          <w:rFonts w:asciiTheme="minorHAnsi" w:hAnsiTheme="minorHAnsi" w:cstheme="minorHAnsi"/>
          <w:sz w:val="24"/>
          <w:szCs w:val="24"/>
        </w:rPr>
        <w:t>Drinking water supplies are typically managed by public agencies (Department</w:t>
      </w:r>
      <w:r w:rsidR="00613657">
        <w:rPr>
          <w:rFonts w:asciiTheme="minorHAnsi" w:hAnsiTheme="minorHAnsi" w:cstheme="minorHAnsi"/>
          <w:sz w:val="24"/>
          <w:szCs w:val="24"/>
        </w:rPr>
        <w:t>s</w:t>
      </w:r>
      <w:r w:rsidRPr="003F3102">
        <w:rPr>
          <w:rFonts w:asciiTheme="minorHAnsi" w:hAnsiTheme="minorHAnsi" w:cstheme="minorHAnsi"/>
          <w:sz w:val="24"/>
          <w:szCs w:val="24"/>
        </w:rPr>
        <w:t xml:space="preserve"> of Public Works) or p</w:t>
      </w:r>
      <w:r w:rsidR="00613657">
        <w:rPr>
          <w:rFonts w:asciiTheme="minorHAnsi" w:hAnsiTheme="minorHAnsi" w:cstheme="minorHAnsi"/>
          <w:sz w:val="24"/>
          <w:szCs w:val="24"/>
        </w:rPr>
        <w:t>rivate entities who are licenses</w:t>
      </w:r>
      <w:r w:rsidRPr="003F3102">
        <w:rPr>
          <w:rFonts w:asciiTheme="minorHAnsi" w:hAnsiTheme="minorHAnsi" w:cstheme="minorHAnsi"/>
          <w:sz w:val="24"/>
          <w:szCs w:val="24"/>
        </w:rPr>
        <w:t xml:space="preserve"> by state jurisdictions to receive water from </w:t>
      </w:r>
      <w:r w:rsidR="00B402BE" w:rsidRPr="003F3102">
        <w:rPr>
          <w:rFonts w:asciiTheme="minorHAnsi" w:hAnsiTheme="minorHAnsi" w:cstheme="minorHAnsi"/>
          <w:sz w:val="24"/>
          <w:szCs w:val="24"/>
        </w:rPr>
        <w:t>ground or surface sources,</w:t>
      </w:r>
      <w:r w:rsidRPr="003F3102">
        <w:rPr>
          <w:rFonts w:asciiTheme="minorHAnsi" w:hAnsiTheme="minorHAnsi" w:cstheme="minorHAnsi"/>
          <w:sz w:val="24"/>
          <w:szCs w:val="24"/>
        </w:rPr>
        <w:t xml:space="preserve"> process water and deliver water to end users through. </w:t>
      </w:r>
      <w:r w:rsidR="00B402BE" w:rsidRPr="003F3102">
        <w:rPr>
          <w:rFonts w:asciiTheme="minorHAnsi" w:hAnsiTheme="minorHAnsi" w:cstheme="minorHAnsi"/>
          <w:sz w:val="24"/>
          <w:szCs w:val="24"/>
        </w:rPr>
        <w:t xml:space="preserve">The centralized drinking water supply infrastructure in the United States consists of dams and reservoirs, well fields, pumping stations, aqueducts for the transport of large quantities of water over long distances, water treatment plants, reservoirs in the distribution </w:t>
      </w:r>
      <w:r w:rsidR="0094474B">
        <w:rPr>
          <w:rFonts w:asciiTheme="minorHAnsi" w:hAnsiTheme="minorHAnsi" w:cstheme="minorHAnsi"/>
          <w:sz w:val="24"/>
          <w:szCs w:val="24"/>
        </w:rPr>
        <w:t xml:space="preserve">system (including water towers).  </w:t>
      </w:r>
      <w:r w:rsidR="0094474B">
        <w:rPr>
          <w:rFonts w:asciiTheme="minorHAnsi" w:hAnsiTheme="minorHAnsi" w:cstheme="minorHAnsi"/>
          <w:i/>
          <w:sz w:val="24"/>
          <w:szCs w:val="24"/>
        </w:rPr>
        <w:t xml:space="preserve">Funding for drinking water regulatory compliance comes from operating investments made by public or private suppliers who generate revenue and operating capital from the sale of potable drinking water to end users.   </w:t>
      </w:r>
    </w:p>
    <w:p w:rsidR="00C11DAA" w:rsidRPr="003F3102" w:rsidRDefault="00C11DAA" w:rsidP="00C11DAA">
      <w:pPr>
        <w:pStyle w:val="ListParagraph"/>
        <w:ind w:left="1080"/>
        <w:rPr>
          <w:rFonts w:asciiTheme="minorHAnsi" w:hAnsiTheme="minorHAnsi" w:cstheme="minorHAnsi"/>
          <w:sz w:val="24"/>
          <w:szCs w:val="24"/>
        </w:rPr>
      </w:pPr>
    </w:p>
    <w:p w:rsidR="00B06228" w:rsidRDefault="00C23E36" w:rsidP="00B72D74">
      <w:pPr>
        <w:ind w:firstLine="720"/>
        <w:rPr>
          <w:rFonts w:asciiTheme="minorHAnsi" w:hAnsiTheme="minorHAnsi" w:cstheme="minorHAnsi"/>
          <w:sz w:val="24"/>
          <w:szCs w:val="24"/>
        </w:rPr>
      </w:pPr>
      <w:r w:rsidRPr="003F3102">
        <w:rPr>
          <w:rFonts w:asciiTheme="minorHAnsi" w:hAnsiTheme="minorHAnsi" w:cstheme="minorHAnsi"/>
          <w:bCs/>
          <w:iCs/>
          <w:sz w:val="24"/>
          <w:szCs w:val="24"/>
        </w:rPr>
        <w:t>Since implementation of the CWA, the 1987 WQA and the SDWA, water quality in America’s waterways</w:t>
      </w:r>
      <w:r w:rsidR="00E54696">
        <w:rPr>
          <w:rFonts w:asciiTheme="minorHAnsi" w:hAnsiTheme="minorHAnsi" w:cstheme="minorHAnsi"/>
          <w:bCs/>
          <w:iCs/>
          <w:sz w:val="24"/>
          <w:szCs w:val="24"/>
        </w:rPr>
        <w:t>, and in the Brandywine-Christina watershed</w:t>
      </w:r>
      <w:r w:rsidRPr="003F3102">
        <w:rPr>
          <w:rFonts w:asciiTheme="minorHAnsi" w:hAnsiTheme="minorHAnsi" w:cstheme="minorHAnsi"/>
          <w:bCs/>
          <w:iCs/>
          <w:sz w:val="24"/>
          <w:szCs w:val="24"/>
        </w:rPr>
        <w:t xml:space="preserve"> has improved</w:t>
      </w:r>
      <w:r w:rsidR="00B72D74" w:rsidRPr="003F3102">
        <w:rPr>
          <w:rFonts w:asciiTheme="minorHAnsi" w:hAnsiTheme="minorHAnsi" w:cstheme="minorHAnsi"/>
          <w:bCs/>
          <w:iCs/>
          <w:sz w:val="24"/>
          <w:szCs w:val="24"/>
        </w:rPr>
        <w:t xml:space="preserve"> – in large part due to dramatic reduction in point-source (industrial and commercial) pollution discharge</w:t>
      </w:r>
      <w:r w:rsidRPr="003F3102">
        <w:rPr>
          <w:rFonts w:asciiTheme="minorHAnsi" w:hAnsiTheme="minorHAnsi" w:cstheme="minorHAnsi"/>
          <w:bCs/>
          <w:iCs/>
          <w:sz w:val="24"/>
          <w:szCs w:val="24"/>
        </w:rPr>
        <w:t>.  Nevertheless, a great majority of rivers and streams remain impaired under</w:t>
      </w:r>
      <w:r w:rsidR="00CD3CB4" w:rsidRPr="003F3102">
        <w:rPr>
          <w:rFonts w:asciiTheme="minorHAnsi" w:hAnsiTheme="minorHAnsi" w:cstheme="minorHAnsi"/>
          <w:bCs/>
          <w:iCs/>
          <w:sz w:val="24"/>
          <w:szCs w:val="24"/>
        </w:rPr>
        <w:t xml:space="preserve"> </w:t>
      </w:r>
      <w:r w:rsidRPr="003F3102">
        <w:rPr>
          <w:rFonts w:asciiTheme="minorHAnsi" w:hAnsiTheme="minorHAnsi" w:cstheme="minorHAnsi"/>
          <w:bCs/>
          <w:iCs/>
          <w:sz w:val="24"/>
          <w:szCs w:val="24"/>
        </w:rPr>
        <w:t>CWA</w:t>
      </w:r>
      <w:r w:rsidR="00CD3CB4" w:rsidRPr="003F3102">
        <w:rPr>
          <w:rFonts w:asciiTheme="minorHAnsi" w:hAnsiTheme="minorHAnsi" w:cstheme="minorHAnsi"/>
          <w:bCs/>
          <w:iCs/>
          <w:sz w:val="24"/>
          <w:szCs w:val="24"/>
        </w:rPr>
        <w:t xml:space="preserve"> Standards.  </w:t>
      </w:r>
      <w:r w:rsidR="00B72D74" w:rsidRPr="003F3102">
        <w:rPr>
          <w:rFonts w:asciiTheme="minorHAnsi" w:hAnsiTheme="minorHAnsi" w:cstheme="minorHAnsi"/>
          <w:bCs/>
          <w:iCs/>
          <w:sz w:val="24"/>
          <w:szCs w:val="24"/>
        </w:rPr>
        <w:t xml:space="preserve">This ongoing impairment relates primarily </w:t>
      </w:r>
      <w:r w:rsidR="00B72D74" w:rsidRPr="00593007">
        <w:rPr>
          <w:rFonts w:asciiTheme="minorHAnsi" w:hAnsiTheme="minorHAnsi" w:cstheme="minorHAnsi"/>
          <w:bCs/>
          <w:iCs/>
          <w:sz w:val="24"/>
          <w:szCs w:val="24"/>
          <w:u w:val="single"/>
        </w:rPr>
        <w:t>to excess nutrient loads</w:t>
      </w:r>
      <w:r w:rsidR="00B72D74" w:rsidRPr="003F3102">
        <w:rPr>
          <w:rFonts w:asciiTheme="minorHAnsi" w:hAnsiTheme="minorHAnsi" w:cstheme="minorHAnsi"/>
          <w:bCs/>
          <w:iCs/>
          <w:sz w:val="24"/>
          <w:szCs w:val="24"/>
        </w:rPr>
        <w:t xml:space="preserve"> and </w:t>
      </w:r>
      <w:r w:rsidR="00B72D74" w:rsidRPr="00593007">
        <w:rPr>
          <w:rFonts w:asciiTheme="minorHAnsi" w:hAnsiTheme="minorHAnsi" w:cstheme="minorHAnsi"/>
          <w:bCs/>
          <w:iCs/>
          <w:sz w:val="24"/>
          <w:szCs w:val="24"/>
          <w:u w:val="single"/>
        </w:rPr>
        <w:t>excess sediment loads</w:t>
      </w:r>
      <w:r w:rsidR="00B72D74" w:rsidRPr="003F3102">
        <w:rPr>
          <w:rFonts w:asciiTheme="minorHAnsi" w:hAnsiTheme="minorHAnsi" w:cstheme="minorHAnsi"/>
          <w:bCs/>
          <w:iCs/>
          <w:sz w:val="24"/>
          <w:szCs w:val="24"/>
        </w:rPr>
        <w:t xml:space="preserve">, which in turn derive mainly from </w:t>
      </w:r>
      <w:r w:rsidR="00E54696">
        <w:rPr>
          <w:rFonts w:asciiTheme="minorHAnsi" w:hAnsiTheme="minorHAnsi" w:cstheme="minorHAnsi"/>
          <w:sz w:val="24"/>
          <w:szCs w:val="24"/>
        </w:rPr>
        <w:t>non-point-</w:t>
      </w:r>
      <w:r w:rsidR="00B72D74" w:rsidRPr="003F3102">
        <w:rPr>
          <w:rFonts w:asciiTheme="minorHAnsi" w:hAnsiTheme="minorHAnsi" w:cstheme="minorHAnsi"/>
          <w:sz w:val="24"/>
          <w:szCs w:val="24"/>
        </w:rPr>
        <w:t xml:space="preserve">source pollution such as agricultural </w:t>
      </w:r>
      <w:r w:rsidR="00593007">
        <w:rPr>
          <w:rFonts w:asciiTheme="minorHAnsi" w:hAnsiTheme="minorHAnsi" w:cstheme="minorHAnsi"/>
          <w:sz w:val="24"/>
          <w:szCs w:val="24"/>
        </w:rPr>
        <w:t xml:space="preserve">and urban </w:t>
      </w:r>
      <w:r w:rsidR="00B72D74" w:rsidRPr="003F3102">
        <w:rPr>
          <w:rFonts w:asciiTheme="minorHAnsi" w:hAnsiTheme="minorHAnsi" w:cstheme="minorHAnsi"/>
          <w:sz w:val="24"/>
          <w:szCs w:val="24"/>
        </w:rPr>
        <w:t>run</w:t>
      </w:r>
      <w:r w:rsidR="00593007">
        <w:rPr>
          <w:rFonts w:asciiTheme="minorHAnsi" w:hAnsiTheme="minorHAnsi" w:cstheme="minorHAnsi"/>
          <w:sz w:val="24"/>
          <w:szCs w:val="24"/>
        </w:rPr>
        <w:t xml:space="preserve">-off.  </w:t>
      </w:r>
    </w:p>
    <w:p w:rsidR="000658C2" w:rsidRDefault="000658C2" w:rsidP="000658C2">
      <w:pPr>
        <w:rPr>
          <w:rFonts w:asciiTheme="minorHAnsi" w:hAnsiTheme="minorHAnsi" w:cstheme="minorHAnsi"/>
          <w:sz w:val="24"/>
          <w:szCs w:val="24"/>
        </w:rPr>
      </w:pPr>
    </w:p>
    <w:p w:rsidR="000658C2" w:rsidRPr="00C84C22" w:rsidRDefault="000658C2" w:rsidP="00C84C22">
      <w:pPr>
        <w:pStyle w:val="ListParagraph"/>
        <w:numPr>
          <w:ilvl w:val="0"/>
          <w:numId w:val="13"/>
        </w:numPr>
        <w:rPr>
          <w:rFonts w:asciiTheme="minorHAnsi" w:hAnsiTheme="minorHAnsi" w:cstheme="minorHAnsi"/>
          <w:b/>
          <w:sz w:val="24"/>
          <w:szCs w:val="24"/>
        </w:rPr>
      </w:pPr>
      <w:r w:rsidRPr="00C84C22">
        <w:rPr>
          <w:rFonts w:asciiTheme="minorHAnsi" w:hAnsiTheme="minorHAnsi" w:cstheme="minorHAnsi"/>
          <w:b/>
          <w:sz w:val="24"/>
          <w:szCs w:val="24"/>
        </w:rPr>
        <w:t>Shortcomings of Freshwater Management in the Brandywine-Christina</w:t>
      </w:r>
    </w:p>
    <w:p w:rsidR="00B06228" w:rsidRDefault="00B06228" w:rsidP="00B72D74">
      <w:pPr>
        <w:ind w:firstLine="720"/>
        <w:rPr>
          <w:rFonts w:asciiTheme="minorHAnsi" w:hAnsiTheme="minorHAnsi" w:cstheme="minorHAnsi"/>
          <w:sz w:val="24"/>
          <w:szCs w:val="24"/>
        </w:rPr>
      </w:pPr>
    </w:p>
    <w:p w:rsidR="00B72D74" w:rsidRDefault="00B06228" w:rsidP="00B72D74">
      <w:pPr>
        <w:ind w:firstLine="720"/>
        <w:rPr>
          <w:rFonts w:asciiTheme="minorHAnsi" w:hAnsiTheme="minorHAnsi" w:cstheme="minorHAnsi"/>
          <w:bCs/>
          <w:iCs/>
          <w:sz w:val="24"/>
          <w:szCs w:val="24"/>
        </w:rPr>
      </w:pPr>
      <w:r>
        <w:rPr>
          <w:rFonts w:asciiTheme="minorHAnsi" w:hAnsiTheme="minorHAnsi" w:cstheme="minorHAnsi"/>
          <w:sz w:val="24"/>
          <w:szCs w:val="24"/>
        </w:rPr>
        <w:t>T</w:t>
      </w:r>
      <w:r w:rsidR="00E54696">
        <w:rPr>
          <w:rFonts w:asciiTheme="minorHAnsi" w:hAnsiTheme="minorHAnsi" w:cstheme="minorHAnsi"/>
          <w:sz w:val="24"/>
          <w:szCs w:val="24"/>
        </w:rPr>
        <w:t xml:space="preserve">he </w:t>
      </w:r>
      <w:r w:rsidR="00CD3CB4" w:rsidRPr="003F3102">
        <w:rPr>
          <w:rFonts w:asciiTheme="minorHAnsi" w:hAnsiTheme="minorHAnsi" w:cstheme="minorHAnsi"/>
          <w:bCs/>
          <w:iCs/>
          <w:sz w:val="24"/>
          <w:szCs w:val="24"/>
        </w:rPr>
        <w:t xml:space="preserve">current system of watershed management </w:t>
      </w:r>
      <w:r w:rsidR="00B72D74" w:rsidRPr="003F3102">
        <w:rPr>
          <w:rFonts w:asciiTheme="minorHAnsi" w:hAnsiTheme="minorHAnsi" w:cstheme="minorHAnsi"/>
          <w:bCs/>
          <w:iCs/>
          <w:sz w:val="24"/>
          <w:szCs w:val="24"/>
        </w:rPr>
        <w:t xml:space="preserve">across the Brandywine-Christina Watershed </w:t>
      </w:r>
      <w:r>
        <w:rPr>
          <w:rFonts w:asciiTheme="minorHAnsi" w:hAnsiTheme="minorHAnsi" w:cstheme="minorHAnsi"/>
          <w:bCs/>
          <w:iCs/>
          <w:sz w:val="24"/>
          <w:szCs w:val="24"/>
        </w:rPr>
        <w:t>faces</w:t>
      </w:r>
      <w:r w:rsidR="00B72D74" w:rsidRPr="003F3102">
        <w:rPr>
          <w:rFonts w:asciiTheme="minorHAnsi" w:hAnsiTheme="minorHAnsi" w:cstheme="minorHAnsi"/>
          <w:bCs/>
          <w:iCs/>
          <w:sz w:val="24"/>
          <w:szCs w:val="24"/>
        </w:rPr>
        <w:t xml:space="preserve"> </w:t>
      </w:r>
      <w:r w:rsidR="00D85B77">
        <w:rPr>
          <w:rFonts w:asciiTheme="minorHAnsi" w:hAnsiTheme="minorHAnsi" w:cstheme="minorHAnsi"/>
          <w:bCs/>
          <w:iCs/>
          <w:sz w:val="24"/>
          <w:szCs w:val="24"/>
        </w:rPr>
        <w:t xml:space="preserve">three critical </w:t>
      </w:r>
      <w:r w:rsidR="00B72D74" w:rsidRPr="003F3102">
        <w:rPr>
          <w:rFonts w:asciiTheme="minorHAnsi" w:hAnsiTheme="minorHAnsi" w:cstheme="minorHAnsi"/>
          <w:bCs/>
          <w:iCs/>
          <w:sz w:val="24"/>
          <w:szCs w:val="24"/>
        </w:rPr>
        <w:t xml:space="preserve">challenges:  </w:t>
      </w:r>
    </w:p>
    <w:p w:rsidR="00583AFF" w:rsidRDefault="00583AFF" w:rsidP="00583AFF">
      <w:pPr>
        <w:rPr>
          <w:rFonts w:asciiTheme="minorHAnsi" w:hAnsiTheme="minorHAnsi" w:cstheme="minorHAnsi"/>
          <w:bCs/>
          <w:iCs/>
          <w:sz w:val="24"/>
          <w:szCs w:val="24"/>
        </w:rPr>
      </w:pPr>
    </w:p>
    <w:p w:rsidR="00583AFF" w:rsidRPr="00583AFF" w:rsidRDefault="00583AFF" w:rsidP="00583AFF">
      <w:pPr>
        <w:rPr>
          <w:rFonts w:asciiTheme="minorHAnsi" w:hAnsiTheme="minorHAnsi" w:cstheme="minorHAnsi"/>
          <w:b/>
          <w:bCs/>
          <w:iCs/>
          <w:sz w:val="24"/>
          <w:szCs w:val="24"/>
        </w:rPr>
      </w:pPr>
      <w:r w:rsidRPr="00583AFF">
        <w:rPr>
          <w:rFonts w:asciiTheme="minorHAnsi" w:hAnsiTheme="minorHAnsi" w:cstheme="minorHAnsi"/>
          <w:b/>
          <w:bCs/>
          <w:iCs/>
          <w:sz w:val="24"/>
          <w:szCs w:val="24"/>
        </w:rPr>
        <w:t>[NEEDS WORK]</w:t>
      </w:r>
    </w:p>
    <w:p w:rsidR="00B72D74" w:rsidRDefault="00B72D74" w:rsidP="00B72D74">
      <w:pPr>
        <w:ind w:firstLine="720"/>
        <w:rPr>
          <w:rFonts w:asciiTheme="minorHAnsi" w:hAnsiTheme="minorHAnsi" w:cstheme="minorHAnsi"/>
          <w:bCs/>
          <w:iCs/>
          <w:sz w:val="24"/>
          <w:szCs w:val="24"/>
        </w:rPr>
      </w:pPr>
    </w:p>
    <w:p w:rsidR="00B06228" w:rsidRPr="00D85B77" w:rsidRDefault="00B06228" w:rsidP="00B06228">
      <w:pPr>
        <w:pStyle w:val="SingleSpace"/>
        <w:rPr>
          <w:rFonts w:asciiTheme="minorHAnsi" w:hAnsiTheme="minorHAnsi" w:cstheme="minorHAnsi"/>
          <w:b/>
          <w:sz w:val="24"/>
          <w:szCs w:val="24"/>
        </w:rPr>
      </w:pPr>
      <w:r>
        <w:rPr>
          <w:rFonts w:asciiTheme="minorHAnsi" w:hAnsiTheme="minorHAnsi" w:cstheme="minorHAnsi"/>
          <w:b/>
          <w:i/>
          <w:sz w:val="24"/>
          <w:szCs w:val="24"/>
        </w:rPr>
        <w:t xml:space="preserve">Limited implementation of non-point-source pollution interventions. </w:t>
      </w:r>
      <w:r w:rsidR="00593007">
        <w:rPr>
          <w:rFonts w:asciiTheme="minorHAnsi" w:hAnsiTheme="minorHAnsi" w:cstheme="minorHAnsi"/>
          <w:b/>
          <w:i/>
          <w:sz w:val="24"/>
          <w:szCs w:val="24"/>
        </w:rPr>
        <w:t>[</w:t>
      </w:r>
      <w:r>
        <w:rPr>
          <w:rFonts w:asciiTheme="minorHAnsi" w:hAnsiTheme="minorHAnsi" w:cstheme="minorHAnsi"/>
          <w:i/>
          <w:sz w:val="24"/>
          <w:szCs w:val="24"/>
        </w:rPr>
        <w:t>Explain why these interventions haven’t happened</w:t>
      </w:r>
      <w:r w:rsidR="00593007">
        <w:rPr>
          <w:rFonts w:asciiTheme="minorHAnsi" w:hAnsiTheme="minorHAnsi" w:cstheme="minorHAnsi"/>
          <w:i/>
          <w:sz w:val="24"/>
          <w:szCs w:val="24"/>
        </w:rPr>
        <w:t>]</w:t>
      </w:r>
      <w:r>
        <w:rPr>
          <w:rFonts w:asciiTheme="minorHAnsi" w:hAnsiTheme="minorHAnsi" w:cstheme="minorHAnsi"/>
          <w:i/>
          <w:sz w:val="24"/>
          <w:szCs w:val="24"/>
        </w:rPr>
        <w:t xml:space="preserve">. </w:t>
      </w:r>
      <w:r>
        <w:rPr>
          <w:rFonts w:asciiTheme="minorHAnsi" w:hAnsiTheme="minorHAnsi" w:cstheme="minorHAnsi"/>
          <w:sz w:val="24"/>
          <w:szCs w:val="24"/>
        </w:rPr>
        <w:t xml:space="preserve">Non-point source pollutants are not directly regulated by any of the major legislation that governs point source pollutants or clean drinking water.  Accordingly, the development and implementation of best management practices (BMPs) for non-point source pollutants such as agricultural and infrastructure run-off has dramatically trailed that of point source pollutants.  </w:t>
      </w:r>
      <w:r w:rsidR="00D85B77">
        <w:rPr>
          <w:rFonts w:asciiTheme="minorHAnsi" w:hAnsiTheme="minorHAnsi" w:cstheme="minorHAnsi"/>
          <w:sz w:val="24"/>
          <w:szCs w:val="24"/>
        </w:rPr>
        <w:t xml:space="preserve">Further, lack of economic incentives for agricultural producers and other property owners and managers to improve BMPs undermines investment rationale, and lack of funding – despite promising potential environmental outcomes - plagues further investment.  </w:t>
      </w:r>
    </w:p>
    <w:p w:rsidR="00D85B77" w:rsidRPr="00D85B77" w:rsidRDefault="00116645" w:rsidP="00B06228">
      <w:pPr>
        <w:pStyle w:val="SingleSpace"/>
        <w:rPr>
          <w:rFonts w:asciiTheme="minorHAnsi" w:hAnsiTheme="minorHAnsi" w:cstheme="minorHAnsi"/>
          <w:sz w:val="24"/>
          <w:szCs w:val="24"/>
        </w:rPr>
      </w:pPr>
      <w:r>
        <w:rPr>
          <w:rFonts w:asciiTheme="minorHAnsi" w:hAnsiTheme="minorHAnsi" w:cstheme="minorHAnsi"/>
          <w:b/>
          <w:i/>
          <w:sz w:val="24"/>
          <w:szCs w:val="24"/>
        </w:rPr>
        <w:t>Fractured and ineffective</w:t>
      </w:r>
      <w:r w:rsidR="00D85B77" w:rsidRPr="00D85B77">
        <w:rPr>
          <w:rFonts w:asciiTheme="minorHAnsi" w:hAnsiTheme="minorHAnsi" w:cstheme="minorHAnsi"/>
          <w:b/>
          <w:i/>
          <w:sz w:val="24"/>
          <w:szCs w:val="24"/>
        </w:rPr>
        <w:t xml:space="preserve"> MS4 planning and implementation. </w:t>
      </w:r>
      <w:r w:rsidR="00593007">
        <w:rPr>
          <w:rFonts w:asciiTheme="minorHAnsi" w:hAnsiTheme="minorHAnsi" w:cstheme="minorHAnsi"/>
          <w:b/>
          <w:i/>
          <w:sz w:val="24"/>
          <w:szCs w:val="24"/>
        </w:rPr>
        <w:t>[</w:t>
      </w:r>
      <w:r w:rsidR="00D85B77">
        <w:rPr>
          <w:rFonts w:asciiTheme="minorHAnsi" w:hAnsiTheme="minorHAnsi" w:cstheme="minorHAnsi"/>
          <w:i/>
          <w:sz w:val="24"/>
          <w:szCs w:val="24"/>
        </w:rPr>
        <w:t>Explain why MS4 interventions haven’t happened</w:t>
      </w:r>
      <w:r w:rsidR="00593007">
        <w:rPr>
          <w:rFonts w:asciiTheme="minorHAnsi" w:hAnsiTheme="minorHAnsi" w:cstheme="minorHAnsi"/>
          <w:i/>
          <w:sz w:val="24"/>
          <w:szCs w:val="24"/>
        </w:rPr>
        <w:t xml:space="preserve"> or have been hampered]</w:t>
      </w:r>
      <w:r w:rsidR="00D85B77">
        <w:rPr>
          <w:rFonts w:asciiTheme="minorHAnsi" w:hAnsiTheme="minorHAnsi" w:cstheme="minorHAnsi"/>
          <w:i/>
          <w:sz w:val="24"/>
          <w:szCs w:val="24"/>
        </w:rPr>
        <w:t xml:space="preserve">.  </w:t>
      </w:r>
      <w:r w:rsidR="00D85B77">
        <w:rPr>
          <w:rFonts w:asciiTheme="minorHAnsi" w:hAnsiTheme="minorHAnsi" w:cstheme="minorHAnsi"/>
          <w:sz w:val="24"/>
          <w:szCs w:val="24"/>
        </w:rPr>
        <w:t xml:space="preserve">The current system of MS4 planning and implementation is fraught with challenges based on geographic </w:t>
      </w:r>
      <w:r w:rsidR="00D85B77" w:rsidRPr="00583AFF">
        <w:rPr>
          <w:rFonts w:asciiTheme="minorHAnsi" w:hAnsiTheme="minorHAnsi" w:cstheme="minorHAnsi"/>
          <w:b/>
          <w:sz w:val="24"/>
          <w:szCs w:val="24"/>
        </w:rPr>
        <w:t>constraints</w:t>
      </w:r>
      <w:r w:rsidR="00D85B77">
        <w:rPr>
          <w:rFonts w:asciiTheme="minorHAnsi" w:hAnsiTheme="minorHAnsi" w:cstheme="minorHAnsi"/>
          <w:sz w:val="24"/>
          <w:szCs w:val="24"/>
        </w:rPr>
        <w:t xml:space="preserve">, lack of coordination among adjacent jurisdictions, and limited tax and fee revenue generation capacity.  Many MS4 plans have failed to achieve approval by regulatory authorities, and even when approved many have not achieved full funding or effective operation.   </w:t>
      </w:r>
    </w:p>
    <w:p w:rsidR="00DF579A" w:rsidRDefault="00D85B77" w:rsidP="00326D33">
      <w:pPr>
        <w:pStyle w:val="SingleSpace"/>
        <w:rPr>
          <w:rFonts w:asciiTheme="minorHAnsi" w:hAnsiTheme="minorHAnsi" w:cstheme="minorHAnsi"/>
          <w:sz w:val="24"/>
          <w:szCs w:val="24"/>
        </w:rPr>
      </w:pPr>
      <w:r w:rsidRPr="00D85B77">
        <w:rPr>
          <w:rFonts w:asciiTheme="minorHAnsi" w:hAnsiTheme="minorHAnsi" w:cstheme="minorHAnsi"/>
          <w:b/>
          <w:i/>
          <w:sz w:val="24"/>
          <w:szCs w:val="24"/>
        </w:rPr>
        <w:t xml:space="preserve">Fragmented </w:t>
      </w:r>
      <w:r>
        <w:rPr>
          <w:rFonts w:asciiTheme="minorHAnsi" w:hAnsiTheme="minorHAnsi" w:cstheme="minorHAnsi"/>
          <w:b/>
          <w:i/>
          <w:sz w:val="24"/>
          <w:szCs w:val="24"/>
        </w:rPr>
        <w:t xml:space="preserve">conservation solutions. </w:t>
      </w:r>
      <w:r w:rsidR="00593007" w:rsidRPr="00593007">
        <w:rPr>
          <w:rFonts w:asciiTheme="minorHAnsi" w:hAnsiTheme="minorHAnsi" w:cstheme="minorHAnsi"/>
          <w:i/>
          <w:sz w:val="24"/>
          <w:szCs w:val="24"/>
        </w:rPr>
        <w:t>[Explain fragmentation of approach.]</w:t>
      </w:r>
      <w:r>
        <w:rPr>
          <w:rFonts w:asciiTheme="minorHAnsi" w:hAnsiTheme="minorHAnsi" w:cstheme="minorHAnsi"/>
          <w:b/>
          <w:i/>
          <w:sz w:val="24"/>
          <w:szCs w:val="24"/>
        </w:rPr>
        <w:t xml:space="preserve"> </w:t>
      </w:r>
      <w:r>
        <w:rPr>
          <w:rFonts w:asciiTheme="minorHAnsi" w:hAnsiTheme="minorHAnsi" w:cstheme="minorHAnsi"/>
          <w:sz w:val="24"/>
          <w:szCs w:val="24"/>
        </w:rPr>
        <w:t xml:space="preserve">The current clean water regulatory environment often drives immediate, limited solutions that do not address larger watershed-wide issues and objectives.  Over-lapping stakeholder groups and lack of clear accountability measures create a “tragedy of the commons” situation in which no one claims responsibility for problems or holds themselves accountable for solutions.  This fragmented environment makes problem solving at scale challenging, and undermines conservation innovation.  </w:t>
      </w:r>
    </w:p>
    <w:p w:rsidR="00583AFF" w:rsidRPr="00C84C22" w:rsidRDefault="00583AFF" w:rsidP="00C84C22">
      <w:pPr>
        <w:pStyle w:val="ListParagraph"/>
        <w:numPr>
          <w:ilvl w:val="0"/>
          <w:numId w:val="13"/>
        </w:numPr>
        <w:rPr>
          <w:rFonts w:asciiTheme="minorHAnsi" w:hAnsiTheme="minorHAnsi" w:cstheme="minorHAnsi"/>
          <w:b/>
          <w:sz w:val="24"/>
          <w:szCs w:val="24"/>
        </w:rPr>
      </w:pPr>
      <w:r w:rsidRPr="00C84C22">
        <w:rPr>
          <w:rFonts w:asciiTheme="minorHAnsi" w:hAnsiTheme="minorHAnsi" w:cstheme="minorHAnsi"/>
          <w:b/>
          <w:sz w:val="24"/>
          <w:szCs w:val="24"/>
        </w:rPr>
        <w:t>The Business Implication</w:t>
      </w:r>
      <w:r w:rsidR="00E42636">
        <w:rPr>
          <w:rFonts w:asciiTheme="minorHAnsi" w:hAnsiTheme="minorHAnsi" w:cstheme="minorHAnsi"/>
          <w:b/>
          <w:sz w:val="24"/>
          <w:szCs w:val="24"/>
        </w:rPr>
        <w:t>s</w:t>
      </w:r>
      <w:r w:rsidRPr="00C84C22">
        <w:rPr>
          <w:rFonts w:asciiTheme="minorHAnsi" w:hAnsiTheme="minorHAnsi" w:cstheme="minorHAnsi"/>
          <w:b/>
          <w:sz w:val="24"/>
          <w:szCs w:val="24"/>
        </w:rPr>
        <w:t xml:space="preserve"> of</w:t>
      </w:r>
      <w:r w:rsidR="00613657">
        <w:rPr>
          <w:rFonts w:asciiTheme="minorHAnsi" w:hAnsiTheme="minorHAnsi" w:cstheme="minorHAnsi"/>
          <w:b/>
          <w:sz w:val="24"/>
          <w:szCs w:val="24"/>
        </w:rPr>
        <w:t xml:space="preserve"> an</w:t>
      </w:r>
      <w:r w:rsidRPr="00C84C22">
        <w:rPr>
          <w:rFonts w:asciiTheme="minorHAnsi" w:hAnsiTheme="minorHAnsi" w:cstheme="minorHAnsi"/>
          <w:b/>
          <w:sz w:val="24"/>
          <w:szCs w:val="24"/>
        </w:rPr>
        <w:t xml:space="preserve"> Unhealthy Water</w:t>
      </w:r>
      <w:r w:rsidR="00613657">
        <w:rPr>
          <w:rFonts w:asciiTheme="minorHAnsi" w:hAnsiTheme="minorHAnsi" w:cstheme="minorHAnsi"/>
          <w:b/>
          <w:sz w:val="24"/>
          <w:szCs w:val="24"/>
        </w:rPr>
        <w:t>shed</w:t>
      </w:r>
      <w:r w:rsidRPr="00C84C22">
        <w:rPr>
          <w:rFonts w:asciiTheme="minorHAnsi" w:hAnsiTheme="minorHAnsi" w:cstheme="minorHAnsi"/>
          <w:b/>
          <w:sz w:val="24"/>
          <w:szCs w:val="24"/>
        </w:rPr>
        <w:t>.</w:t>
      </w:r>
    </w:p>
    <w:p w:rsidR="00583AFF" w:rsidRDefault="00583AFF" w:rsidP="00583AFF">
      <w:pPr>
        <w:rPr>
          <w:rFonts w:asciiTheme="minorHAnsi" w:hAnsiTheme="minorHAnsi" w:cstheme="minorHAnsi"/>
          <w:b/>
          <w:sz w:val="24"/>
          <w:szCs w:val="24"/>
        </w:rPr>
      </w:pPr>
    </w:p>
    <w:p w:rsidR="00583AFF" w:rsidRPr="00C84C22" w:rsidRDefault="00C20082" w:rsidP="00C84C22">
      <w:pPr>
        <w:pStyle w:val="ListParagraph"/>
        <w:numPr>
          <w:ilvl w:val="0"/>
          <w:numId w:val="14"/>
        </w:numPr>
        <w:rPr>
          <w:rFonts w:asciiTheme="minorHAnsi" w:hAnsiTheme="minorHAnsi" w:cstheme="minorHAnsi"/>
          <w:b/>
          <w:sz w:val="24"/>
          <w:szCs w:val="24"/>
        </w:rPr>
      </w:pPr>
      <w:r>
        <w:rPr>
          <w:rFonts w:asciiTheme="minorHAnsi" w:hAnsiTheme="minorHAnsi" w:cstheme="minorHAnsi"/>
          <w:b/>
          <w:sz w:val="24"/>
          <w:szCs w:val="24"/>
        </w:rPr>
        <w:t xml:space="preserve">The </w:t>
      </w:r>
      <w:r w:rsidR="00583AFF" w:rsidRPr="00C84C22">
        <w:rPr>
          <w:rFonts w:asciiTheme="minorHAnsi" w:hAnsiTheme="minorHAnsi" w:cstheme="minorHAnsi"/>
          <w:b/>
          <w:sz w:val="24"/>
          <w:szCs w:val="24"/>
        </w:rPr>
        <w:t xml:space="preserve">Drinking Water </w:t>
      </w:r>
      <w:r>
        <w:rPr>
          <w:rFonts w:asciiTheme="minorHAnsi" w:hAnsiTheme="minorHAnsi" w:cstheme="minorHAnsi"/>
          <w:b/>
          <w:sz w:val="24"/>
          <w:szCs w:val="24"/>
        </w:rPr>
        <w:t>Business</w:t>
      </w:r>
      <w:r w:rsidR="00583AFF" w:rsidRPr="00C84C22">
        <w:rPr>
          <w:rFonts w:asciiTheme="minorHAnsi" w:hAnsiTheme="minorHAnsi" w:cstheme="minorHAnsi"/>
          <w:b/>
          <w:sz w:val="24"/>
          <w:szCs w:val="24"/>
        </w:rPr>
        <w:t xml:space="preserve"> in the Brandywine-Christina</w:t>
      </w:r>
    </w:p>
    <w:p w:rsidR="00583AFF" w:rsidRDefault="00583AFF" w:rsidP="00583AFF">
      <w:pPr>
        <w:ind w:firstLine="720"/>
        <w:rPr>
          <w:rFonts w:asciiTheme="minorHAnsi" w:hAnsiTheme="minorHAnsi" w:cstheme="minorHAnsi"/>
          <w:sz w:val="24"/>
          <w:szCs w:val="24"/>
        </w:rPr>
      </w:pPr>
    </w:p>
    <w:p w:rsidR="00583AFF" w:rsidRDefault="00583AFF" w:rsidP="00583AFF">
      <w:pPr>
        <w:ind w:firstLine="720"/>
        <w:rPr>
          <w:rFonts w:asciiTheme="minorHAnsi" w:hAnsiTheme="minorHAnsi" w:cstheme="minorHAnsi"/>
          <w:sz w:val="24"/>
          <w:szCs w:val="24"/>
        </w:rPr>
      </w:pPr>
      <w:r>
        <w:rPr>
          <w:rFonts w:asciiTheme="minorHAnsi" w:hAnsiTheme="minorHAnsi" w:cstheme="minorHAnsi"/>
          <w:sz w:val="24"/>
          <w:szCs w:val="24"/>
        </w:rPr>
        <w:t xml:space="preserve">Approximately 500,000 people depend on the rivers of the Brandywine-Christina watershed for their drinking water.  In Delaware, three entities withdraw surface water from the Brandywine-Christina for processing and sale to the public as drinking water (we refer to such entities as “water companies”).  Two of these water companies – the City of Wilmington and the City of Newark – are public municipalities.  The third water company, Suez Water Delaware, Inc. (formerly United Water Delaware), is a subsidiary of the world’s second largest water company, Suez Environment.  Wilmington withdraws approximately 20 million gallons [per year?] from the Brandywine Creek.  Suez and Newark respectively withdraw approximately 20 and 2 million gallons [per year?] from the White Clay Creek.  Several Pennsylvania drinking water companies – including Aqua America and Aqua PA – draw approximately 10 million gallons combined from the Brandywine each year to supply their customers with drinking water. </w:t>
      </w:r>
    </w:p>
    <w:p w:rsidR="00583AFF" w:rsidRDefault="00583AFF" w:rsidP="00583AFF">
      <w:pPr>
        <w:ind w:firstLine="720"/>
        <w:rPr>
          <w:rFonts w:asciiTheme="minorHAnsi" w:hAnsiTheme="minorHAnsi" w:cstheme="minorHAnsi"/>
          <w:sz w:val="24"/>
          <w:szCs w:val="24"/>
        </w:rPr>
      </w:pPr>
    </w:p>
    <w:p w:rsidR="00583AFF" w:rsidRDefault="00583AFF" w:rsidP="00583AFF">
      <w:pPr>
        <w:ind w:firstLine="720"/>
        <w:rPr>
          <w:rFonts w:asciiTheme="minorHAnsi" w:hAnsiTheme="minorHAnsi" w:cstheme="minorHAnsi"/>
          <w:sz w:val="24"/>
          <w:szCs w:val="24"/>
        </w:rPr>
      </w:pPr>
      <w:r>
        <w:rPr>
          <w:rFonts w:asciiTheme="minorHAnsi" w:hAnsiTheme="minorHAnsi" w:cstheme="minorHAnsi"/>
          <w:sz w:val="24"/>
          <w:szCs w:val="24"/>
        </w:rPr>
        <w:t xml:space="preserve">Because they serve a public necessity, non-municipal water companies like Suez, Aqua America and Aqua PA are considered quasi-public entities or “public service corporations”.  As such, their rate setting is scrutinized by public oversight bodies.  Rates increases sought by Suez are approved by the Delaware Public Service Commission (PSC).  The Pennsylvania Public Utility Commission (PUC) oversees rate setting by Aqua American and Aqua PA.     </w:t>
      </w:r>
    </w:p>
    <w:p w:rsidR="009C3D85" w:rsidRDefault="009C3D85" w:rsidP="00583AFF">
      <w:pPr>
        <w:ind w:firstLine="720"/>
        <w:rPr>
          <w:rFonts w:asciiTheme="minorHAnsi" w:hAnsiTheme="minorHAnsi" w:cstheme="minorHAnsi"/>
          <w:sz w:val="24"/>
          <w:szCs w:val="24"/>
        </w:rPr>
      </w:pPr>
    </w:p>
    <w:p w:rsidR="009C3D85" w:rsidRPr="009C3D85" w:rsidRDefault="009C3D85" w:rsidP="00583AFF">
      <w:pPr>
        <w:ind w:firstLine="720"/>
        <w:rPr>
          <w:rFonts w:asciiTheme="minorHAnsi" w:hAnsiTheme="minorHAnsi" w:cstheme="minorHAnsi"/>
          <w:b/>
          <w:sz w:val="24"/>
          <w:szCs w:val="24"/>
        </w:rPr>
      </w:pPr>
      <w:r>
        <w:rPr>
          <w:rFonts w:asciiTheme="minorHAnsi" w:hAnsiTheme="minorHAnsi" w:cstheme="minorHAnsi"/>
          <w:b/>
          <w:sz w:val="24"/>
          <w:szCs w:val="24"/>
        </w:rPr>
        <w:t>[DEVELOP</w:t>
      </w:r>
      <w:r w:rsidR="00E42636">
        <w:rPr>
          <w:rFonts w:asciiTheme="minorHAnsi" w:hAnsiTheme="minorHAnsi" w:cstheme="minorHAnsi"/>
          <w:b/>
          <w:sz w:val="24"/>
          <w:szCs w:val="24"/>
        </w:rPr>
        <w:t xml:space="preserve"> CASE FOR WATER PURVEYOR INVESTMENT</w:t>
      </w:r>
      <w:r w:rsidR="0038309F">
        <w:rPr>
          <w:rFonts w:asciiTheme="minorHAnsi" w:hAnsiTheme="minorHAnsi" w:cstheme="minorHAnsi"/>
          <w:b/>
          <w:sz w:val="24"/>
          <w:szCs w:val="24"/>
        </w:rPr>
        <w:t xml:space="preserve"> – INCLUDING LOWER RISK OF CATASTROPHIC EVENTS AND REDUCED PRODUCTION COSTS</w:t>
      </w:r>
      <w:r>
        <w:rPr>
          <w:rFonts w:asciiTheme="minorHAnsi" w:hAnsiTheme="minorHAnsi" w:cstheme="minorHAnsi"/>
          <w:b/>
          <w:sz w:val="24"/>
          <w:szCs w:val="24"/>
        </w:rPr>
        <w:t>]</w:t>
      </w:r>
    </w:p>
    <w:p w:rsidR="00583AFF" w:rsidRDefault="00583AFF" w:rsidP="00583AFF">
      <w:pPr>
        <w:ind w:firstLine="720"/>
        <w:rPr>
          <w:rFonts w:asciiTheme="minorHAnsi" w:hAnsiTheme="minorHAnsi" w:cstheme="minorHAnsi"/>
          <w:sz w:val="24"/>
          <w:szCs w:val="24"/>
        </w:rPr>
      </w:pPr>
    </w:p>
    <w:p w:rsidR="00583AFF" w:rsidRDefault="00583AFF" w:rsidP="00C84C22">
      <w:pPr>
        <w:pStyle w:val="SingleSpace"/>
        <w:numPr>
          <w:ilvl w:val="0"/>
          <w:numId w:val="14"/>
        </w:numPr>
        <w:rPr>
          <w:rFonts w:asciiTheme="minorHAnsi" w:hAnsiTheme="minorHAnsi" w:cstheme="minorHAnsi"/>
          <w:b/>
          <w:sz w:val="24"/>
          <w:szCs w:val="24"/>
        </w:rPr>
      </w:pPr>
      <w:r>
        <w:rPr>
          <w:rFonts w:asciiTheme="minorHAnsi" w:hAnsiTheme="minorHAnsi" w:cstheme="minorHAnsi"/>
          <w:b/>
          <w:sz w:val="24"/>
          <w:szCs w:val="24"/>
        </w:rPr>
        <w:t>The Agriculture Industry in t</w:t>
      </w:r>
      <w:r w:rsidR="00C84C22">
        <w:rPr>
          <w:rFonts w:asciiTheme="minorHAnsi" w:hAnsiTheme="minorHAnsi" w:cstheme="minorHAnsi"/>
          <w:b/>
          <w:sz w:val="24"/>
          <w:szCs w:val="24"/>
        </w:rPr>
        <w:t>he Brandywine Christina</w:t>
      </w:r>
    </w:p>
    <w:p w:rsidR="00AE0BFE" w:rsidRDefault="000F1FB7" w:rsidP="005D49AB">
      <w:pPr>
        <w:pStyle w:val="SingleSpace"/>
        <w:rPr>
          <w:rFonts w:asciiTheme="minorHAnsi" w:hAnsiTheme="minorHAnsi" w:cstheme="minorHAnsi"/>
          <w:sz w:val="24"/>
          <w:szCs w:val="24"/>
        </w:rPr>
      </w:pPr>
      <w:r>
        <w:rPr>
          <w:rFonts w:asciiTheme="minorHAnsi" w:hAnsiTheme="minorHAnsi" w:cstheme="minorHAnsi"/>
          <w:sz w:val="24"/>
          <w:szCs w:val="24"/>
        </w:rPr>
        <w:t>T</w:t>
      </w:r>
      <w:r w:rsidR="00325687">
        <w:rPr>
          <w:rFonts w:asciiTheme="minorHAnsi" w:hAnsiTheme="minorHAnsi" w:cstheme="minorHAnsi"/>
          <w:sz w:val="24"/>
          <w:szCs w:val="24"/>
        </w:rPr>
        <w:t xml:space="preserve">he agriculture industry in the Brandywine-Christina </w:t>
      </w:r>
      <w:r w:rsidR="00312FDD">
        <w:rPr>
          <w:rFonts w:asciiTheme="minorHAnsi" w:hAnsiTheme="minorHAnsi" w:cstheme="minorHAnsi"/>
          <w:sz w:val="24"/>
          <w:szCs w:val="24"/>
        </w:rPr>
        <w:t xml:space="preserve">is representative of </w:t>
      </w:r>
      <w:r w:rsidR="00484FBD">
        <w:rPr>
          <w:rFonts w:asciiTheme="minorHAnsi" w:hAnsiTheme="minorHAnsi" w:cstheme="minorHAnsi"/>
          <w:sz w:val="24"/>
          <w:szCs w:val="24"/>
        </w:rPr>
        <w:t>a vital and</w:t>
      </w:r>
      <w:r>
        <w:rPr>
          <w:rFonts w:asciiTheme="minorHAnsi" w:hAnsiTheme="minorHAnsi" w:cstheme="minorHAnsi"/>
          <w:sz w:val="24"/>
          <w:szCs w:val="24"/>
        </w:rPr>
        <w:t xml:space="preserve"> threatened sector</w:t>
      </w:r>
      <w:r w:rsidR="00484FBD">
        <w:rPr>
          <w:rFonts w:asciiTheme="minorHAnsi" w:hAnsiTheme="minorHAnsi" w:cstheme="minorHAnsi"/>
          <w:sz w:val="24"/>
          <w:szCs w:val="24"/>
        </w:rPr>
        <w:t xml:space="preserve"> in American farming: </w:t>
      </w:r>
      <w:r>
        <w:rPr>
          <w:rFonts w:asciiTheme="minorHAnsi" w:hAnsiTheme="minorHAnsi" w:cstheme="minorHAnsi"/>
          <w:sz w:val="24"/>
          <w:szCs w:val="24"/>
        </w:rPr>
        <w:t>small family</w:t>
      </w:r>
      <w:r w:rsidR="00484FBD">
        <w:rPr>
          <w:rFonts w:asciiTheme="minorHAnsi" w:hAnsiTheme="minorHAnsi" w:cstheme="minorHAnsi"/>
          <w:sz w:val="24"/>
          <w:szCs w:val="24"/>
        </w:rPr>
        <w:t xml:space="preserve"> farms (between 50 to 250 acres) struggling to maintain viable businesses in close proximity (100 miles) </w:t>
      </w:r>
      <w:r w:rsidR="00312FDD">
        <w:rPr>
          <w:rFonts w:asciiTheme="minorHAnsi" w:hAnsiTheme="minorHAnsi" w:cstheme="minorHAnsi"/>
          <w:sz w:val="24"/>
          <w:szCs w:val="24"/>
        </w:rPr>
        <w:t>to</w:t>
      </w:r>
      <w:r w:rsidR="00484FBD">
        <w:rPr>
          <w:rFonts w:asciiTheme="minorHAnsi" w:hAnsiTheme="minorHAnsi" w:cstheme="minorHAnsi"/>
          <w:sz w:val="24"/>
          <w:szCs w:val="24"/>
        </w:rPr>
        <w:t xml:space="preserve"> a major metropolitan center.  </w:t>
      </w:r>
      <w:r w:rsidR="00DE5514">
        <w:rPr>
          <w:rFonts w:asciiTheme="minorHAnsi" w:hAnsiTheme="minorHAnsi" w:cstheme="minorHAnsi"/>
          <w:sz w:val="24"/>
          <w:szCs w:val="24"/>
        </w:rPr>
        <w:t>In the aggregate, small farms account for approximately __ % of America’s diary and meat production and approximately __% of the total number of American farms.</w:t>
      </w:r>
      <w:r w:rsidR="00AE0BFE">
        <w:rPr>
          <w:rFonts w:asciiTheme="minorHAnsi" w:hAnsiTheme="minorHAnsi" w:cstheme="minorHAnsi"/>
          <w:sz w:val="24"/>
          <w:szCs w:val="24"/>
        </w:rPr>
        <w:t xml:space="preserve">  They also provide the economic foundation for many rural communities, fueling a host of ancillary businesses like construction, trucking</w:t>
      </w:r>
      <w:r w:rsidR="00312FDD">
        <w:rPr>
          <w:rFonts w:asciiTheme="minorHAnsi" w:hAnsiTheme="minorHAnsi" w:cstheme="minorHAnsi"/>
          <w:sz w:val="24"/>
          <w:szCs w:val="24"/>
        </w:rPr>
        <w:t>, insurance and sales of farming equipment and supplies</w:t>
      </w:r>
      <w:r w:rsidR="00AE0BFE">
        <w:rPr>
          <w:rFonts w:asciiTheme="minorHAnsi" w:hAnsiTheme="minorHAnsi" w:cstheme="minorHAnsi"/>
          <w:sz w:val="24"/>
          <w:szCs w:val="24"/>
        </w:rPr>
        <w:t>.</w:t>
      </w:r>
      <w:r w:rsidR="005D49AB">
        <w:rPr>
          <w:rFonts w:asciiTheme="minorHAnsi" w:hAnsiTheme="minorHAnsi" w:cstheme="minorHAnsi"/>
          <w:sz w:val="24"/>
          <w:szCs w:val="24"/>
        </w:rPr>
        <w:t xml:space="preserve">  </w:t>
      </w:r>
    </w:p>
    <w:p w:rsidR="009917DD" w:rsidRDefault="009917DD" w:rsidP="00116645">
      <w:pPr>
        <w:pStyle w:val="SingleSpace"/>
        <w:rPr>
          <w:rFonts w:asciiTheme="minorHAnsi" w:hAnsiTheme="minorHAnsi" w:cstheme="minorHAnsi"/>
          <w:sz w:val="24"/>
          <w:szCs w:val="24"/>
        </w:rPr>
      </w:pPr>
      <w:r>
        <w:rPr>
          <w:rFonts w:asciiTheme="minorHAnsi" w:hAnsiTheme="minorHAnsi" w:cstheme="minorHAnsi"/>
          <w:sz w:val="24"/>
          <w:szCs w:val="24"/>
        </w:rPr>
        <w:t>Farming in the Brandywine-Christina divides into two major categories</w:t>
      </w:r>
      <w:r w:rsidR="00312FDD">
        <w:rPr>
          <w:rFonts w:asciiTheme="minorHAnsi" w:hAnsiTheme="minorHAnsi" w:cstheme="minorHAnsi"/>
          <w:sz w:val="24"/>
          <w:szCs w:val="24"/>
        </w:rPr>
        <w:t>: crops and livestock</w:t>
      </w:r>
      <w:r>
        <w:rPr>
          <w:rFonts w:asciiTheme="minorHAnsi" w:hAnsiTheme="minorHAnsi" w:cstheme="minorHAnsi"/>
          <w:sz w:val="24"/>
          <w:szCs w:val="24"/>
        </w:rPr>
        <w:t>.  Crops – mostly corn and alfalfa – are primarily grown as feed for cattle being raised on the farm.  Cattle are further divided into two uses – diary and beef.</w:t>
      </w:r>
      <w:r w:rsidR="00312FDD">
        <w:rPr>
          <w:rFonts w:asciiTheme="minorHAnsi" w:hAnsiTheme="minorHAnsi" w:cstheme="minorHAnsi"/>
          <w:sz w:val="24"/>
          <w:szCs w:val="24"/>
        </w:rPr>
        <w:t xml:space="preserve">  Chester County, a major portion of which includes the Brandywine-Christina</w:t>
      </w:r>
      <w:r>
        <w:rPr>
          <w:rFonts w:asciiTheme="minorHAnsi" w:hAnsiTheme="minorHAnsi" w:cstheme="minorHAnsi"/>
          <w:sz w:val="24"/>
          <w:szCs w:val="24"/>
        </w:rPr>
        <w:t xml:space="preserve"> basin</w:t>
      </w:r>
      <w:r w:rsidR="00312FDD">
        <w:rPr>
          <w:rFonts w:asciiTheme="minorHAnsi" w:hAnsiTheme="minorHAnsi" w:cstheme="minorHAnsi"/>
          <w:sz w:val="24"/>
          <w:szCs w:val="24"/>
        </w:rPr>
        <w:t>,</w:t>
      </w:r>
      <w:r>
        <w:rPr>
          <w:rFonts w:asciiTheme="minorHAnsi" w:hAnsiTheme="minorHAnsi" w:cstheme="minorHAnsi"/>
          <w:sz w:val="24"/>
          <w:szCs w:val="24"/>
        </w:rPr>
        <w:t xml:space="preserve"> produces approximately </w:t>
      </w:r>
      <w:r w:rsidR="00312FDD">
        <w:rPr>
          <w:rFonts w:asciiTheme="minorHAnsi" w:hAnsiTheme="minorHAnsi" w:cstheme="minorHAnsi"/>
          <w:sz w:val="24"/>
          <w:szCs w:val="24"/>
        </w:rPr>
        <w:t>45 million gallons</w:t>
      </w:r>
      <w:r>
        <w:rPr>
          <w:rFonts w:asciiTheme="minorHAnsi" w:hAnsiTheme="minorHAnsi" w:cstheme="minorHAnsi"/>
          <w:sz w:val="24"/>
          <w:szCs w:val="24"/>
        </w:rPr>
        <w:t xml:space="preserve"> of mil</w:t>
      </w:r>
      <w:r w:rsidR="00312FDD">
        <w:rPr>
          <w:rFonts w:asciiTheme="minorHAnsi" w:hAnsiTheme="minorHAnsi" w:cstheme="minorHAnsi"/>
          <w:sz w:val="24"/>
          <w:szCs w:val="24"/>
        </w:rPr>
        <w:t>k annually</w:t>
      </w:r>
      <w:r>
        <w:rPr>
          <w:rFonts w:asciiTheme="minorHAnsi" w:hAnsiTheme="minorHAnsi" w:cstheme="minorHAnsi"/>
          <w:sz w:val="24"/>
          <w:szCs w:val="24"/>
        </w:rPr>
        <w:t>.</w:t>
      </w:r>
      <w:r w:rsidR="00116645">
        <w:rPr>
          <w:rFonts w:asciiTheme="minorHAnsi" w:hAnsiTheme="minorHAnsi" w:cstheme="minorHAnsi"/>
          <w:sz w:val="24"/>
          <w:szCs w:val="24"/>
        </w:rPr>
        <w:t xml:space="preserve">  [Meat?] [note that it is mostly poultry, and other forms of agriculture (e.g., nurseries and greenhouses) generate far more revenue - </w:t>
      </w:r>
      <w:hyperlink r:id="rId18" w:history="1">
        <w:r w:rsidR="00116645" w:rsidRPr="009E1530">
          <w:rPr>
            <w:rStyle w:val="Hyperlink"/>
            <w:rFonts w:asciiTheme="minorHAnsi" w:hAnsiTheme="minorHAnsi" w:cstheme="minorHAnsi"/>
            <w:sz w:val="24"/>
            <w:szCs w:val="24"/>
          </w:rPr>
          <w:t>https://www.agcensus.usda.gov/Publications/2012/Online_Resources/County_Profiles/Pennsylvania/cp42029.pdf</w:t>
        </w:r>
      </w:hyperlink>
      <w:r w:rsidR="00116645">
        <w:rPr>
          <w:rFonts w:asciiTheme="minorHAnsi" w:hAnsiTheme="minorHAnsi" w:cstheme="minorHAnsi"/>
          <w:sz w:val="24"/>
          <w:szCs w:val="24"/>
        </w:rPr>
        <w:t>]</w:t>
      </w:r>
    </w:p>
    <w:p w:rsidR="000F1FB7" w:rsidRDefault="00AE0BFE" w:rsidP="00312FDD">
      <w:pPr>
        <w:pStyle w:val="SingleSpace"/>
        <w:rPr>
          <w:rFonts w:asciiTheme="minorHAnsi" w:hAnsiTheme="minorHAnsi" w:cstheme="minorHAnsi"/>
          <w:sz w:val="24"/>
          <w:szCs w:val="24"/>
        </w:rPr>
      </w:pPr>
      <w:r>
        <w:rPr>
          <w:rFonts w:asciiTheme="minorHAnsi" w:hAnsiTheme="minorHAnsi" w:cstheme="minorHAnsi"/>
          <w:sz w:val="24"/>
          <w:szCs w:val="24"/>
        </w:rPr>
        <w:t>Numerous</w:t>
      </w:r>
      <w:r w:rsidR="00484FBD">
        <w:rPr>
          <w:rFonts w:asciiTheme="minorHAnsi" w:hAnsiTheme="minorHAnsi" w:cstheme="minorHAnsi"/>
          <w:sz w:val="24"/>
          <w:szCs w:val="24"/>
        </w:rPr>
        <w:t xml:space="preserve"> challenges face small family farmers in</w:t>
      </w:r>
      <w:r>
        <w:rPr>
          <w:rFonts w:asciiTheme="minorHAnsi" w:hAnsiTheme="minorHAnsi" w:cstheme="minorHAnsi"/>
          <w:sz w:val="24"/>
          <w:szCs w:val="24"/>
        </w:rPr>
        <w:t xml:space="preserve"> close proximity to major urban areas</w:t>
      </w:r>
      <w:r w:rsidR="00484FBD">
        <w:rPr>
          <w:rFonts w:asciiTheme="minorHAnsi" w:hAnsiTheme="minorHAnsi" w:cstheme="minorHAnsi"/>
          <w:sz w:val="24"/>
          <w:szCs w:val="24"/>
        </w:rPr>
        <w:t xml:space="preserve">.  First, margins on beef and </w:t>
      </w:r>
      <w:r w:rsidR="005D49AB">
        <w:rPr>
          <w:rFonts w:asciiTheme="minorHAnsi" w:hAnsiTheme="minorHAnsi" w:cstheme="minorHAnsi"/>
          <w:sz w:val="24"/>
          <w:szCs w:val="24"/>
        </w:rPr>
        <w:t>milk (the primary commodi</w:t>
      </w:r>
      <w:r w:rsidR="00DE5514">
        <w:rPr>
          <w:rFonts w:asciiTheme="minorHAnsi" w:hAnsiTheme="minorHAnsi" w:cstheme="minorHAnsi"/>
          <w:sz w:val="24"/>
          <w:szCs w:val="24"/>
        </w:rPr>
        <w:t>ty) are under pressure</w:t>
      </w:r>
      <w:r w:rsidR="005D49AB">
        <w:rPr>
          <w:rFonts w:asciiTheme="minorHAnsi" w:hAnsiTheme="minorHAnsi" w:cstheme="minorHAnsi"/>
          <w:sz w:val="24"/>
          <w:szCs w:val="24"/>
        </w:rPr>
        <w:t xml:space="preserve">, due in large part to consolidation in the agriculture industry around large industrial farms and a resulting compression in commodities pricing.  Second, </w:t>
      </w:r>
      <w:r w:rsidR="00DE5514">
        <w:rPr>
          <w:rFonts w:asciiTheme="minorHAnsi" w:hAnsiTheme="minorHAnsi" w:cstheme="minorHAnsi"/>
          <w:sz w:val="24"/>
          <w:szCs w:val="24"/>
        </w:rPr>
        <w:t xml:space="preserve">a majority of small farms are on the cusp of being passed to the next generation, many members of whom are not interested in being in the farming business.  Third, </w:t>
      </w:r>
      <w:r w:rsidR="005D49AB">
        <w:rPr>
          <w:rFonts w:asciiTheme="minorHAnsi" w:hAnsiTheme="minorHAnsi" w:cstheme="minorHAnsi"/>
          <w:sz w:val="24"/>
          <w:szCs w:val="24"/>
        </w:rPr>
        <w:t>suburban sprawl</w:t>
      </w:r>
      <w:r w:rsidR="00DE5514">
        <w:rPr>
          <w:rFonts w:asciiTheme="minorHAnsi" w:hAnsiTheme="minorHAnsi" w:cstheme="minorHAnsi"/>
          <w:sz w:val="24"/>
          <w:szCs w:val="24"/>
        </w:rPr>
        <w:t xml:space="preserve"> presents an increasingly tempting alternative to farming – sell the family farm to housing developers. </w:t>
      </w:r>
      <w:r w:rsidR="005D49AB">
        <w:rPr>
          <w:rFonts w:asciiTheme="minorHAnsi" w:hAnsiTheme="minorHAnsi" w:cstheme="minorHAnsi"/>
          <w:sz w:val="24"/>
          <w:szCs w:val="24"/>
        </w:rPr>
        <w:t xml:space="preserve">     </w:t>
      </w:r>
    </w:p>
    <w:p w:rsidR="00325687" w:rsidRDefault="009917DD" w:rsidP="009C3D85">
      <w:pPr>
        <w:pStyle w:val="SingleSpace"/>
        <w:rPr>
          <w:rFonts w:ascii="Georgia" w:hAnsi="Georgia"/>
          <w:color w:val="000000"/>
          <w:sz w:val="23"/>
          <w:szCs w:val="23"/>
        </w:rPr>
      </w:pPr>
      <w:r>
        <w:rPr>
          <w:rFonts w:ascii="Georgia" w:hAnsi="Georgia"/>
          <w:color w:val="000000"/>
          <w:sz w:val="23"/>
          <w:szCs w:val="23"/>
          <w:shd w:val="clear" w:color="auto" w:fill="FFFFFF"/>
        </w:rPr>
        <w:t xml:space="preserve"> </w:t>
      </w:r>
      <w:r w:rsidR="00325687">
        <w:rPr>
          <w:rFonts w:ascii="Georgia" w:hAnsi="Georgia"/>
          <w:color w:val="000000"/>
          <w:sz w:val="23"/>
          <w:szCs w:val="23"/>
          <w:shd w:val="clear" w:color="auto" w:fill="FFFFFF"/>
        </w:rPr>
        <w:t>[Wawa hasn’t owned cows since the 1940s, but the dairy plant processes about 100,000 gallons of milk a week, much of it from Pennsylvania’s Amish farms, to serve stores and 903 wholesale accounts (such as a prison supplier and Villanova University).</w:t>
      </w:r>
      <w:r w:rsidR="00325687">
        <w:rPr>
          <w:rFonts w:ascii="Georgia" w:hAnsi="Georgia"/>
          <w:color w:val="000000"/>
          <w:sz w:val="23"/>
          <w:szCs w:val="23"/>
        </w:rPr>
        <w:br/>
        <w:t xml:space="preserve">Read more at </w:t>
      </w:r>
      <w:hyperlink r:id="rId19" w:anchor="BDDJgwcJtr28Fs32.99" w:history="1">
        <w:r w:rsidR="00E42636" w:rsidRPr="009E1530">
          <w:rPr>
            <w:rStyle w:val="Hyperlink"/>
            <w:rFonts w:ascii="Georgia" w:hAnsi="Georgia"/>
            <w:sz w:val="23"/>
            <w:szCs w:val="23"/>
          </w:rPr>
          <w:t>http://www.phillymag.com/articles/wawa-world/#BDDJgwcJtr28Fs32.99</w:t>
        </w:r>
      </w:hyperlink>
      <w:r w:rsidR="00325687">
        <w:rPr>
          <w:rFonts w:ascii="Georgia" w:hAnsi="Georgia"/>
          <w:color w:val="000000"/>
          <w:sz w:val="23"/>
          <w:szCs w:val="23"/>
        </w:rPr>
        <w:t>]</w:t>
      </w:r>
    </w:p>
    <w:p w:rsidR="00E42636" w:rsidRPr="00E42636" w:rsidRDefault="00E42636" w:rsidP="00D60B48">
      <w:pPr>
        <w:pStyle w:val="SingleSpace"/>
        <w:ind w:left="720" w:firstLine="0"/>
        <w:rPr>
          <w:rFonts w:asciiTheme="minorHAnsi" w:hAnsiTheme="minorHAnsi" w:cstheme="minorHAnsi"/>
          <w:b/>
          <w:sz w:val="24"/>
          <w:szCs w:val="24"/>
        </w:rPr>
      </w:pPr>
      <w:r>
        <w:rPr>
          <w:rFonts w:asciiTheme="minorHAnsi" w:hAnsiTheme="minorHAnsi" w:cstheme="minorHAnsi"/>
          <w:b/>
          <w:sz w:val="24"/>
          <w:szCs w:val="24"/>
        </w:rPr>
        <w:t>[EXPLAIN UNSUSTAINABILITY OF CURRENT AG PRACTICES</w:t>
      </w:r>
      <w:r w:rsidR="00D60B48">
        <w:rPr>
          <w:rFonts w:asciiTheme="minorHAnsi" w:hAnsiTheme="minorHAnsi" w:cstheme="minorHAnsi"/>
          <w:b/>
          <w:sz w:val="24"/>
          <w:szCs w:val="24"/>
        </w:rPr>
        <w:t>, NRCS AND RURAL DEVELOPMENT POTENTIAL</w:t>
      </w:r>
      <w:r>
        <w:rPr>
          <w:rFonts w:asciiTheme="minorHAnsi" w:hAnsiTheme="minorHAnsi" w:cstheme="minorHAnsi"/>
          <w:b/>
          <w:sz w:val="24"/>
          <w:szCs w:val="24"/>
        </w:rPr>
        <w:t xml:space="preserve"> AND </w:t>
      </w:r>
      <w:r w:rsidR="00D60B48">
        <w:rPr>
          <w:rFonts w:asciiTheme="minorHAnsi" w:hAnsiTheme="minorHAnsi" w:cstheme="minorHAnsi"/>
          <w:b/>
          <w:sz w:val="24"/>
          <w:szCs w:val="24"/>
        </w:rPr>
        <w:t>POSSIBLE</w:t>
      </w:r>
      <w:r w:rsidR="00116645">
        <w:rPr>
          <w:rFonts w:asciiTheme="minorHAnsi" w:hAnsiTheme="minorHAnsi" w:cstheme="minorHAnsi"/>
          <w:b/>
          <w:sz w:val="24"/>
          <w:szCs w:val="24"/>
        </w:rPr>
        <w:t xml:space="preserve"> BUSINESS UPLIFT FROM DEVELOPING MARKET FOR LOCAL SUSTAINABLY PRODUCED PRODUCTS</w:t>
      </w:r>
      <w:r>
        <w:rPr>
          <w:rFonts w:asciiTheme="minorHAnsi" w:hAnsiTheme="minorHAnsi" w:cstheme="minorHAnsi"/>
          <w:b/>
          <w:sz w:val="24"/>
          <w:szCs w:val="24"/>
        </w:rPr>
        <w:t>]</w:t>
      </w:r>
    </w:p>
    <w:p w:rsidR="00C84C22" w:rsidRDefault="009C3D85" w:rsidP="00C84C22">
      <w:pPr>
        <w:pStyle w:val="SingleSpace"/>
        <w:numPr>
          <w:ilvl w:val="0"/>
          <w:numId w:val="14"/>
        </w:numPr>
        <w:rPr>
          <w:rFonts w:asciiTheme="minorHAnsi" w:hAnsiTheme="minorHAnsi" w:cstheme="minorHAnsi"/>
          <w:b/>
          <w:sz w:val="24"/>
          <w:szCs w:val="24"/>
        </w:rPr>
      </w:pPr>
      <w:r>
        <w:rPr>
          <w:rFonts w:asciiTheme="minorHAnsi" w:hAnsiTheme="minorHAnsi" w:cstheme="minorHAnsi"/>
          <w:b/>
          <w:sz w:val="24"/>
          <w:szCs w:val="24"/>
        </w:rPr>
        <w:t>Stormwater Management</w:t>
      </w:r>
      <w:r w:rsidR="00C84C22">
        <w:rPr>
          <w:rFonts w:asciiTheme="minorHAnsi" w:hAnsiTheme="minorHAnsi" w:cstheme="minorHAnsi"/>
          <w:b/>
          <w:sz w:val="24"/>
          <w:szCs w:val="24"/>
        </w:rPr>
        <w:t xml:space="preserve"> in the Brandywine-Christina</w:t>
      </w:r>
    </w:p>
    <w:p w:rsidR="00E42636" w:rsidRDefault="00E42636" w:rsidP="00E42636">
      <w:pPr>
        <w:pStyle w:val="SingleSpace"/>
        <w:ind w:left="720" w:firstLine="0"/>
        <w:rPr>
          <w:rFonts w:asciiTheme="minorHAnsi" w:hAnsiTheme="minorHAnsi" w:cstheme="minorHAnsi"/>
          <w:b/>
          <w:sz w:val="24"/>
          <w:szCs w:val="24"/>
        </w:rPr>
      </w:pPr>
      <w:r>
        <w:rPr>
          <w:rFonts w:asciiTheme="minorHAnsi" w:hAnsiTheme="minorHAnsi" w:cstheme="minorHAnsi"/>
          <w:b/>
          <w:sz w:val="24"/>
          <w:szCs w:val="24"/>
        </w:rPr>
        <w:t>[EXPLAIN CURRENT PERMITTING SITATION, SHORTCOMINGS AND POTENTIAL SOLUTIONS]</w:t>
      </w:r>
    </w:p>
    <w:p w:rsidR="009C3D85" w:rsidRDefault="0055669A" w:rsidP="009C3D85">
      <w:pPr>
        <w:pStyle w:val="SingleSpace"/>
        <w:numPr>
          <w:ilvl w:val="0"/>
          <w:numId w:val="14"/>
        </w:numPr>
        <w:rPr>
          <w:rFonts w:asciiTheme="minorHAnsi" w:hAnsiTheme="minorHAnsi" w:cstheme="minorHAnsi"/>
          <w:b/>
          <w:sz w:val="24"/>
          <w:szCs w:val="24"/>
        </w:rPr>
      </w:pPr>
      <w:r>
        <w:rPr>
          <w:rFonts w:asciiTheme="minorHAnsi" w:hAnsiTheme="minorHAnsi" w:cstheme="minorHAnsi"/>
          <w:b/>
          <w:sz w:val="24"/>
          <w:szCs w:val="24"/>
        </w:rPr>
        <w:t>Recreation and Public Demand for Clean Water</w:t>
      </w:r>
    </w:p>
    <w:p w:rsidR="00E42636" w:rsidRDefault="00E42636" w:rsidP="00E42636">
      <w:pPr>
        <w:pStyle w:val="SingleSpace"/>
        <w:ind w:left="720" w:firstLine="0"/>
        <w:rPr>
          <w:rFonts w:asciiTheme="minorHAnsi" w:hAnsiTheme="minorHAnsi" w:cstheme="minorHAnsi"/>
          <w:b/>
          <w:sz w:val="24"/>
          <w:szCs w:val="24"/>
        </w:rPr>
      </w:pPr>
      <w:r>
        <w:rPr>
          <w:rFonts w:asciiTheme="minorHAnsi" w:hAnsiTheme="minorHAnsi" w:cstheme="minorHAnsi"/>
          <w:b/>
          <w:sz w:val="24"/>
          <w:szCs w:val="24"/>
        </w:rPr>
        <w:t>[ADD UD STATS ON ECONOMIC BENEFITS OF HEALTHY B-C; ALSO SUMMARIZE OPINION WORKS RESULTS]</w:t>
      </w:r>
    </w:p>
    <w:p w:rsidR="0055669A" w:rsidRDefault="00116645" w:rsidP="0055669A">
      <w:pPr>
        <w:pStyle w:val="SingleSpace"/>
        <w:numPr>
          <w:ilvl w:val="0"/>
          <w:numId w:val="13"/>
        </w:numPr>
        <w:rPr>
          <w:rFonts w:asciiTheme="minorHAnsi" w:hAnsiTheme="minorHAnsi" w:cstheme="minorHAnsi"/>
          <w:b/>
          <w:sz w:val="24"/>
          <w:szCs w:val="24"/>
        </w:rPr>
      </w:pPr>
      <w:r>
        <w:rPr>
          <w:rFonts w:asciiTheme="minorHAnsi" w:hAnsiTheme="minorHAnsi" w:cstheme="minorHAnsi"/>
          <w:b/>
          <w:sz w:val="24"/>
          <w:szCs w:val="24"/>
        </w:rPr>
        <w:t>What is Working Well</w:t>
      </w:r>
    </w:p>
    <w:p w:rsidR="0055669A" w:rsidRPr="00583AFF" w:rsidRDefault="0055669A" w:rsidP="0055669A">
      <w:pPr>
        <w:pStyle w:val="SingleSpace"/>
        <w:ind w:left="720" w:firstLine="0"/>
        <w:rPr>
          <w:rFonts w:asciiTheme="minorHAnsi" w:hAnsiTheme="minorHAnsi" w:cstheme="minorHAnsi"/>
          <w:b/>
          <w:sz w:val="24"/>
          <w:szCs w:val="24"/>
        </w:rPr>
      </w:pPr>
      <w:r>
        <w:rPr>
          <w:rFonts w:asciiTheme="minorHAnsi" w:hAnsiTheme="minorHAnsi" w:cstheme="minorHAnsi"/>
          <w:b/>
          <w:sz w:val="24"/>
          <w:szCs w:val="24"/>
        </w:rPr>
        <w:t xml:space="preserve">[ADD </w:t>
      </w:r>
      <w:r w:rsidR="00116645">
        <w:rPr>
          <w:rFonts w:asciiTheme="minorHAnsi" w:hAnsiTheme="minorHAnsi" w:cstheme="minorHAnsi"/>
          <w:b/>
          <w:sz w:val="24"/>
          <w:szCs w:val="24"/>
        </w:rPr>
        <w:t>POSITIVES, INCLUDING WPF’S DRWI;</w:t>
      </w:r>
      <w:r>
        <w:rPr>
          <w:rFonts w:asciiTheme="minorHAnsi" w:hAnsiTheme="minorHAnsi" w:cstheme="minorHAnsi"/>
          <w:b/>
          <w:sz w:val="24"/>
          <w:szCs w:val="24"/>
        </w:rPr>
        <w:t xml:space="preserve"> </w:t>
      </w:r>
      <w:r w:rsidR="000F1FB7">
        <w:rPr>
          <w:rFonts w:asciiTheme="minorHAnsi" w:hAnsiTheme="minorHAnsi" w:cstheme="minorHAnsi"/>
          <w:b/>
          <w:sz w:val="24"/>
          <w:szCs w:val="24"/>
        </w:rPr>
        <w:t xml:space="preserve">NGO FACILITATION OF </w:t>
      </w:r>
      <w:r w:rsidR="00D60B48">
        <w:rPr>
          <w:rFonts w:asciiTheme="minorHAnsi" w:hAnsiTheme="minorHAnsi" w:cstheme="minorHAnsi"/>
          <w:b/>
          <w:sz w:val="24"/>
          <w:szCs w:val="24"/>
        </w:rPr>
        <w:t>NRCS AND RURA</w:t>
      </w:r>
      <w:r w:rsidR="000F1FB7">
        <w:rPr>
          <w:rFonts w:asciiTheme="minorHAnsi" w:hAnsiTheme="minorHAnsi" w:cstheme="minorHAnsi"/>
          <w:b/>
          <w:sz w:val="24"/>
          <w:szCs w:val="24"/>
        </w:rPr>
        <w:t>L DEVELOPMENT PROGRAMS</w:t>
      </w:r>
      <w:r w:rsidR="00116645">
        <w:rPr>
          <w:rFonts w:asciiTheme="minorHAnsi" w:hAnsiTheme="minorHAnsi" w:cstheme="minorHAnsi"/>
          <w:b/>
          <w:sz w:val="24"/>
          <w:szCs w:val="24"/>
        </w:rPr>
        <w:t xml:space="preserve">; </w:t>
      </w:r>
      <w:r w:rsidR="000F1FB7">
        <w:rPr>
          <w:rFonts w:asciiTheme="minorHAnsi" w:hAnsiTheme="minorHAnsi" w:cstheme="minorHAnsi"/>
          <w:b/>
          <w:sz w:val="24"/>
          <w:szCs w:val="24"/>
        </w:rPr>
        <w:t>STATE- AND COUNTY- LEVE</w:t>
      </w:r>
      <w:r w:rsidR="00116645">
        <w:rPr>
          <w:rFonts w:asciiTheme="minorHAnsi" w:hAnsiTheme="minorHAnsi" w:cstheme="minorHAnsi"/>
          <w:b/>
          <w:sz w:val="24"/>
          <w:szCs w:val="24"/>
        </w:rPr>
        <w:t>L PROGRAMS LIKE GROWING GREENER;</w:t>
      </w:r>
      <w:r w:rsidR="00D60B48">
        <w:rPr>
          <w:rFonts w:asciiTheme="minorHAnsi" w:hAnsiTheme="minorHAnsi" w:cstheme="minorHAnsi"/>
          <w:b/>
          <w:sz w:val="24"/>
          <w:szCs w:val="24"/>
        </w:rPr>
        <w:t xml:space="preserve"> </w:t>
      </w:r>
      <w:r w:rsidR="00E42636">
        <w:rPr>
          <w:rFonts w:asciiTheme="minorHAnsi" w:hAnsiTheme="minorHAnsi" w:cstheme="minorHAnsi"/>
          <w:b/>
          <w:sz w:val="24"/>
          <w:szCs w:val="24"/>
        </w:rPr>
        <w:t>WILMINGTON</w:t>
      </w:r>
      <w:r w:rsidR="00116645">
        <w:rPr>
          <w:rFonts w:asciiTheme="minorHAnsi" w:hAnsiTheme="minorHAnsi" w:cstheme="minorHAnsi"/>
          <w:b/>
          <w:sz w:val="24"/>
          <w:szCs w:val="24"/>
        </w:rPr>
        <w:t>, NEWARK</w:t>
      </w:r>
      <w:r w:rsidR="00E42636">
        <w:rPr>
          <w:rFonts w:asciiTheme="minorHAnsi" w:hAnsiTheme="minorHAnsi" w:cstheme="minorHAnsi"/>
          <w:b/>
          <w:sz w:val="24"/>
          <w:szCs w:val="24"/>
        </w:rPr>
        <w:t xml:space="preserve"> </w:t>
      </w:r>
      <w:r w:rsidR="00D60B48">
        <w:rPr>
          <w:rFonts w:asciiTheme="minorHAnsi" w:hAnsiTheme="minorHAnsi" w:cstheme="minorHAnsi"/>
          <w:b/>
          <w:sz w:val="24"/>
          <w:szCs w:val="24"/>
        </w:rPr>
        <w:t xml:space="preserve">and SUEZ </w:t>
      </w:r>
      <w:r w:rsidR="00E42636">
        <w:rPr>
          <w:rFonts w:asciiTheme="minorHAnsi" w:hAnsiTheme="minorHAnsi" w:cstheme="minorHAnsi"/>
          <w:b/>
          <w:sz w:val="24"/>
          <w:szCs w:val="24"/>
        </w:rPr>
        <w:t xml:space="preserve">SOURCE WATER PROTECTION, </w:t>
      </w:r>
      <w:r>
        <w:rPr>
          <w:rFonts w:asciiTheme="minorHAnsi" w:hAnsiTheme="minorHAnsi" w:cstheme="minorHAnsi"/>
          <w:b/>
          <w:sz w:val="24"/>
          <w:szCs w:val="24"/>
        </w:rPr>
        <w:t>CTIP/CWP</w:t>
      </w:r>
      <w:r w:rsidR="00D60B48">
        <w:rPr>
          <w:rFonts w:asciiTheme="minorHAnsi" w:hAnsiTheme="minorHAnsi" w:cstheme="minorHAnsi"/>
          <w:b/>
          <w:sz w:val="24"/>
          <w:szCs w:val="24"/>
        </w:rPr>
        <w:t>, SUCCESSFUL WATER FUNDS ELSEWHERE (SEE CASE STUDY IN FEASIBILITY STUDY, WHICH NEEDS UPDATING)</w:t>
      </w:r>
      <w:r>
        <w:rPr>
          <w:rFonts w:asciiTheme="minorHAnsi" w:hAnsiTheme="minorHAnsi" w:cstheme="minorHAnsi"/>
          <w:b/>
          <w:sz w:val="24"/>
          <w:szCs w:val="24"/>
        </w:rPr>
        <w:t>]</w:t>
      </w:r>
    </w:p>
    <w:p w:rsidR="00326D33" w:rsidRPr="00326D33" w:rsidRDefault="00C3409E" w:rsidP="00326D33">
      <w:pPr>
        <w:pStyle w:val="SingleSpace"/>
        <w:ind w:firstLine="0"/>
        <w:rPr>
          <w:rFonts w:asciiTheme="minorHAnsi" w:hAnsiTheme="minorHAnsi" w:cstheme="minorHAnsi"/>
          <w:b/>
          <w:sz w:val="24"/>
          <w:szCs w:val="24"/>
        </w:rPr>
      </w:pPr>
      <w:r>
        <w:rPr>
          <w:rFonts w:asciiTheme="minorHAnsi" w:hAnsiTheme="minorHAnsi" w:cstheme="minorHAnsi"/>
          <w:b/>
          <w:sz w:val="24"/>
          <w:szCs w:val="24"/>
        </w:rPr>
        <w:t>IV.</w:t>
      </w:r>
      <w:r>
        <w:rPr>
          <w:rFonts w:asciiTheme="minorHAnsi" w:hAnsiTheme="minorHAnsi" w:cstheme="minorHAnsi"/>
          <w:b/>
          <w:sz w:val="24"/>
          <w:szCs w:val="24"/>
        </w:rPr>
        <w:tab/>
        <w:t>OUR</w:t>
      </w:r>
      <w:r w:rsidR="00E73EB2">
        <w:rPr>
          <w:rFonts w:asciiTheme="minorHAnsi" w:hAnsiTheme="minorHAnsi" w:cstheme="minorHAnsi"/>
          <w:b/>
          <w:sz w:val="24"/>
          <w:szCs w:val="24"/>
        </w:rPr>
        <w:t xml:space="preserve"> SOLUTION:  THE BRANDYWINE-CHRISTINA HEALTHY WATER FUND</w:t>
      </w:r>
    </w:p>
    <w:p w:rsidR="00E33E14" w:rsidRPr="00E33E14" w:rsidRDefault="00E33E14" w:rsidP="00E33E14">
      <w:pPr>
        <w:pStyle w:val="NoSpacing"/>
        <w:numPr>
          <w:ilvl w:val="0"/>
          <w:numId w:val="15"/>
        </w:numPr>
        <w:rPr>
          <w:rFonts w:cs="Times New Roman"/>
          <w:b/>
          <w:sz w:val="24"/>
          <w:szCs w:val="24"/>
        </w:rPr>
      </w:pPr>
      <w:r>
        <w:rPr>
          <w:rFonts w:cs="Times New Roman"/>
          <w:b/>
          <w:sz w:val="24"/>
          <w:szCs w:val="24"/>
        </w:rPr>
        <w:t>The Water Fund Model</w:t>
      </w:r>
    </w:p>
    <w:p w:rsidR="00E33E14" w:rsidRDefault="00E33E14" w:rsidP="00E33E14">
      <w:pPr>
        <w:pStyle w:val="NoSpacing"/>
        <w:ind w:left="720"/>
        <w:rPr>
          <w:rFonts w:cs="Times New Roman"/>
          <w:sz w:val="24"/>
          <w:szCs w:val="24"/>
        </w:rPr>
      </w:pPr>
    </w:p>
    <w:p w:rsidR="00E33E14" w:rsidRDefault="00E33E14" w:rsidP="00E33E14">
      <w:pPr>
        <w:pStyle w:val="NoSpacing"/>
        <w:ind w:left="90" w:firstLine="630"/>
        <w:rPr>
          <w:rFonts w:cs="Times New Roman"/>
          <w:sz w:val="24"/>
          <w:szCs w:val="24"/>
        </w:rPr>
      </w:pPr>
      <w:r>
        <w:rPr>
          <w:rFonts w:cs="Times New Roman"/>
          <w:sz w:val="24"/>
          <w:szCs w:val="24"/>
        </w:rPr>
        <w:t>In its most basic terms, a water fund is a financial vehicle through which downstream beneficiaries of freshwater invest in ups</w:t>
      </w:r>
      <w:r w:rsidR="007D23A4">
        <w:rPr>
          <w:rFonts w:cs="Times New Roman"/>
          <w:sz w:val="24"/>
          <w:szCs w:val="24"/>
        </w:rPr>
        <w:t>tream conservation measures designed to</w:t>
      </w:r>
      <w:r>
        <w:rPr>
          <w:rFonts w:cs="Times New Roman"/>
          <w:sz w:val="24"/>
          <w:szCs w:val="24"/>
        </w:rPr>
        <w:t xml:space="preserve"> return water quality benefits.  The followi</w:t>
      </w:r>
      <w:r w:rsidR="007D23A4">
        <w:rPr>
          <w:rFonts w:cs="Times New Roman"/>
          <w:sz w:val="24"/>
          <w:szCs w:val="24"/>
        </w:rPr>
        <w:t xml:space="preserve">ng graphic illustrates how the model </w:t>
      </w:r>
      <w:r w:rsidR="007E33E5">
        <w:rPr>
          <w:rFonts w:cs="Times New Roman"/>
          <w:sz w:val="24"/>
          <w:szCs w:val="24"/>
        </w:rPr>
        <w:t>functions</w:t>
      </w:r>
      <w:r>
        <w:rPr>
          <w:rFonts w:cs="Times New Roman"/>
          <w:sz w:val="24"/>
          <w:szCs w:val="24"/>
        </w:rPr>
        <w:t>:</w:t>
      </w:r>
    </w:p>
    <w:p w:rsidR="00E33E14" w:rsidRDefault="00E33E14" w:rsidP="00E33E14">
      <w:pPr>
        <w:pStyle w:val="NoSpacing"/>
        <w:ind w:left="90"/>
        <w:rPr>
          <w:rFonts w:cs="Times New Roman"/>
          <w:sz w:val="24"/>
          <w:szCs w:val="24"/>
        </w:rPr>
      </w:pPr>
    </w:p>
    <w:p w:rsidR="00E33E14" w:rsidRDefault="00E33E14" w:rsidP="00E33E14">
      <w:pPr>
        <w:pStyle w:val="NoSpacing"/>
        <w:ind w:left="90"/>
        <w:rPr>
          <w:rFonts w:cs="Times New Roman"/>
          <w:sz w:val="24"/>
          <w:szCs w:val="24"/>
        </w:rPr>
      </w:pPr>
    </w:p>
    <w:p w:rsidR="00E33E14" w:rsidRDefault="00E33E14" w:rsidP="00E33E14">
      <w:pPr>
        <w:pStyle w:val="NoSpacing"/>
        <w:ind w:left="90"/>
        <w:rPr>
          <w:rFonts w:cs="Times New Roman"/>
          <w:sz w:val="24"/>
          <w:szCs w:val="24"/>
        </w:rPr>
      </w:pPr>
      <w:r w:rsidRPr="00E33E14">
        <w:rPr>
          <w:rFonts w:cs="Times New Roman"/>
          <w:noProof/>
          <w:sz w:val="24"/>
          <w:szCs w:val="24"/>
        </w:rPr>
        <w:drawing>
          <wp:inline distT="0" distB="0" distL="0" distR="0" wp14:anchorId="29FD9A86" wp14:editId="011DE000">
            <wp:extent cx="5943600" cy="38366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836670"/>
                    </a:xfrm>
                    <a:prstGeom prst="rect">
                      <a:avLst/>
                    </a:prstGeom>
                  </pic:spPr>
                </pic:pic>
              </a:graphicData>
            </a:graphic>
          </wp:inline>
        </w:drawing>
      </w:r>
    </w:p>
    <w:p w:rsidR="00E33E14" w:rsidRDefault="00E33E14" w:rsidP="00E33E14">
      <w:pPr>
        <w:pStyle w:val="NoSpacing"/>
        <w:ind w:left="90"/>
        <w:rPr>
          <w:rFonts w:cs="Times New Roman"/>
          <w:sz w:val="24"/>
          <w:szCs w:val="24"/>
        </w:rPr>
      </w:pPr>
    </w:p>
    <w:p w:rsidR="00E33E14" w:rsidRPr="00E33E14" w:rsidRDefault="00E33E14" w:rsidP="00E33E14">
      <w:pPr>
        <w:pStyle w:val="NoSpacing"/>
        <w:ind w:left="90"/>
        <w:rPr>
          <w:rFonts w:cs="Times New Roman"/>
          <w:sz w:val="24"/>
          <w:szCs w:val="24"/>
        </w:rPr>
      </w:pPr>
      <w:r>
        <w:rPr>
          <w:rFonts w:cs="Times New Roman"/>
          <w:sz w:val="24"/>
          <w:szCs w:val="24"/>
        </w:rPr>
        <w:t>Water funds were pioneered in Latin American over the last decade</w:t>
      </w:r>
      <w:r w:rsidR="007D23A4">
        <w:rPr>
          <w:rFonts w:cs="Times New Roman"/>
          <w:sz w:val="24"/>
          <w:szCs w:val="24"/>
        </w:rPr>
        <w:t xml:space="preserve"> or so</w:t>
      </w:r>
      <w:r>
        <w:rPr>
          <w:rFonts w:cs="Times New Roman"/>
          <w:sz w:val="24"/>
          <w:szCs w:val="24"/>
        </w:rPr>
        <w:t xml:space="preserve"> by The Nature Conservancy and </w:t>
      </w:r>
      <w:r w:rsidR="007D23A4">
        <w:rPr>
          <w:rFonts w:cs="Times New Roman"/>
          <w:sz w:val="24"/>
          <w:szCs w:val="24"/>
        </w:rPr>
        <w:t xml:space="preserve">its </w:t>
      </w:r>
      <w:r>
        <w:rPr>
          <w:rFonts w:cs="Times New Roman"/>
          <w:sz w:val="24"/>
          <w:szCs w:val="24"/>
        </w:rPr>
        <w:t xml:space="preserve">partners.  </w:t>
      </w:r>
      <w:r w:rsidR="007D23A4">
        <w:rPr>
          <w:rFonts w:cs="Times New Roman"/>
          <w:sz w:val="24"/>
          <w:szCs w:val="24"/>
        </w:rPr>
        <w:t>They are now being deployed</w:t>
      </w:r>
      <w:r>
        <w:rPr>
          <w:rFonts w:cs="Times New Roman"/>
          <w:sz w:val="24"/>
          <w:szCs w:val="24"/>
        </w:rPr>
        <w:t xml:space="preserve"> around the world, with prominent examples cropping up in Australia, Africa, China and various North American locations.  Most existing water funds </w:t>
      </w:r>
      <w:r w:rsidR="000F1FB7">
        <w:rPr>
          <w:rFonts w:cs="Times New Roman"/>
          <w:sz w:val="24"/>
          <w:szCs w:val="24"/>
        </w:rPr>
        <w:t xml:space="preserve"> </w:t>
      </w:r>
      <w:r>
        <w:rPr>
          <w:rFonts w:cs="Times New Roman"/>
          <w:sz w:val="24"/>
          <w:szCs w:val="24"/>
        </w:rPr>
        <w:t>deal with relatively simple watersheds, where the geography is narrowly drawn, the water quality threats are not complex and there is a direct</w:t>
      </w:r>
      <w:r w:rsidR="007D23A4">
        <w:rPr>
          <w:rFonts w:cs="Times New Roman"/>
          <w:sz w:val="24"/>
          <w:szCs w:val="24"/>
        </w:rPr>
        <w:t xml:space="preserve"> causal link between the threat</w:t>
      </w:r>
      <w:r>
        <w:rPr>
          <w:rFonts w:cs="Times New Roman"/>
          <w:sz w:val="24"/>
          <w:szCs w:val="24"/>
        </w:rPr>
        <w:t xml:space="preserve"> and the investor’s business interests.    </w:t>
      </w:r>
    </w:p>
    <w:p w:rsidR="00E33E14" w:rsidRDefault="00E33E14" w:rsidP="00326D33">
      <w:pPr>
        <w:pStyle w:val="NoSpacing"/>
        <w:ind w:firstLine="720"/>
        <w:rPr>
          <w:rFonts w:cs="Times New Roman"/>
          <w:sz w:val="24"/>
          <w:szCs w:val="24"/>
        </w:rPr>
      </w:pPr>
    </w:p>
    <w:p w:rsidR="00E33E14" w:rsidRPr="00E33E14" w:rsidRDefault="00E33E14" w:rsidP="00E33E14">
      <w:pPr>
        <w:pStyle w:val="NoSpacing"/>
        <w:numPr>
          <w:ilvl w:val="0"/>
          <w:numId w:val="15"/>
        </w:numPr>
        <w:rPr>
          <w:rFonts w:cs="Times New Roman"/>
          <w:b/>
          <w:sz w:val="24"/>
          <w:szCs w:val="24"/>
        </w:rPr>
      </w:pPr>
      <w:r>
        <w:rPr>
          <w:rFonts w:cs="Times New Roman"/>
          <w:b/>
          <w:sz w:val="24"/>
          <w:szCs w:val="24"/>
        </w:rPr>
        <w:t>The Brandywine-Christina Healthy Water Fund</w:t>
      </w:r>
    </w:p>
    <w:p w:rsidR="00E33E14" w:rsidRDefault="00E33E14" w:rsidP="00326D33">
      <w:pPr>
        <w:pStyle w:val="NoSpacing"/>
        <w:ind w:firstLine="720"/>
        <w:rPr>
          <w:rFonts w:cs="Times New Roman"/>
          <w:sz w:val="24"/>
          <w:szCs w:val="24"/>
        </w:rPr>
      </w:pPr>
    </w:p>
    <w:p w:rsidR="00E33E14" w:rsidRDefault="007D23A4" w:rsidP="00326D33">
      <w:pPr>
        <w:pStyle w:val="NoSpacing"/>
        <w:ind w:firstLine="720"/>
        <w:rPr>
          <w:rFonts w:cs="Times New Roman"/>
          <w:sz w:val="24"/>
          <w:szCs w:val="24"/>
        </w:rPr>
      </w:pPr>
      <w:r>
        <w:rPr>
          <w:rFonts w:cs="Times New Roman"/>
          <w:sz w:val="24"/>
          <w:szCs w:val="24"/>
        </w:rPr>
        <w:t xml:space="preserve">The BCH Water Fund represents one of the first attempts to </w:t>
      </w:r>
      <w:r w:rsidR="007E33E5">
        <w:rPr>
          <w:rFonts w:cs="Times New Roman"/>
          <w:sz w:val="24"/>
          <w:szCs w:val="24"/>
        </w:rPr>
        <w:t>apply the water fund model</w:t>
      </w:r>
      <w:r>
        <w:rPr>
          <w:rFonts w:cs="Times New Roman"/>
          <w:sz w:val="24"/>
          <w:szCs w:val="24"/>
        </w:rPr>
        <w:t xml:space="preserve"> </w:t>
      </w:r>
      <w:r w:rsidR="006501A2">
        <w:rPr>
          <w:rFonts w:cs="Times New Roman"/>
          <w:sz w:val="24"/>
          <w:szCs w:val="24"/>
        </w:rPr>
        <w:t>in</w:t>
      </w:r>
      <w:r>
        <w:rPr>
          <w:rFonts w:cs="Times New Roman"/>
          <w:sz w:val="24"/>
          <w:szCs w:val="24"/>
        </w:rPr>
        <w:t xml:space="preserve"> a complex urbanized American watershed</w:t>
      </w:r>
      <w:r w:rsidR="006501A2">
        <w:rPr>
          <w:rFonts w:cs="Times New Roman"/>
          <w:sz w:val="24"/>
          <w:szCs w:val="24"/>
        </w:rPr>
        <w:t>.  That does not mean that the requisite factors – downstream beneficiaries with a financial interest in improved water quality; upstream water-quality stressors that lend themselves to conservation solutions – are not present in the Brandywine-Christina</w:t>
      </w:r>
      <w:r w:rsidR="00AF2568">
        <w:rPr>
          <w:rFonts w:cs="Times New Roman"/>
          <w:sz w:val="24"/>
          <w:szCs w:val="24"/>
        </w:rPr>
        <w:t>; t</w:t>
      </w:r>
      <w:r w:rsidR="006501A2">
        <w:rPr>
          <w:rFonts w:cs="Times New Roman"/>
          <w:sz w:val="24"/>
          <w:szCs w:val="24"/>
        </w:rPr>
        <w:t>hey</w:t>
      </w:r>
      <w:r w:rsidR="00D60B48">
        <w:rPr>
          <w:rFonts w:cs="Times New Roman"/>
          <w:sz w:val="24"/>
          <w:szCs w:val="24"/>
        </w:rPr>
        <w:t xml:space="preserve"> most certainly </w:t>
      </w:r>
      <w:r w:rsidR="006501A2">
        <w:rPr>
          <w:rFonts w:cs="Times New Roman"/>
          <w:sz w:val="24"/>
          <w:szCs w:val="24"/>
        </w:rPr>
        <w:t>are</w:t>
      </w:r>
      <w:r w:rsidR="00AF2568">
        <w:rPr>
          <w:rFonts w:cs="Times New Roman"/>
          <w:sz w:val="24"/>
          <w:szCs w:val="24"/>
        </w:rPr>
        <w:t>.  H</w:t>
      </w:r>
      <w:r w:rsidR="006501A2">
        <w:rPr>
          <w:rFonts w:cs="Times New Roman"/>
          <w:sz w:val="24"/>
          <w:szCs w:val="24"/>
        </w:rPr>
        <w:t>owever, they are more com</w:t>
      </w:r>
      <w:r w:rsidR="007E33E5">
        <w:rPr>
          <w:rFonts w:cs="Times New Roman"/>
          <w:sz w:val="24"/>
          <w:szCs w:val="24"/>
        </w:rPr>
        <w:t>plicated</w:t>
      </w:r>
      <w:r w:rsidR="006501A2">
        <w:rPr>
          <w:rFonts w:cs="Times New Roman"/>
          <w:sz w:val="24"/>
          <w:szCs w:val="24"/>
        </w:rPr>
        <w:t xml:space="preserve"> and require a more compl</w:t>
      </w:r>
      <w:r w:rsidR="007E33E5">
        <w:rPr>
          <w:rFonts w:cs="Times New Roman"/>
          <w:sz w:val="24"/>
          <w:szCs w:val="24"/>
        </w:rPr>
        <w:t>ex</w:t>
      </w:r>
      <w:r w:rsidR="006501A2">
        <w:rPr>
          <w:rFonts w:cs="Times New Roman"/>
          <w:sz w:val="24"/>
          <w:szCs w:val="24"/>
        </w:rPr>
        <w:t xml:space="preserve"> (but by no means impossible) solution.</w:t>
      </w:r>
      <w:r w:rsidR="007E33E5">
        <w:rPr>
          <w:rFonts w:cs="Times New Roman"/>
          <w:sz w:val="24"/>
          <w:szCs w:val="24"/>
        </w:rPr>
        <w:t xml:space="preserve">  </w:t>
      </w:r>
      <w:r w:rsidR="006501A2">
        <w:rPr>
          <w:rFonts w:cs="Times New Roman"/>
          <w:sz w:val="24"/>
          <w:szCs w:val="24"/>
        </w:rPr>
        <w:t xml:space="preserve"> </w:t>
      </w:r>
    </w:p>
    <w:p w:rsidR="00E33E14" w:rsidRDefault="00E33E14" w:rsidP="006501A2">
      <w:pPr>
        <w:pStyle w:val="NoSpacing"/>
        <w:rPr>
          <w:rFonts w:cs="Times New Roman"/>
          <w:sz w:val="24"/>
          <w:szCs w:val="24"/>
        </w:rPr>
      </w:pPr>
    </w:p>
    <w:p w:rsidR="008F3F97" w:rsidRDefault="006501A2" w:rsidP="00326D33">
      <w:pPr>
        <w:pStyle w:val="NoSpacing"/>
        <w:ind w:firstLine="720"/>
        <w:rPr>
          <w:sz w:val="24"/>
          <w:szCs w:val="24"/>
        </w:rPr>
      </w:pPr>
      <w:r>
        <w:rPr>
          <w:rFonts w:cs="Times New Roman"/>
          <w:sz w:val="24"/>
          <w:szCs w:val="24"/>
        </w:rPr>
        <w:t>The BCH Water Fund</w:t>
      </w:r>
      <w:r w:rsidR="00ED41B0" w:rsidRPr="003F3102">
        <w:rPr>
          <w:rFonts w:cs="Times New Roman"/>
          <w:sz w:val="24"/>
          <w:szCs w:val="24"/>
        </w:rPr>
        <w:t xml:space="preserve"> </w:t>
      </w:r>
      <w:r w:rsidR="00F2260E">
        <w:rPr>
          <w:rFonts w:cs="Times New Roman"/>
          <w:sz w:val="24"/>
          <w:szCs w:val="24"/>
        </w:rPr>
        <w:t>offers that solution through</w:t>
      </w:r>
      <w:r w:rsidR="00ED41B0" w:rsidRPr="003F3102">
        <w:rPr>
          <w:rFonts w:cs="Times New Roman"/>
          <w:sz w:val="24"/>
          <w:szCs w:val="24"/>
        </w:rPr>
        <w:t xml:space="preserve"> an innovative conservation finance mechanism designed </w:t>
      </w:r>
      <w:r w:rsidR="00D60B48">
        <w:rPr>
          <w:sz w:val="24"/>
          <w:szCs w:val="24"/>
        </w:rPr>
        <w:t xml:space="preserve">to address </w:t>
      </w:r>
      <w:r w:rsidR="008F3F97" w:rsidRPr="003F3102">
        <w:rPr>
          <w:sz w:val="24"/>
          <w:szCs w:val="24"/>
        </w:rPr>
        <w:t>current gaps</w:t>
      </w:r>
      <w:r w:rsidR="00D60B48">
        <w:rPr>
          <w:sz w:val="24"/>
          <w:szCs w:val="24"/>
        </w:rPr>
        <w:t xml:space="preserve"> and promote practical solutions</w:t>
      </w:r>
      <w:r w:rsidR="008F3F97" w:rsidRPr="003F3102">
        <w:rPr>
          <w:sz w:val="24"/>
          <w:szCs w:val="24"/>
        </w:rPr>
        <w:t xml:space="preserve"> </w:t>
      </w:r>
      <w:r w:rsidR="00D60B48">
        <w:rPr>
          <w:sz w:val="24"/>
          <w:szCs w:val="24"/>
        </w:rPr>
        <w:t>with</w:t>
      </w:r>
      <w:r w:rsidR="008F3F97" w:rsidRPr="003F3102">
        <w:rPr>
          <w:sz w:val="24"/>
          <w:szCs w:val="24"/>
        </w:rPr>
        <w:t>in the watershed management system</w:t>
      </w:r>
      <w:r w:rsidR="00E33E14">
        <w:rPr>
          <w:sz w:val="24"/>
          <w:szCs w:val="24"/>
        </w:rPr>
        <w:t>, thereby dramatically improving</w:t>
      </w:r>
      <w:r w:rsidR="002D7E44">
        <w:rPr>
          <w:sz w:val="24"/>
          <w:szCs w:val="24"/>
        </w:rPr>
        <w:t xml:space="preserve"> water quality across the Brandywine-Christina watershed</w:t>
      </w:r>
      <w:r w:rsidR="00170B8C">
        <w:rPr>
          <w:sz w:val="24"/>
          <w:szCs w:val="24"/>
        </w:rPr>
        <w:t xml:space="preserve"> on an accelerated basis.  T</w:t>
      </w:r>
      <w:r w:rsidR="008F3F97" w:rsidRPr="003F3102">
        <w:rPr>
          <w:sz w:val="24"/>
          <w:szCs w:val="24"/>
        </w:rPr>
        <w:t>he Fund will</w:t>
      </w:r>
      <w:r w:rsidR="00170B8C">
        <w:rPr>
          <w:sz w:val="24"/>
          <w:szCs w:val="24"/>
        </w:rPr>
        <w:t xml:space="preserve"> achieve this objective by employing the following </w:t>
      </w:r>
      <w:r w:rsidR="00752F33">
        <w:rPr>
          <w:sz w:val="24"/>
          <w:szCs w:val="24"/>
        </w:rPr>
        <w:t>three-stage</w:t>
      </w:r>
      <w:r w:rsidR="00067A93">
        <w:rPr>
          <w:sz w:val="24"/>
          <w:szCs w:val="24"/>
        </w:rPr>
        <w:t xml:space="preserve"> </w:t>
      </w:r>
      <w:r w:rsidR="00170B8C">
        <w:rPr>
          <w:sz w:val="24"/>
          <w:szCs w:val="24"/>
        </w:rPr>
        <w:t>strategies</w:t>
      </w:r>
      <w:r w:rsidR="008F3F97" w:rsidRPr="003F3102">
        <w:rPr>
          <w:sz w:val="24"/>
          <w:szCs w:val="24"/>
        </w:rPr>
        <w:t xml:space="preserve">:   </w:t>
      </w:r>
    </w:p>
    <w:p w:rsidR="006B3379" w:rsidRDefault="006B3379" w:rsidP="00326D33">
      <w:pPr>
        <w:pStyle w:val="NoSpacing"/>
        <w:ind w:firstLine="720"/>
        <w:rPr>
          <w:sz w:val="24"/>
          <w:szCs w:val="24"/>
        </w:rPr>
      </w:pPr>
    </w:p>
    <w:p w:rsidR="006B3379" w:rsidRDefault="006B3379" w:rsidP="00326D33">
      <w:pPr>
        <w:pStyle w:val="NoSpacing"/>
        <w:ind w:firstLine="720"/>
        <w:rPr>
          <w:sz w:val="24"/>
          <w:szCs w:val="24"/>
        </w:rPr>
      </w:pPr>
    </w:p>
    <w:p w:rsidR="006B3379" w:rsidRPr="006B3379" w:rsidRDefault="006B3379" w:rsidP="00326D33">
      <w:pPr>
        <w:pStyle w:val="NoSpacing"/>
        <w:ind w:firstLine="720"/>
        <w:rPr>
          <w:b/>
          <w:sz w:val="24"/>
          <w:szCs w:val="24"/>
        </w:rPr>
      </w:pPr>
      <w:r>
        <w:rPr>
          <w:b/>
          <w:sz w:val="24"/>
          <w:szCs w:val="24"/>
        </w:rPr>
        <w:t>[NEEDS ADJUSTING DEPENDING ON CONTENT]</w:t>
      </w:r>
    </w:p>
    <w:p w:rsidR="006B3379" w:rsidRDefault="006B3379" w:rsidP="00326D33">
      <w:pPr>
        <w:pStyle w:val="NoSpacing"/>
        <w:ind w:firstLine="720"/>
        <w:rPr>
          <w:sz w:val="24"/>
          <w:szCs w:val="24"/>
        </w:rPr>
      </w:pPr>
    </w:p>
    <w:p w:rsidR="006B3379" w:rsidRDefault="006B3379" w:rsidP="00326D33">
      <w:pPr>
        <w:pStyle w:val="NoSpacing"/>
        <w:ind w:firstLine="720"/>
        <w:rPr>
          <w:sz w:val="24"/>
          <w:szCs w:val="24"/>
        </w:rPr>
      </w:pPr>
    </w:p>
    <w:p w:rsidR="00AE104A" w:rsidRDefault="00AE104A" w:rsidP="00AE104A">
      <w:pPr>
        <w:pStyle w:val="NoSpacing"/>
        <w:rPr>
          <w:sz w:val="24"/>
          <w:szCs w:val="24"/>
        </w:rPr>
      </w:pPr>
    </w:p>
    <w:p w:rsidR="00593007" w:rsidRDefault="00AE104A" w:rsidP="00AE104A">
      <w:pPr>
        <w:pStyle w:val="NoSpacing"/>
        <w:jc w:val="center"/>
        <w:rPr>
          <w:sz w:val="24"/>
          <w:szCs w:val="24"/>
        </w:rPr>
      </w:pPr>
      <w:r>
        <w:rPr>
          <w:rFonts w:cs="Times New Roman"/>
          <w:noProof/>
          <w:sz w:val="24"/>
          <w:szCs w:val="24"/>
        </w:rPr>
        <w:drawing>
          <wp:inline distT="0" distB="0" distL="0" distR="0" wp14:anchorId="722700E4" wp14:editId="5D5A2111">
            <wp:extent cx="5486400" cy="3200400"/>
            <wp:effectExtent l="76200" t="0" r="9525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E104A" w:rsidRDefault="00AE104A" w:rsidP="009234E0">
      <w:pPr>
        <w:rPr>
          <w:rFonts w:asciiTheme="minorHAnsi" w:hAnsiTheme="minorHAnsi"/>
          <w:sz w:val="24"/>
          <w:szCs w:val="24"/>
        </w:rPr>
      </w:pPr>
    </w:p>
    <w:p w:rsidR="00AE104A" w:rsidRDefault="00AE104A" w:rsidP="003B6C97">
      <w:pPr>
        <w:rPr>
          <w:rFonts w:asciiTheme="minorHAnsi" w:hAnsiTheme="minorHAnsi"/>
          <w:b/>
          <w:i/>
          <w:sz w:val="24"/>
          <w:szCs w:val="24"/>
        </w:rPr>
      </w:pPr>
    </w:p>
    <w:p w:rsidR="00725443" w:rsidRDefault="00725443" w:rsidP="0038309F">
      <w:pPr>
        <w:pStyle w:val="ListParagraph"/>
        <w:numPr>
          <w:ilvl w:val="0"/>
          <w:numId w:val="15"/>
        </w:numPr>
        <w:rPr>
          <w:rFonts w:asciiTheme="minorHAnsi" w:hAnsiTheme="minorHAnsi"/>
          <w:b/>
          <w:sz w:val="24"/>
          <w:szCs w:val="24"/>
        </w:rPr>
      </w:pPr>
      <w:r>
        <w:rPr>
          <w:rFonts w:asciiTheme="minorHAnsi" w:hAnsiTheme="minorHAnsi"/>
          <w:b/>
          <w:sz w:val="24"/>
          <w:szCs w:val="24"/>
        </w:rPr>
        <w:t>Fund Launch: Modest Drinking Water Investments</w:t>
      </w:r>
    </w:p>
    <w:p w:rsidR="00725443" w:rsidRDefault="00725443" w:rsidP="00725443">
      <w:pPr>
        <w:pStyle w:val="ListParagraph"/>
        <w:rPr>
          <w:rFonts w:asciiTheme="minorHAnsi" w:hAnsiTheme="minorHAnsi"/>
          <w:b/>
          <w:sz w:val="24"/>
          <w:szCs w:val="24"/>
        </w:rPr>
      </w:pPr>
    </w:p>
    <w:p w:rsidR="00725443" w:rsidRDefault="00725443" w:rsidP="00725443">
      <w:pPr>
        <w:pStyle w:val="ListParagraph"/>
        <w:rPr>
          <w:rFonts w:asciiTheme="minorHAnsi" w:hAnsiTheme="minorHAnsi"/>
          <w:b/>
          <w:sz w:val="24"/>
          <w:szCs w:val="24"/>
        </w:rPr>
      </w:pPr>
      <w:r>
        <w:rPr>
          <w:rFonts w:asciiTheme="minorHAnsi" w:hAnsiTheme="minorHAnsi"/>
          <w:b/>
          <w:sz w:val="24"/>
          <w:szCs w:val="24"/>
        </w:rPr>
        <w:t>[DESCRIBE STRATEGY – WATER PURVEYOR INVESTMENTS MATCHED BY PHILANTHROPIC CAPITAL – INVESTMENT STRATEGY TARGETED TO GREATEST CONCERNS – ENGAGEMENT PROCESS TO DATE AND SOFT COMMITMENTS (COULD REALLY USE LETTERS OF SUPPORT)</w:t>
      </w:r>
    </w:p>
    <w:p w:rsidR="00725443" w:rsidRDefault="00725443" w:rsidP="00725443">
      <w:pPr>
        <w:pStyle w:val="ListParagraph"/>
        <w:rPr>
          <w:rFonts w:asciiTheme="minorHAnsi" w:hAnsiTheme="minorHAnsi"/>
          <w:b/>
          <w:sz w:val="24"/>
          <w:szCs w:val="24"/>
        </w:rPr>
      </w:pPr>
    </w:p>
    <w:p w:rsidR="00725443" w:rsidRDefault="00725443" w:rsidP="00725443">
      <w:pPr>
        <w:pStyle w:val="ListParagraph"/>
        <w:ind w:left="360"/>
        <w:rPr>
          <w:rFonts w:asciiTheme="minorHAnsi" w:hAnsiTheme="minorHAnsi" w:cstheme="minorHAnsi"/>
          <w:sz w:val="24"/>
          <w:szCs w:val="24"/>
        </w:rPr>
      </w:pPr>
      <w:r w:rsidRPr="00683C20">
        <w:rPr>
          <w:rFonts w:asciiTheme="minorHAnsi" w:hAnsiTheme="minorHAnsi" w:cstheme="minorHAnsi"/>
          <w:sz w:val="24"/>
          <w:szCs w:val="24"/>
        </w:rPr>
        <w:t xml:space="preserve">The Fund targets Water Purveyors (public and private drinking water suppliers) as the priority leading capital provider for non-point source interventions.  [Economic analysis related to return on investment in watershed BMPs, willingness of water purveyors to invest, etc.] </w:t>
      </w:r>
    </w:p>
    <w:p w:rsidR="00725443" w:rsidRDefault="00725443" w:rsidP="00725443">
      <w:pPr>
        <w:pStyle w:val="ListParagraph"/>
        <w:ind w:left="360"/>
        <w:rPr>
          <w:rFonts w:asciiTheme="minorHAnsi" w:hAnsiTheme="minorHAnsi" w:cstheme="minorHAnsi"/>
          <w:sz w:val="24"/>
          <w:szCs w:val="24"/>
        </w:rPr>
      </w:pPr>
    </w:p>
    <w:p w:rsidR="00725443" w:rsidRDefault="00725443" w:rsidP="00725443">
      <w:pPr>
        <w:pStyle w:val="ListParagraph"/>
        <w:ind w:left="360"/>
        <w:rPr>
          <w:rFonts w:asciiTheme="minorHAnsi" w:hAnsiTheme="minorHAnsi" w:cstheme="minorHAnsi"/>
          <w:sz w:val="24"/>
          <w:szCs w:val="24"/>
        </w:rPr>
      </w:pPr>
      <w:r>
        <w:rPr>
          <w:rFonts w:asciiTheme="minorHAnsi" w:hAnsiTheme="minorHAnsi" w:cstheme="minorHAnsi"/>
          <w:sz w:val="24"/>
          <w:szCs w:val="24"/>
        </w:rPr>
        <w:t xml:space="preserve">Target Companies include: </w:t>
      </w:r>
    </w:p>
    <w:p w:rsidR="00725443" w:rsidRDefault="00725443" w:rsidP="00725443">
      <w:pPr>
        <w:pStyle w:val="ListParagraph"/>
        <w:ind w:left="360"/>
        <w:rPr>
          <w:rFonts w:asciiTheme="minorHAnsi" w:hAnsiTheme="minorHAnsi" w:cstheme="minorHAnsi"/>
          <w:sz w:val="24"/>
          <w:szCs w:val="24"/>
        </w:rPr>
      </w:pPr>
    </w:p>
    <w:p w:rsidR="00725443" w:rsidRDefault="00FA6C5E" w:rsidP="00725443">
      <w:pPr>
        <w:pStyle w:val="ListParagraph"/>
        <w:ind w:left="360"/>
        <w:rPr>
          <w:rFonts w:asciiTheme="minorHAnsi" w:hAnsiTheme="minorHAnsi" w:cstheme="minorHAnsi"/>
          <w:sz w:val="24"/>
          <w:szCs w:val="24"/>
        </w:rPr>
      </w:pPr>
      <w:hyperlink r:id="rId26" w:history="1">
        <w:r w:rsidR="00725443" w:rsidRPr="007D4931">
          <w:rPr>
            <w:rStyle w:val="Hyperlink"/>
            <w:rFonts w:asciiTheme="minorHAnsi" w:hAnsiTheme="minorHAnsi" w:cstheme="minorHAnsi"/>
            <w:sz w:val="24"/>
            <w:szCs w:val="24"/>
          </w:rPr>
          <w:t>http://www.dnrec.delaware.gov/wr/Services/Pages/WaterSupply.aspx</w:t>
        </w:r>
      </w:hyperlink>
    </w:p>
    <w:p w:rsidR="00725443" w:rsidRDefault="00725443" w:rsidP="00725443">
      <w:pPr>
        <w:pStyle w:val="ListParagraph"/>
        <w:ind w:left="360"/>
        <w:rPr>
          <w:rFonts w:asciiTheme="minorHAnsi" w:hAnsiTheme="minorHAnsi" w:cstheme="minorHAnsi"/>
          <w:sz w:val="24"/>
          <w:szCs w:val="24"/>
        </w:rPr>
      </w:pPr>
    </w:p>
    <w:p w:rsidR="00725443" w:rsidRDefault="00FA6C5E" w:rsidP="00725443">
      <w:pPr>
        <w:pStyle w:val="ListParagraph"/>
        <w:ind w:left="360"/>
        <w:rPr>
          <w:rFonts w:asciiTheme="minorHAnsi" w:hAnsiTheme="minorHAnsi" w:cstheme="minorHAnsi"/>
          <w:sz w:val="24"/>
          <w:szCs w:val="24"/>
        </w:rPr>
      </w:pPr>
      <w:hyperlink r:id="rId27" w:history="1">
        <w:r w:rsidR="00725443" w:rsidRPr="007D4931">
          <w:rPr>
            <w:rStyle w:val="Hyperlink"/>
            <w:rFonts w:asciiTheme="minorHAnsi" w:hAnsiTheme="minorHAnsi" w:cstheme="minorHAnsi"/>
            <w:sz w:val="24"/>
            <w:szCs w:val="24"/>
          </w:rPr>
          <w:t>https://www.google.com/webhp?sourceid=chrome-instant&amp;ion=1&amp;espv=2&amp;ie=UTF-8#q=delaware+water+utilities&amp;rflfq=1&amp;rlha=0&amp;rllag=39422286,-75566343,30218&amp;tbm=lcl&amp;tbs=lf:1,lf_ui:2</w:t>
        </w:r>
      </w:hyperlink>
    </w:p>
    <w:p w:rsidR="00725443" w:rsidRDefault="00725443" w:rsidP="00725443">
      <w:pPr>
        <w:pStyle w:val="ListParagraph"/>
        <w:ind w:left="360"/>
        <w:rPr>
          <w:rFonts w:asciiTheme="minorHAnsi" w:hAnsiTheme="minorHAnsi" w:cstheme="minorHAnsi"/>
          <w:sz w:val="24"/>
          <w:szCs w:val="24"/>
        </w:rPr>
      </w:pPr>
    </w:p>
    <w:p w:rsidR="00725443" w:rsidRDefault="00FA6C5E" w:rsidP="00725443">
      <w:pPr>
        <w:pStyle w:val="ListParagraph"/>
        <w:ind w:left="360"/>
        <w:rPr>
          <w:rFonts w:asciiTheme="minorHAnsi" w:hAnsiTheme="minorHAnsi" w:cstheme="minorHAnsi"/>
          <w:sz w:val="24"/>
          <w:szCs w:val="24"/>
        </w:rPr>
      </w:pPr>
      <w:hyperlink r:id="rId28" w:history="1">
        <w:r w:rsidR="00725443" w:rsidRPr="007D4931">
          <w:rPr>
            <w:rStyle w:val="Hyperlink"/>
            <w:rFonts w:asciiTheme="minorHAnsi" w:hAnsiTheme="minorHAnsi" w:cstheme="minorHAnsi"/>
            <w:sz w:val="24"/>
            <w:szCs w:val="24"/>
          </w:rPr>
          <w:t>https://www.google.com/webhp?sourceid=chrome-instant&amp;ion=1&amp;espv=2&amp;ie=UTF-8#q=water+contractors+in+pennsylvania&amp;rflfq=1&amp;rlha=0&amp;rllag=40107190,-77624387,195938&amp;tbm=lcl&amp;tbs=lf:1,lf_ui:2</w:t>
        </w:r>
      </w:hyperlink>
    </w:p>
    <w:p w:rsidR="00725443" w:rsidRDefault="00725443" w:rsidP="00725443">
      <w:pPr>
        <w:pStyle w:val="ListParagraph"/>
        <w:ind w:left="360"/>
        <w:rPr>
          <w:rFonts w:asciiTheme="minorHAnsi" w:hAnsiTheme="minorHAnsi" w:cstheme="minorHAnsi"/>
          <w:sz w:val="24"/>
          <w:szCs w:val="24"/>
        </w:rPr>
      </w:pPr>
    </w:p>
    <w:p w:rsidR="00725443" w:rsidRDefault="00725443" w:rsidP="00725443">
      <w:pPr>
        <w:pStyle w:val="ListParagraph"/>
        <w:ind w:left="360"/>
        <w:rPr>
          <w:rFonts w:asciiTheme="minorHAnsi" w:hAnsiTheme="minorHAnsi" w:cstheme="minorHAnsi"/>
          <w:sz w:val="24"/>
          <w:szCs w:val="24"/>
        </w:rPr>
      </w:pPr>
    </w:p>
    <w:p w:rsidR="00725443" w:rsidRDefault="00725443" w:rsidP="00725443">
      <w:pPr>
        <w:pStyle w:val="ListParagraph"/>
        <w:numPr>
          <w:ilvl w:val="1"/>
          <w:numId w:val="10"/>
        </w:numPr>
        <w:rPr>
          <w:rFonts w:asciiTheme="minorHAnsi" w:hAnsiTheme="minorHAnsi" w:cstheme="minorHAnsi"/>
          <w:sz w:val="24"/>
          <w:szCs w:val="24"/>
        </w:rPr>
      </w:pPr>
      <w:r>
        <w:rPr>
          <w:rFonts w:asciiTheme="minorHAnsi" w:hAnsiTheme="minorHAnsi" w:cstheme="minorHAnsi"/>
          <w:sz w:val="24"/>
          <w:szCs w:val="24"/>
        </w:rPr>
        <w:t xml:space="preserve">Suez Water (formerly United Water Delaware). </w:t>
      </w:r>
      <w:hyperlink r:id="rId29" w:history="1">
        <w:r w:rsidRPr="007D4931">
          <w:rPr>
            <w:rStyle w:val="Hyperlink"/>
            <w:rFonts w:asciiTheme="minorHAnsi" w:hAnsiTheme="minorHAnsi" w:cstheme="minorHAnsi"/>
            <w:sz w:val="24"/>
            <w:szCs w:val="24"/>
          </w:rPr>
          <w:t>https://www.suez-na.com/</w:t>
        </w:r>
      </w:hyperlink>
    </w:p>
    <w:p w:rsidR="00725443" w:rsidRDefault="00725443" w:rsidP="00725443">
      <w:pPr>
        <w:pStyle w:val="ListParagraph"/>
        <w:rPr>
          <w:rFonts w:asciiTheme="minorHAnsi" w:hAnsiTheme="minorHAnsi" w:cstheme="minorHAnsi"/>
          <w:sz w:val="24"/>
          <w:szCs w:val="24"/>
        </w:rPr>
      </w:pPr>
    </w:p>
    <w:p w:rsidR="00725443" w:rsidRDefault="00725443" w:rsidP="00725443">
      <w:pPr>
        <w:pStyle w:val="ListParagraph"/>
        <w:numPr>
          <w:ilvl w:val="1"/>
          <w:numId w:val="10"/>
        </w:numPr>
        <w:rPr>
          <w:rFonts w:asciiTheme="minorHAnsi" w:hAnsiTheme="minorHAnsi" w:cstheme="minorHAnsi"/>
          <w:sz w:val="24"/>
          <w:szCs w:val="24"/>
        </w:rPr>
      </w:pPr>
      <w:r>
        <w:rPr>
          <w:rFonts w:asciiTheme="minorHAnsi" w:hAnsiTheme="minorHAnsi" w:cstheme="minorHAnsi"/>
          <w:sz w:val="24"/>
          <w:szCs w:val="24"/>
        </w:rPr>
        <w:t xml:space="preserve">City of Wilmington Department of Public Works.  </w:t>
      </w:r>
      <w:hyperlink r:id="rId30" w:history="1">
        <w:r w:rsidRPr="009E1530">
          <w:rPr>
            <w:rStyle w:val="Hyperlink"/>
            <w:rFonts w:asciiTheme="minorHAnsi" w:hAnsiTheme="minorHAnsi" w:cstheme="minorHAnsi"/>
            <w:sz w:val="24"/>
            <w:szCs w:val="24"/>
          </w:rPr>
          <w:t>http://www.ci.wilmington.de.us/government/city-departments/department-of-public-works/clean-waterways-wilmington</w:t>
        </w:r>
      </w:hyperlink>
    </w:p>
    <w:p w:rsidR="00725443" w:rsidRPr="009234E0" w:rsidRDefault="00725443" w:rsidP="00725443">
      <w:pPr>
        <w:rPr>
          <w:rFonts w:asciiTheme="minorHAnsi" w:hAnsiTheme="minorHAnsi" w:cstheme="minorHAnsi"/>
          <w:sz w:val="24"/>
          <w:szCs w:val="24"/>
        </w:rPr>
      </w:pPr>
    </w:p>
    <w:p w:rsidR="00725443" w:rsidRDefault="00725443" w:rsidP="00725443">
      <w:pPr>
        <w:pStyle w:val="ListParagraph"/>
        <w:numPr>
          <w:ilvl w:val="1"/>
          <w:numId w:val="10"/>
        </w:numPr>
        <w:rPr>
          <w:rFonts w:asciiTheme="minorHAnsi" w:hAnsiTheme="minorHAnsi" w:cstheme="minorHAnsi"/>
          <w:sz w:val="24"/>
          <w:szCs w:val="24"/>
        </w:rPr>
      </w:pPr>
      <w:r>
        <w:rPr>
          <w:rFonts w:asciiTheme="minorHAnsi" w:hAnsiTheme="minorHAnsi" w:cstheme="minorHAnsi"/>
          <w:sz w:val="24"/>
          <w:szCs w:val="24"/>
        </w:rPr>
        <w:t xml:space="preserve">City of Newark Water Department. </w:t>
      </w:r>
      <w:hyperlink r:id="rId31" w:history="1">
        <w:r w:rsidRPr="007D4931">
          <w:rPr>
            <w:rStyle w:val="Hyperlink"/>
            <w:rFonts w:asciiTheme="minorHAnsi" w:hAnsiTheme="minorHAnsi" w:cstheme="minorHAnsi"/>
            <w:sz w:val="24"/>
            <w:szCs w:val="24"/>
          </w:rPr>
          <w:t>http://www.cityofnewarkde.us/</w:t>
        </w:r>
      </w:hyperlink>
    </w:p>
    <w:p w:rsidR="00725443" w:rsidRPr="00F23B55" w:rsidRDefault="00725443" w:rsidP="00725443">
      <w:pPr>
        <w:pStyle w:val="ListParagraph"/>
        <w:rPr>
          <w:rFonts w:asciiTheme="minorHAnsi" w:hAnsiTheme="minorHAnsi" w:cstheme="minorHAnsi"/>
          <w:sz w:val="24"/>
          <w:szCs w:val="24"/>
        </w:rPr>
      </w:pPr>
    </w:p>
    <w:p w:rsidR="00725443" w:rsidRPr="009234E0" w:rsidRDefault="00725443" w:rsidP="00725443">
      <w:pPr>
        <w:pStyle w:val="ListParagraph"/>
        <w:numPr>
          <w:ilvl w:val="1"/>
          <w:numId w:val="10"/>
        </w:numPr>
        <w:rPr>
          <w:rStyle w:val="Hyperlink"/>
          <w:rFonts w:asciiTheme="minorHAnsi" w:hAnsiTheme="minorHAnsi" w:cstheme="minorHAnsi"/>
          <w:color w:val="auto"/>
          <w:sz w:val="24"/>
          <w:szCs w:val="24"/>
          <w:u w:val="none"/>
        </w:rPr>
      </w:pPr>
      <w:r>
        <w:rPr>
          <w:rFonts w:asciiTheme="minorHAnsi" w:hAnsiTheme="minorHAnsi" w:cstheme="minorHAnsi"/>
          <w:sz w:val="24"/>
          <w:szCs w:val="24"/>
        </w:rPr>
        <w:t xml:space="preserve">Pennsylvania American Water Co. </w:t>
      </w:r>
      <w:hyperlink r:id="rId32" w:history="1">
        <w:r w:rsidRPr="007D4931">
          <w:rPr>
            <w:rStyle w:val="Hyperlink"/>
            <w:rFonts w:asciiTheme="minorHAnsi" w:hAnsiTheme="minorHAnsi" w:cstheme="minorHAnsi"/>
            <w:sz w:val="24"/>
            <w:szCs w:val="24"/>
          </w:rPr>
          <w:t>http://www.amwater.com/paaw/</w:t>
        </w:r>
      </w:hyperlink>
    </w:p>
    <w:p w:rsidR="00725443" w:rsidRPr="009234E0" w:rsidRDefault="00725443" w:rsidP="00725443">
      <w:pPr>
        <w:pStyle w:val="ListParagraph"/>
        <w:rPr>
          <w:rFonts w:asciiTheme="minorHAnsi" w:hAnsiTheme="minorHAnsi" w:cstheme="minorHAnsi"/>
          <w:sz w:val="24"/>
          <w:szCs w:val="24"/>
        </w:rPr>
      </w:pPr>
    </w:p>
    <w:p w:rsidR="00725443" w:rsidRDefault="00725443" w:rsidP="00725443">
      <w:pPr>
        <w:pStyle w:val="ListParagraph"/>
        <w:numPr>
          <w:ilvl w:val="1"/>
          <w:numId w:val="10"/>
        </w:numPr>
        <w:rPr>
          <w:rFonts w:asciiTheme="minorHAnsi" w:hAnsiTheme="minorHAnsi" w:cstheme="minorHAnsi"/>
          <w:sz w:val="24"/>
          <w:szCs w:val="24"/>
        </w:rPr>
      </w:pPr>
      <w:r>
        <w:rPr>
          <w:rFonts w:asciiTheme="minorHAnsi" w:hAnsiTheme="minorHAnsi" w:cstheme="minorHAnsi"/>
          <w:sz w:val="24"/>
          <w:szCs w:val="24"/>
        </w:rPr>
        <w:t xml:space="preserve">Aqua America - </w:t>
      </w:r>
      <w:hyperlink r:id="rId33" w:history="1">
        <w:r w:rsidRPr="009E1530">
          <w:rPr>
            <w:rStyle w:val="Hyperlink"/>
            <w:rFonts w:asciiTheme="minorHAnsi" w:hAnsiTheme="minorHAnsi" w:cstheme="minorHAnsi"/>
            <w:sz w:val="24"/>
            <w:szCs w:val="24"/>
          </w:rPr>
          <w:t>https://www.aquaamerica.com/our-states/pennsylvania.aspx</w:t>
        </w:r>
      </w:hyperlink>
    </w:p>
    <w:p w:rsidR="00725443" w:rsidRPr="00725443" w:rsidRDefault="00725443" w:rsidP="00725443">
      <w:pPr>
        <w:pStyle w:val="ListParagraph"/>
        <w:rPr>
          <w:rFonts w:asciiTheme="minorHAnsi" w:hAnsiTheme="minorHAnsi"/>
          <w:b/>
          <w:sz w:val="24"/>
          <w:szCs w:val="24"/>
        </w:rPr>
      </w:pPr>
    </w:p>
    <w:p w:rsidR="00725443" w:rsidRDefault="00725443" w:rsidP="00725443">
      <w:pPr>
        <w:pStyle w:val="ListParagraph"/>
        <w:rPr>
          <w:rFonts w:asciiTheme="minorHAnsi" w:hAnsiTheme="minorHAnsi"/>
          <w:b/>
          <w:sz w:val="24"/>
          <w:szCs w:val="24"/>
        </w:rPr>
      </w:pPr>
    </w:p>
    <w:p w:rsidR="009C6BF7" w:rsidRPr="0038309F" w:rsidRDefault="00725443" w:rsidP="0038309F">
      <w:pPr>
        <w:pStyle w:val="ListParagraph"/>
        <w:numPr>
          <w:ilvl w:val="0"/>
          <w:numId w:val="15"/>
        </w:numPr>
        <w:rPr>
          <w:rFonts w:asciiTheme="minorHAnsi" w:hAnsiTheme="minorHAnsi"/>
          <w:b/>
          <w:sz w:val="24"/>
          <w:szCs w:val="24"/>
        </w:rPr>
      </w:pPr>
      <w:r>
        <w:rPr>
          <w:rFonts w:asciiTheme="minorHAnsi" w:hAnsiTheme="minorHAnsi"/>
          <w:b/>
          <w:sz w:val="24"/>
          <w:szCs w:val="24"/>
        </w:rPr>
        <w:t>Expand Investments in Water Quality Conservation</w:t>
      </w:r>
      <w:bookmarkStart w:id="2" w:name="_Toc902987"/>
      <w:bookmarkEnd w:id="1"/>
    </w:p>
    <w:p w:rsidR="009C6BF7" w:rsidRDefault="009C6BF7" w:rsidP="009C6BF7">
      <w:pPr>
        <w:rPr>
          <w:rFonts w:asciiTheme="minorHAnsi" w:hAnsiTheme="minorHAnsi"/>
          <w:b/>
          <w:i/>
          <w:sz w:val="24"/>
          <w:szCs w:val="24"/>
        </w:rPr>
      </w:pPr>
    </w:p>
    <w:p w:rsidR="009C6BF7" w:rsidRDefault="00EE572F" w:rsidP="009C6BF7">
      <w:pPr>
        <w:rPr>
          <w:rFonts w:asciiTheme="minorHAnsi" w:hAnsiTheme="minorHAnsi" w:cstheme="minorHAnsi"/>
          <w:sz w:val="24"/>
          <w:szCs w:val="24"/>
        </w:rPr>
      </w:pPr>
      <w:r w:rsidRPr="009C6BF7">
        <w:rPr>
          <w:rFonts w:asciiTheme="minorHAnsi" w:hAnsiTheme="minorHAnsi" w:cstheme="minorHAnsi"/>
          <w:sz w:val="24"/>
          <w:szCs w:val="24"/>
        </w:rPr>
        <w:tab/>
        <w:t xml:space="preserve">The </w:t>
      </w:r>
      <w:r w:rsidR="009C6BF7">
        <w:rPr>
          <w:rFonts w:asciiTheme="minorHAnsi" w:hAnsiTheme="minorHAnsi" w:cstheme="minorHAnsi"/>
          <w:sz w:val="24"/>
          <w:szCs w:val="24"/>
        </w:rPr>
        <w:t xml:space="preserve">Fund’s capitalization </w:t>
      </w:r>
      <w:r w:rsidRPr="009C6BF7">
        <w:rPr>
          <w:rFonts w:asciiTheme="minorHAnsi" w:hAnsiTheme="minorHAnsi" w:cstheme="minorHAnsi"/>
          <w:sz w:val="24"/>
          <w:szCs w:val="24"/>
        </w:rPr>
        <w:t>model will align and consolidate key watershed stakeholders and clean watershed beneficiaries into an orchestrated investment mechanism that maximizes strategic and operational inputs and drives economic efficiencies and rapid innovation.</w:t>
      </w:r>
    </w:p>
    <w:p w:rsidR="00687255" w:rsidRPr="00687255" w:rsidRDefault="001A157F" w:rsidP="009C6BF7">
      <w:pPr>
        <w:rPr>
          <w:rFonts w:asciiTheme="minorHAnsi" w:hAnsiTheme="minorHAnsi" w:cstheme="minorHAnsi"/>
          <w:b/>
          <w:sz w:val="24"/>
          <w:szCs w:val="24"/>
        </w:rPr>
      </w:pPr>
      <w:r>
        <w:rPr>
          <w:rFonts w:asciiTheme="minorHAnsi" w:hAnsiTheme="minorHAnsi" w:cstheme="minorHAnsi"/>
          <w:b/>
          <w:sz w:val="24"/>
          <w:szCs w:val="24"/>
        </w:rPr>
        <w:t xml:space="preserve">[ADJUST GRAPHIC TO FIT </w:t>
      </w:r>
      <w:r w:rsidR="00687255">
        <w:rPr>
          <w:rFonts w:asciiTheme="minorHAnsi" w:hAnsiTheme="minorHAnsi" w:cstheme="minorHAnsi"/>
          <w:b/>
          <w:sz w:val="24"/>
          <w:szCs w:val="24"/>
        </w:rPr>
        <w:t>FUNDING SEQUENCE]</w:t>
      </w:r>
    </w:p>
    <w:p w:rsidR="009C6BF7" w:rsidRDefault="009C6BF7" w:rsidP="009C6BF7">
      <w:pPr>
        <w:rPr>
          <w:rFonts w:asciiTheme="minorHAnsi" w:hAnsiTheme="minorHAnsi" w:cstheme="minorHAnsi"/>
          <w:sz w:val="24"/>
          <w:szCs w:val="24"/>
        </w:rPr>
      </w:pPr>
    </w:p>
    <w:p w:rsidR="000001DD" w:rsidRDefault="000001DD" w:rsidP="009C6BF7">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14:anchorId="2CAB7E77" wp14:editId="4A1F6D94">
            <wp:extent cx="5475514" cy="4093028"/>
            <wp:effectExtent l="76200" t="0" r="8763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9664DB" w:rsidRPr="009664DB" w:rsidRDefault="009664DB" w:rsidP="009C6BF7">
      <w:pPr>
        <w:rPr>
          <w:rFonts w:asciiTheme="minorHAnsi" w:hAnsiTheme="minorHAnsi" w:cstheme="minorHAnsi"/>
          <w:sz w:val="24"/>
          <w:szCs w:val="24"/>
        </w:rPr>
      </w:pPr>
    </w:p>
    <w:p w:rsidR="00F032E8" w:rsidRPr="00F032E8" w:rsidRDefault="00F032E8" w:rsidP="009C6BF7">
      <w:pPr>
        <w:rPr>
          <w:rFonts w:asciiTheme="minorHAnsi" w:hAnsiTheme="minorHAnsi" w:cstheme="minorHAnsi"/>
          <w:b/>
          <w:i/>
          <w:sz w:val="24"/>
          <w:szCs w:val="24"/>
        </w:rPr>
      </w:pPr>
      <w:r w:rsidRPr="00F032E8">
        <w:rPr>
          <w:rFonts w:asciiTheme="minorHAnsi" w:hAnsiTheme="minorHAnsi" w:cstheme="minorHAnsi"/>
          <w:b/>
          <w:i/>
          <w:sz w:val="24"/>
          <w:szCs w:val="24"/>
        </w:rPr>
        <w:t xml:space="preserve">[Explain strategic funding approach </w:t>
      </w:r>
      <w:r>
        <w:rPr>
          <w:rFonts w:asciiTheme="minorHAnsi" w:hAnsiTheme="minorHAnsi" w:cstheme="minorHAnsi"/>
          <w:b/>
          <w:i/>
          <w:sz w:val="24"/>
          <w:szCs w:val="24"/>
        </w:rPr>
        <w:t xml:space="preserve">and rationale </w:t>
      </w:r>
      <w:r w:rsidRPr="00F032E8">
        <w:rPr>
          <w:rFonts w:asciiTheme="minorHAnsi" w:hAnsiTheme="minorHAnsi" w:cstheme="minorHAnsi"/>
          <w:b/>
          <w:i/>
          <w:sz w:val="24"/>
          <w:szCs w:val="24"/>
        </w:rPr>
        <w:t>with main funding partners]</w:t>
      </w:r>
    </w:p>
    <w:p w:rsidR="009234E0" w:rsidRPr="009234E0" w:rsidRDefault="009234E0" w:rsidP="009234E0">
      <w:pPr>
        <w:pStyle w:val="ListParagraph"/>
        <w:rPr>
          <w:rFonts w:asciiTheme="minorHAnsi" w:hAnsiTheme="minorHAnsi" w:cstheme="minorHAnsi"/>
          <w:sz w:val="24"/>
          <w:szCs w:val="24"/>
        </w:rPr>
      </w:pPr>
    </w:p>
    <w:p w:rsidR="00683C20" w:rsidRPr="009234E0" w:rsidRDefault="00683C20" w:rsidP="009234E0">
      <w:pPr>
        <w:rPr>
          <w:rFonts w:asciiTheme="minorHAnsi" w:hAnsiTheme="minorHAnsi" w:cstheme="minorHAnsi"/>
          <w:sz w:val="24"/>
          <w:szCs w:val="24"/>
        </w:rPr>
      </w:pPr>
    </w:p>
    <w:p w:rsidR="00027C4E" w:rsidRPr="00725443" w:rsidRDefault="00725443" w:rsidP="00725443">
      <w:pPr>
        <w:ind w:firstLine="720"/>
        <w:rPr>
          <w:rFonts w:asciiTheme="minorHAnsi" w:hAnsiTheme="minorHAnsi" w:cstheme="minorHAnsi"/>
          <w:b/>
          <w:sz w:val="24"/>
          <w:szCs w:val="24"/>
        </w:rPr>
      </w:pPr>
      <w:r>
        <w:rPr>
          <w:rFonts w:asciiTheme="minorHAnsi" w:hAnsiTheme="minorHAnsi" w:cstheme="minorHAnsi"/>
          <w:b/>
          <w:sz w:val="24"/>
          <w:szCs w:val="24"/>
        </w:rPr>
        <w:t xml:space="preserve">1. </w:t>
      </w:r>
      <w:r>
        <w:rPr>
          <w:rFonts w:asciiTheme="minorHAnsi" w:hAnsiTheme="minorHAnsi" w:cstheme="minorHAnsi"/>
          <w:b/>
          <w:sz w:val="24"/>
          <w:szCs w:val="24"/>
        </w:rPr>
        <w:tab/>
      </w:r>
      <w:r w:rsidR="00DE3D4B" w:rsidRPr="00725443">
        <w:rPr>
          <w:rFonts w:asciiTheme="minorHAnsi" w:hAnsiTheme="minorHAnsi" w:cstheme="minorHAnsi"/>
          <w:b/>
          <w:sz w:val="24"/>
          <w:szCs w:val="24"/>
        </w:rPr>
        <w:t>National Resources Conservation Service</w:t>
      </w:r>
      <w:r w:rsidR="009234E0" w:rsidRPr="00725443">
        <w:rPr>
          <w:rFonts w:asciiTheme="minorHAnsi" w:hAnsiTheme="minorHAnsi" w:cstheme="minorHAnsi"/>
          <w:b/>
          <w:sz w:val="24"/>
          <w:szCs w:val="24"/>
        </w:rPr>
        <w:t xml:space="preserve"> and USDA Rural Development</w:t>
      </w:r>
      <w:r w:rsidR="00DE3D4B" w:rsidRPr="00725443">
        <w:rPr>
          <w:rFonts w:asciiTheme="minorHAnsi" w:hAnsiTheme="minorHAnsi" w:cstheme="minorHAnsi"/>
          <w:b/>
          <w:sz w:val="24"/>
          <w:szCs w:val="24"/>
        </w:rPr>
        <w:t xml:space="preserve">. </w:t>
      </w:r>
    </w:p>
    <w:p w:rsidR="00027C4E" w:rsidRDefault="00027C4E" w:rsidP="00027C4E">
      <w:pPr>
        <w:pStyle w:val="ListParagraph"/>
        <w:ind w:left="0"/>
        <w:rPr>
          <w:rFonts w:asciiTheme="minorHAnsi" w:hAnsiTheme="minorHAnsi" w:cstheme="minorHAnsi"/>
          <w:sz w:val="24"/>
          <w:szCs w:val="24"/>
        </w:rPr>
      </w:pPr>
    </w:p>
    <w:p w:rsidR="00027C4E" w:rsidRDefault="00027C4E" w:rsidP="00027C4E">
      <w:pPr>
        <w:pStyle w:val="ListParagraph"/>
        <w:ind w:left="0"/>
        <w:rPr>
          <w:rFonts w:asciiTheme="minorHAnsi" w:hAnsiTheme="minorHAnsi" w:cstheme="minorHAnsi"/>
          <w:b/>
          <w:i/>
          <w:sz w:val="24"/>
          <w:szCs w:val="24"/>
        </w:rPr>
      </w:pPr>
      <w:r w:rsidRPr="00027C4E">
        <w:rPr>
          <w:rFonts w:asciiTheme="minorHAnsi" w:hAnsiTheme="minorHAnsi" w:cstheme="minorHAnsi"/>
          <w:i/>
          <w:sz w:val="24"/>
          <w:szCs w:val="24"/>
        </w:rPr>
        <w:t>[Explain funding from NRCS, approach, timing, limitations, etc.]</w:t>
      </w:r>
      <w:r>
        <w:rPr>
          <w:rFonts w:asciiTheme="minorHAnsi" w:hAnsiTheme="minorHAnsi" w:cstheme="minorHAnsi"/>
          <w:i/>
          <w:sz w:val="24"/>
          <w:szCs w:val="24"/>
        </w:rPr>
        <w:t xml:space="preserve"> </w:t>
      </w:r>
    </w:p>
    <w:p w:rsidR="00027C4E" w:rsidRDefault="00027C4E" w:rsidP="00027C4E">
      <w:pPr>
        <w:pStyle w:val="ListParagraph"/>
        <w:ind w:left="0"/>
        <w:rPr>
          <w:rFonts w:asciiTheme="minorHAnsi" w:hAnsiTheme="minorHAnsi" w:cstheme="minorHAnsi"/>
          <w:b/>
          <w:i/>
          <w:sz w:val="24"/>
          <w:szCs w:val="24"/>
        </w:rPr>
      </w:pPr>
    </w:p>
    <w:p w:rsidR="00027C4E" w:rsidRPr="00694E81" w:rsidRDefault="00027C4E" w:rsidP="00694E81">
      <w:pPr>
        <w:ind w:firstLine="720"/>
        <w:rPr>
          <w:rFonts w:asciiTheme="minorHAnsi" w:hAnsiTheme="minorHAnsi" w:cstheme="minorHAnsi"/>
          <w:sz w:val="24"/>
          <w:szCs w:val="24"/>
        </w:rPr>
      </w:pPr>
      <w:r w:rsidRPr="00027C4E">
        <w:rPr>
          <w:rFonts w:asciiTheme="minorHAnsi" w:hAnsiTheme="minorHAnsi" w:cstheme="minorHAnsi"/>
          <w:sz w:val="24"/>
          <w:szCs w:val="24"/>
        </w:rPr>
        <w:t>NRCS offers voluntary programs to eligible landowners and agricultural producers to provide financial and technical assistance to help manage natural resources in a sustainable manner.  Through these programs the agency approves contracts to provide financial assistance to help plan and implement conservation practices that address natural resource concerns or opportunities to help save energy, improve soil, water, plant, air, animal and related resources on agricultural lands and non-industrial private forest land.</w:t>
      </w:r>
      <w:r w:rsidR="00694E81">
        <w:rPr>
          <w:rFonts w:asciiTheme="minorHAnsi" w:hAnsiTheme="minorHAnsi" w:cstheme="minorHAnsi"/>
          <w:sz w:val="24"/>
          <w:szCs w:val="24"/>
        </w:rPr>
        <w:t xml:space="preserve"> Main financial assistance programs include: </w:t>
      </w:r>
    </w:p>
    <w:p w:rsidR="00027C4E" w:rsidRPr="00027C4E" w:rsidRDefault="00027C4E" w:rsidP="00027C4E">
      <w:pPr>
        <w:pStyle w:val="ListParagraph"/>
        <w:rPr>
          <w:rFonts w:asciiTheme="minorHAnsi" w:hAnsiTheme="minorHAnsi" w:cstheme="minorHAnsi"/>
          <w:sz w:val="24"/>
          <w:szCs w:val="24"/>
        </w:rPr>
      </w:pPr>
    </w:p>
    <w:p w:rsidR="00027C4E" w:rsidRDefault="00027C4E" w:rsidP="003143BA">
      <w:pPr>
        <w:pStyle w:val="ListParagraph"/>
        <w:numPr>
          <w:ilvl w:val="0"/>
          <w:numId w:val="11"/>
        </w:numPr>
        <w:ind w:left="1080"/>
        <w:rPr>
          <w:rFonts w:asciiTheme="minorHAnsi" w:hAnsiTheme="minorHAnsi" w:cstheme="minorHAnsi"/>
          <w:sz w:val="24"/>
          <w:szCs w:val="24"/>
        </w:rPr>
      </w:pPr>
      <w:r w:rsidRPr="00027C4E">
        <w:rPr>
          <w:rFonts w:asciiTheme="minorHAnsi" w:hAnsiTheme="minorHAnsi" w:cstheme="minorHAnsi"/>
          <w:sz w:val="24"/>
          <w:szCs w:val="24"/>
        </w:rPr>
        <w:t>The Agricultural Management Assistance (AMA) helps agricultural producers use conservation to manage risk and solve natural resource issues through natural resources conservation. NRCS administers the AMA conservation provisions while the Agricultural Marketing Service and the Risk Management Agency implement other provisions under AMA.</w:t>
      </w:r>
    </w:p>
    <w:p w:rsidR="00027C4E" w:rsidRDefault="00027C4E" w:rsidP="00694E81">
      <w:pPr>
        <w:pStyle w:val="ListParagraph"/>
        <w:ind w:left="1080"/>
        <w:rPr>
          <w:rFonts w:asciiTheme="minorHAnsi" w:hAnsiTheme="minorHAnsi" w:cstheme="minorHAnsi"/>
          <w:sz w:val="24"/>
          <w:szCs w:val="24"/>
        </w:rPr>
      </w:pPr>
    </w:p>
    <w:p w:rsidR="00027C4E" w:rsidRDefault="00027C4E" w:rsidP="003143BA">
      <w:pPr>
        <w:pStyle w:val="ListParagraph"/>
        <w:numPr>
          <w:ilvl w:val="0"/>
          <w:numId w:val="11"/>
        </w:numPr>
        <w:ind w:left="1080"/>
        <w:rPr>
          <w:rFonts w:asciiTheme="minorHAnsi" w:hAnsiTheme="minorHAnsi" w:cstheme="minorHAnsi"/>
          <w:sz w:val="24"/>
          <w:szCs w:val="24"/>
        </w:rPr>
      </w:pPr>
      <w:r w:rsidRPr="00027C4E">
        <w:rPr>
          <w:rFonts w:asciiTheme="minorHAnsi" w:hAnsiTheme="minorHAnsi" w:cstheme="minorHAnsi"/>
          <w:sz w:val="24"/>
          <w:szCs w:val="24"/>
        </w:rPr>
        <w:t>The Conservation Stewardship Program (CSP) helps agricultural producers maintain and improve their existing conservation systems and adopt additional conservation activities to address priority resources concerns. Participants earn CSP payments for conservation performance—the higher the performance, the higher the payment.</w:t>
      </w:r>
    </w:p>
    <w:p w:rsidR="00027C4E" w:rsidRDefault="00027C4E" w:rsidP="00694E81">
      <w:pPr>
        <w:pStyle w:val="ListParagraph"/>
        <w:ind w:left="1080"/>
        <w:rPr>
          <w:rFonts w:asciiTheme="minorHAnsi" w:hAnsiTheme="minorHAnsi" w:cstheme="minorHAnsi"/>
          <w:sz w:val="24"/>
          <w:szCs w:val="24"/>
        </w:rPr>
      </w:pPr>
    </w:p>
    <w:p w:rsidR="00027C4E" w:rsidRDefault="00027C4E" w:rsidP="003143BA">
      <w:pPr>
        <w:pStyle w:val="ListParagraph"/>
        <w:numPr>
          <w:ilvl w:val="0"/>
          <w:numId w:val="11"/>
        </w:numPr>
        <w:ind w:left="1080"/>
        <w:rPr>
          <w:rFonts w:asciiTheme="minorHAnsi" w:hAnsiTheme="minorHAnsi" w:cstheme="minorHAnsi"/>
          <w:sz w:val="24"/>
          <w:szCs w:val="24"/>
        </w:rPr>
      </w:pPr>
      <w:r w:rsidRPr="00027C4E">
        <w:rPr>
          <w:rFonts w:asciiTheme="minorHAnsi" w:hAnsiTheme="minorHAnsi" w:cstheme="minorHAnsi"/>
          <w:sz w:val="24"/>
          <w:szCs w:val="24"/>
        </w:rPr>
        <w:t>The Environmental Quality Incentives Program (EQIP) provides financial and technical assistance to agricultural producers in order to address natural resource concerns and deliver environmental benefits such as improved water and air quality, conserved ground and surface water, reduced soil erosion and sedimentation or improved or created wildlife habitat.</w:t>
      </w:r>
    </w:p>
    <w:p w:rsidR="00027C4E" w:rsidRPr="00027C4E" w:rsidRDefault="00027C4E" w:rsidP="00694E81">
      <w:pPr>
        <w:pStyle w:val="ListParagraph"/>
        <w:ind w:left="360"/>
        <w:rPr>
          <w:rFonts w:asciiTheme="minorHAnsi" w:hAnsiTheme="minorHAnsi" w:cstheme="minorHAnsi"/>
          <w:sz w:val="24"/>
          <w:szCs w:val="24"/>
        </w:rPr>
      </w:pPr>
    </w:p>
    <w:p w:rsidR="00027C4E" w:rsidRPr="00027C4E" w:rsidRDefault="00027C4E" w:rsidP="003143BA">
      <w:pPr>
        <w:pStyle w:val="ListParagraph"/>
        <w:numPr>
          <w:ilvl w:val="0"/>
          <w:numId w:val="11"/>
        </w:numPr>
        <w:ind w:left="1080"/>
        <w:rPr>
          <w:rFonts w:asciiTheme="minorHAnsi" w:hAnsiTheme="minorHAnsi" w:cstheme="minorHAnsi"/>
          <w:sz w:val="24"/>
          <w:szCs w:val="24"/>
        </w:rPr>
      </w:pPr>
      <w:r w:rsidRPr="00027C4E">
        <w:rPr>
          <w:rFonts w:asciiTheme="minorHAnsi" w:hAnsiTheme="minorHAnsi" w:cstheme="minorHAnsi"/>
          <w:sz w:val="24"/>
          <w:szCs w:val="24"/>
        </w:rPr>
        <w:t xml:space="preserve">The Water Bank Program (WBP) on the land for the benefit of migratory wildlife such as waterfowl, conserves surface waters, reduces soil and wind erosion and contributes to flood control. WBP is only available in Minnesota, North and South Dakota. </w:t>
      </w:r>
    </w:p>
    <w:p w:rsidR="00027C4E" w:rsidRDefault="00027C4E" w:rsidP="009664DB">
      <w:pPr>
        <w:pStyle w:val="Heading1"/>
        <w:numPr>
          <w:ilvl w:val="0"/>
          <w:numId w:val="0"/>
        </w:numPr>
        <w:rPr>
          <w:rFonts w:asciiTheme="minorHAnsi" w:hAnsiTheme="minorHAnsi" w:cstheme="minorHAnsi"/>
          <w:sz w:val="24"/>
          <w:szCs w:val="24"/>
        </w:rPr>
      </w:pPr>
    </w:p>
    <w:p w:rsidR="009234E0" w:rsidRDefault="009234E0" w:rsidP="001A157F">
      <w:pPr>
        <w:pStyle w:val="Heading1"/>
        <w:numPr>
          <w:ilvl w:val="0"/>
          <w:numId w:val="16"/>
        </w:numPr>
        <w:jc w:val="left"/>
        <w:rPr>
          <w:rFonts w:asciiTheme="minorHAnsi" w:hAnsiTheme="minorHAnsi" w:cstheme="minorHAnsi"/>
          <w:sz w:val="24"/>
          <w:szCs w:val="24"/>
        </w:rPr>
      </w:pPr>
      <w:r>
        <w:rPr>
          <w:rFonts w:asciiTheme="minorHAnsi" w:hAnsiTheme="minorHAnsi" w:cstheme="minorHAnsi"/>
          <w:sz w:val="24"/>
          <w:szCs w:val="24"/>
        </w:rPr>
        <w:t>Municipal Governments</w:t>
      </w:r>
    </w:p>
    <w:p w:rsidR="009234E0" w:rsidRDefault="009234E0" w:rsidP="009234E0">
      <w:pPr>
        <w:ind w:firstLine="720"/>
        <w:rPr>
          <w:rFonts w:asciiTheme="minorHAnsi" w:hAnsiTheme="minorHAnsi" w:cstheme="minorHAnsi"/>
          <w:sz w:val="24"/>
          <w:szCs w:val="24"/>
        </w:rPr>
      </w:pPr>
      <w:r w:rsidRPr="002C10FA">
        <w:rPr>
          <w:rFonts w:asciiTheme="minorHAnsi" w:hAnsiTheme="minorHAnsi" w:cstheme="minorHAnsi"/>
          <w:sz w:val="24"/>
          <w:szCs w:val="24"/>
        </w:rPr>
        <w:t xml:space="preserve">MS4 strategies will focus on rationalizing existing plans and budgets for MS4 solutions in the Brandywine-Christina watershed.  </w:t>
      </w:r>
      <w:r>
        <w:rPr>
          <w:rFonts w:asciiTheme="minorHAnsi" w:hAnsiTheme="minorHAnsi" w:cstheme="minorHAnsi"/>
          <w:sz w:val="24"/>
          <w:szCs w:val="24"/>
        </w:rPr>
        <w:t xml:space="preserve">The Fund has identified several key municipal partners with strong interest in advancing a collective MS4 strategy: </w:t>
      </w:r>
    </w:p>
    <w:p w:rsidR="009234E0" w:rsidRDefault="009234E0" w:rsidP="009234E0">
      <w:pPr>
        <w:pStyle w:val="Heading6"/>
        <w:numPr>
          <w:ilvl w:val="0"/>
          <w:numId w:val="0"/>
        </w:numPr>
        <w:rPr>
          <w:rFonts w:asciiTheme="minorHAnsi" w:hAnsiTheme="minorHAnsi" w:cstheme="minorHAnsi"/>
          <w:sz w:val="24"/>
          <w:szCs w:val="24"/>
        </w:rPr>
      </w:pPr>
    </w:p>
    <w:p w:rsidR="009234E0" w:rsidRDefault="009234E0" w:rsidP="001A157F">
      <w:pPr>
        <w:pStyle w:val="Heading6"/>
        <w:numPr>
          <w:ilvl w:val="1"/>
          <w:numId w:val="16"/>
        </w:numPr>
      </w:pPr>
      <w:r>
        <w:t>Municipality #1</w:t>
      </w:r>
    </w:p>
    <w:p w:rsidR="009234E0" w:rsidRDefault="009234E0" w:rsidP="001A157F">
      <w:pPr>
        <w:pStyle w:val="Heading6"/>
        <w:numPr>
          <w:ilvl w:val="1"/>
          <w:numId w:val="16"/>
        </w:numPr>
      </w:pPr>
      <w:r>
        <w:t>Municipality #2</w:t>
      </w:r>
    </w:p>
    <w:p w:rsidR="009234E0" w:rsidRDefault="009234E0" w:rsidP="001A157F">
      <w:pPr>
        <w:pStyle w:val="Heading6"/>
        <w:numPr>
          <w:ilvl w:val="1"/>
          <w:numId w:val="16"/>
        </w:numPr>
      </w:pPr>
      <w:r>
        <w:t>Municipality #3</w:t>
      </w:r>
    </w:p>
    <w:p w:rsidR="009234E0" w:rsidRDefault="009234E0" w:rsidP="001A157F">
      <w:pPr>
        <w:pStyle w:val="Heading6"/>
        <w:numPr>
          <w:ilvl w:val="1"/>
          <w:numId w:val="16"/>
        </w:numPr>
      </w:pPr>
      <w:r>
        <w:t>Municipality #4</w:t>
      </w:r>
    </w:p>
    <w:p w:rsidR="009234E0" w:rsidRPr="009234E0" w:rsidRDefault="009234E0" w:rsidP="001A157F">
      <w:pPr>
        <w:pStyle w:val="Heading6"/>
        <w:numPr>
          <w:ilvl w:val="1"/>
          <w:numId w:val="16"/>
        </w:numPr>
      </w:pPr>
      <w:r>
        <w:t xml:space="preserve">Municipality #5 </w:t>
      </w:r>
    </w:p>
    <w:p w:rsidR="009664DB" w:rsidRDefault="009664DB" w:rsidP="001A157F">
      <w:pPr>
        <w:pStyle w:val="Heading1"/>
        <w:numPr>
          <w:ilvl w:val="0"/>
          <w:numId w:val="16"/>
        </w:numPr>
        <w:jc w:val="left"/>
        <w:rPr>
          <w:rFonts w:asciiTheme="minorHAnsi" w:hAnsiTheme="minorHAnsi" w:cstheme="minorHAnsi"/>
          <w:sz w:val="24"/>
          <w:szCs w:val="24"/>
        </w:rPr>
      </w:pPr>
      <w:r w:rsidRPr="009234E0">
        <w:rPr>
          <w:rFonts w:asciiTheme="minorHAnsi" w:hAnsiTheme="minorHAnsi" w:cstheme="minorHAnsi"/>
          <w:sz w:val="24"/>
          <w:szCs w:val="24"/>
        </w:rPr>
        <w:t>Pay for Performance</w:t>
      </w:r>
    </w:p>
    <w:p w:rsidR="009234E0" w:rsidRDefault="009234E0" w:rsidP="001A157F">
      <w:pPr>
        <w:pStyle w:val="Heading1"/>
        <w:numPr>
          <w:ilvl w:val="0"/>
          <w:numId w:val="16"/>
        </w:numPr>
        <w:jc w:val="left"/>
        <w:rPr>
          <w:rFonts w:asciiTheme="minorHAnsi" w:hAnsiTheme="minorHAnsi" w:cstheme="minorHAnsi"/>
          <w:sz w:val="24"/>
          <w:szCs w:val="24"/>
        </w:rPr>
      </w:pPr>
      <w:r>
        <w:rPr>
          <w:rFonts w:asciiTheme="minorHAnsi" w:hAnsiTheme="minorHAnsi" w:cstheme="minorHAnsi"/>
          <w:sz w:val="24"/>
          <w:szCs w:val="24"/>
        </w:rPr>
        <w:t>Corporate &amp; Community Stakeholders [WAWA, Dow/DuPont, CSC, Banks, Developers, Etc.</w:t>
      </w:r>
    </w:p>
    <w:p w:rsidR="009234E0" w:rsidRDefault="009234E0" w:rsidP="001A157F">
      <w:pPr>
        <w:pStyle w:val="Heading1"/>
        <w:numPr>
          <w:ilvl w:val="0"/>
          <w:numId w:val="16"/>
        </w:numPr>
        <w:jc w:val="left"/>
        <w:rPr>
          <w:rFonts w:asciiTheme="minorHAnsi" w:hAnsiTheme="minorHAnsi" w:cstheme="minorHAnsi"/>
          <w:sz w:val="24"/>
          <w:szCs w:val="24"/>
        </w:rPr>
      </w:pPr>
      <w:r>
        <w:rPr>
          <w:rFonts w:asciiTheme="minorHAnsi" w:hAnsiTheme="minorHAnsi" w:cstheme="minorHAnsi"/>
          <w:sz w:val="24"/>
          <w:szCs w:val="24"/>
        </w:rPr>
        <w:t>Potential Mitigation Bank/Credit Sales</w:t>
      </w:r>
    </w:p>
    <w:p w:rsidR="00687255" w:rsidRPr="00687255" w:rsidRDefault="00687255" w:rsidP="009234E0">
      <w:pPr>
        <w:pStyle w:val="Heading1"/>
        <w:numPr>
          <w:ilvl w:val="0"/>
          <w:numId w:val="0"/>
        </w:numPr>
        <w:jc w:val="left"/>
        <w:rPr>
          <w:rFonts w:asciiTheme="minorHAnsi" w:hAnsiTheme="minorHAnsi" w:cstheme="minorHAnsi"/>
          <w:sz w:val="24"/>
          <w:szCs w:val="24"/>
        </w:rPr>
      </w:pPr>
      <w:r>
        <w:rPr>
          <w:rFonts w:asciiTheme="minorHAnsi" w:hAnsiTheme="minorHAnsi" w:cstheme="minorHAnsi"/>
          <w:sz w:val="24"/>
          <w:szCs w:val="24"/>
        </w:rPr>
        <w:t>II.</w:t>
      </w:r>
      <w:r>
        <w:rPr>
          <w:rFonts w:asciiTheme="minorHAnsi" w:hAnsiTheme="minorHAnsi" w:cstheme="minorHAnsi"/>
          <w:sz w:val="24"/>
          <w:szCs w:val="24"/>
        </w:rPr>
        <w:tab/>
      </w:r>
      <w:r w:rsidR="009234E0" w:rsidRPr="00687255">
        <w:rPr>
          <w:rFonts w:asciiTheme="minorHAnsi" w:hAnsiTheme="minorHAnsi" w:cstheme="minorHAnsi"/>
          <w:sz w:val="24"/>
          <w:szCs w:val="24"/>
        </w:rPr>
        <w:t>Water Fund Investment Strategy:</w:t>
      </w:r>
    </w:p>
    <w:p w:rsidR="009234E0" w:rsidRDefault="00687255" w:rsidP="009234E0">
      <w:pPr>
        <w:pStyle w:val="Heading1"/>
        <w:numPr>
          <w:ilvl w:val="0"/>
          <w:numId w:val="0"/>
        </w:numPr>
        <w:jc w:val="left"/>
        <w:rPr>
          <w:rFonts w:asciiTheme="minorHAnsi" w:hAnsiTheme="minorHAnsi" w:cstheme="minorHAnsi"/>
          <w:sz w:val="24"/>
          <w:szCs w:val="24"/>
        </w:rPr>
      </w:pPr>
      <w:r>
        <w:rPr>
          <w:rFonts w:asciiTheme="minorHAnsi" w:hAnsiTheme="minorHAnsi" w:cstheme="minorHAnsi"/>
          <w:sz w:val="24"/>
          <w:szCs w:val="24"/>
        </w:rPr>
        <w:t>[CONCLUSIONS FROM MODELING AND TECHNICAL ANALYSIS]</w:t>
      </w:r>
    </w:p>
    <w:p w:rsidR="00687255" w:rsidRDefault="00687255" w:rsidP="009234E0">
      <w:pPr>
        <w:pStyle w:val="Heading1"/>
        <w:numPr>
          <w:ilvl w:val="0"/>
          <w:numId w:val="0"/>
        </w:numPr>
        <w:jc w:val="left"/>
        <w:rPr>
          <w:rFonts w:asciiTheme="minorHAnsi" w:hAnsiTheme="minorHAnsi" w:cstheme="minorHAnsi"/>
          <w:sz w:val="24"/>
          <w:szCs w:val="24"/>
        </w:rPr>
      </w:pPr>
      <w:r>
        <w:rPr>
          <w:rFonts w:asciiTheme="minorHAnsi" w:hAnsiTheme="minorHAnsi" w:cstheme="minorHAnsi"/>
          <w:sz w:val="24"/>
          <w:szCs w:val="24"/>
        </w:rPr>
        <w:t>[INITIAL FOCUS AREAS AND INVESTMENT STRATEGIES – INCENTIVIZING AG BMPs AND SUSTAINABLE AG BUSINESS THROUGH REVOLVING LOANS, EXPEDITED TECHNICAL ASSISTANCE AND NRCS APPROVAL AND MARKET-BASED PREMIUMS]</w:t>
      </w:r>
    </w:p>
    <w:p w:rsidR="00687255" w:rsidRPr="00687255" w:rsidRDefault="00687255" w:rsidP="00687255">
      <w:pPr>
        <w:rPr>
          <w:rFonts w:asciiTheme="minorHAnsi" w:hAnsiTheme="minorHAnsi"/>
          <w:b/>
          <w:sz w:val="24"/>
          <w:szCs w:val="24"/>
        </w:rPr>
      </w:pPr>
      <w:r>
        <w:rPr>
          <w:rFonts w:asciiTheme="minorHAnsi" w:hAnsiTheme="minorHAnsi"/>
          <w:b/>
          <w:sz w:val="24"/>
          <w:szCs w:val="24"/>
        </w:rPr>
        <w:t>III.</w:t>
      </w:r>
      <w:r>
        <w:rPr>
          <w:rFonts w:asciiTheme="minorHAnsi" w:hAnsiTheme="minorHAnsi"/>
          <w:b/>
          <w:sz w:val="24"/>
          <w:szCs w:val="24"/>
        </w:rPr>
        <w:tab/>
      </w:r>
      <w:r w:rsidRPr="00687255">
        <w:rPr>
          <w:rFonts w:asciiTheme="minorHAnsi" w:hAnsiTheme="minorHAnsi"/>
          <w:b/>
          <w:sz w:val="24"/>
          <w:szCs w:val="24"/>
        </w:rPr>
        <w:t>Fund Development to Date:</w:t>
      </w:r>
    </w:p>
    <w:p w:rsidR="00687255" w:rsidRDefault="00687255" w:rsidP="00687255">
      <w:pPr>
        <w:rPr>
          <w:rFonts w:asciiTheme="minorHAnsi" w:hAnsiTheme="minorHAnsi"/>
          <w:b/>
          <w:i/>
          <w:sz w:val="24"/>
          <w:szCs w:val="24"/>
        </w:rPr>
      </w:pPr>
    </w:p>
    <w:p w:rsidR="00687255" w:rsidRDefault="00687255" w:rsidP="00687255">
      <w:pPr>
        <w:rPr>
          <w:rFonts w:asciiTheme="minorHAnsi" w:hAnsiTheme="minorHAnsi"/>
          <w:b/>
          <w:i/>
          <w:sz w:val="24"/>
          <w:szCs w:val="24"/>
        </w:rPr>
      </w:pPr>
      <w:r>
        <w:rPr>
          <w:rFonts w:asciiTheme="minorHAnsi" w:hAnsiTheme="minorHAnsi"/>
          <w:b/>
          <w:i/>
          <w:sz w:val="24"/>
          <w:szCs w:val="24"/>
        </w:rPr>
        <w:t>[Fill in approach – UD studies, research, graphics – modelling, mapping, stakeholder outreach, etc.  DESCRIBE IN DETAIL WORK YOU HAVE DONE TO DATE, AND HOW YOU WILL ADVANCE ON A SCIENTIFIC/ECOLOGICAL BASIS]</w:t>
      </w:r>
    </w:p>
    <w:p w:rsidR="00687255" w:rsidRDefault="00687255" w:rsidP="00687255">
      <w:pPr>
        <w:rPr>
          <w:rFonts w:asciiTheme="minorHAnsi" w:hAnsiTheme="minorHAnsi"/>
          <w:b/>
          <w:i/>
          <w:sz w:val="24"/>
          <w:szCs w:val="24"/>
        </w:rPr>
      </w:pPr>
    </w:p>
    <w:p w:rsidR="00687255" w:rsidRPr="00D82ED5" w:rsidRDefault="00687255" w:rsidP="00687255">
      <w:pPr>
        <w:ind w:firstLine="720"/>
        <w:rPr>
          <w:rFonts w:asciiTheme="minorHAnsi" w:hAnsiTheme="minorHAnsi"/>
          <w:sz w:val="24"/>
          <w:szCs w:val="24"/>
        </w:rPr>
      </w:pPr>
      <w:r>
        <w:rPr>
          <w:rFonts w:asciiTheme="minorHAnsi" w:hAnsiTheme="minorHAnsi"/>
          <w:sz w:val="24"/>
          <w:szCs w:val="24"/>
        </w:rPr>
        <w:t xml:space="preserve">The Nature Conservancy and University of Delaware’s Water Resource Agency, with funding from the William Penn Foundation, spent the last 2 years completing comprehensive research and analysis around watershed management approaches, and feasibility studies for the Brandywine-Christina watershed.  This research has yielded compelling and clear directives for the types of investments required to generate the best environmental outcomes, the approach required to generate maximum environmental return on investment, key strategic and tactical components to a tight implementation plan, and organizational priorities that should guide the Fund’s work.  </w:t>
      </w:r>
    </w:p>
    <w:p w:rsidR="00687255" w:rsidRDefault="00687255" w:rsidP="00687255">
      <w:pPr>
        <w:rPr>
          <w:rFonts w:asciiTheme="minorHAnsi" w:hAnsiTheme="minorHAnsi"/>
          <w:b/>
          <w:i/>
          <w:sz w:val="24"/>
          <w:szCs w:val="24"/>
        </w:rPr>
      </w:pPr>
    </w:p>
    <w:p w:rsidR="00687255" w:rsidRDefault="00687255" w:rsidP="00687255">
      <w:pPr>
        <w:rPr>
          <w:rFonts w:asciiTheme="minorHAnsi" w:hAnsiTheme="minorHAnsi"/>
          <w:sz w:val="24"/>
          <w:szCs w:val="24"/>
        </w:rPr>
      </w:pPr>
      <w:r>
        <w:rPr>
          <w:rFonts w:asciiTheme="minorHAnsi" w:hAnsiTheme="minorHAnsi"/>
          <w:b/>
          <w:i/>
          <w:sz w:val="24"/>
          <w:szCs w:val="24"/>
        </w:rPr>
        <w:tab/>
      </w:r>
      <w:r>
        <w:rPr>
          <w:rFonts w:asciiTheme="minorHAnsi" w:hAnsiTheme="minorHAnsi"/>
          <w:sz w:val="24"/>
          <w:szCs w:val="24"/>
        </w:rPr>
        <w:t xml:space="preserve">Feasibility studies and scientific protocol analysis has identified the priority objectives and strategies for the Fund’s work: </w:t>
      </w:r>
    </w:p>
    <w:p w:rsidR="00687255" w:rsidRDefault="00687255" w:rsidP="00687255">
      <w:pPr>
        <w:rPr>
          <w:rFonts w:asciiTheme="minorHAnsi" w:hAnsiTheme="minorHAnsi"/>
          <w:sz w:val="24"/>
          <w:szCs w:val="24"/>
        </w:rPr>
      </w:pPr>
    </w:p>
    <w:p w:rsidR="00687255" w:rsidRPr="00F2260E" w:rsidRDefault="00687255" w:rsidP="00687255">
      <w:pPr>
        <w:rPr>
          <w:rFonts w:asciiTheme="minorHAnsi" w:hAnsiTheme="minorHAnsi"/>
          <w:b/>
          <w:sz w:val="24"/>
          <w:szCs w:val="24"/>
        </w:rPr>
      </w:pPr>
      <w:r>
        <w:rPr>
          <w:rFonts w:asciiTheme="minorHAnsi" w:hAnsiTheme="minorHAnsi"/>
          <w:b/>
          <w:sz w:val="24"/>
          <w:szCs w:val="24"/>
        </w:rPr>
        <w:t>[NEEDS ADJUSTMENTS]</w:t>
      </w:r>
    </w:p>
    <w:p w:rsidR="00687255" w:rsidRDefault="00687255" w:rsidP="00687255">
      <w:pPr>
        <w:rPr>
          <w:rFonts w:asciiTheme="minorHAnsi" w:hAnsiTheme="minorHAnsi"/>
          <w:b/>
          <w:i/>
          <w:sz w:val="24"/>
          <w:szCs w:val="24"/>
        </w:rPr>
      </w:pPr>
    </w:p>
    <w:p w:rsidR="00687255" w:rsidRPr="003F3102" w:rsidRDefault="00687255" w:rsidP="00687255">
      <w:pPr>
        <w:ind w:firstLine="720"/>
        <w:rPr>
          <w:rFonts w:asciiTheme="minorHAnsi" w:hAnsiTheme="minorHAnsi"/>
          <w:sz w:val="24"/>
          <w:szCs w:val="24"/>
        </w:rPr>
      </w:pPr>
      <w:r w:rsidRPr="003F3102">
        <w:rPr>
          <w:rFonts w:asciiTheme="minorHAnsi" w:hAnsiTheme="minorHAnsi"/>
          <w:noProof/>
          <w:sz w:val="24"/>
          <w:szCs w:val="24"/>
        </w:rPr>
        <w:drawing>
          <wp:inline distT="0" distB="0" distL="0" distR="0" wp14:anchorId="32BB9225" wp14:editId="60E264F0">
            <wp:extent cx="4702629" cy="2188029"/>
            <wp:effectExtent l="0" t="38100" r="0" b="6032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687255" w:rsidRPr="003F3102" w:rsidRDefault="00687255" w:rsidP="00687255">
      <w:pPr>
        <w:ind w:firstLine="720"/>
        <w:rPr>
          <w:rFonts w:asciiTheme="minorHAnsi" w:hAnsiTheme="minorHAnsi"/>
          <w:sz w:val="24"/>
          <w:szCs w:val="24"/>
        </w:rPr>
      </w:pPr>
    </w:p>
    <w:p w:rsidR="00687255" w:rsidRDefault="00687255" w:rsidP="00687255">
      <w:pPr>
        <w:ind w:firstLine="720"/>
        <w:rPr>
          <w:rFonts w:asciiTheme="minorHAnsi" w:hAnsiTheme="minorHAnsi"/>
          <w:sz w:val="24"/>
          <w:szCs w:val="24"/>
        </w:rPr>
      </w:pPr>
    </w:p>
    <w:p w:rsidR="00687255" w:rsidRDefault="00687255" w:rsidP="00687255">
      <w:pPr>
        <w:ind w:firstLine="720"/>
        <w:rPr>
          <w:rFonts w:asciiTheme="minorHAnsi" w:hAnsiTheme="minorHAnsi"/>
          <w:sz w:val="24"/>
          <w:szCs w:val="24"/>
        </w:rPr>
      </w:pPr>
      <w:r>
        <w:rPr>
          <w:rFonts w:asciiTheme="minorHAnsi" w:hAnsiTheme="minorHAnsi"/>
          <w:sz w:val="24"/>
          <w:szCs w:val="24"/>
        </w:rPr>
        <w:t xml:space="preserve">The process of removing impairments to waterways focuses primarily on non-point source pollutants and related interventions.  These BMP’s include:   </w:t>
      </w:r>
    </w:p>
    <w:p w:rsidR="00687255" w:rsidRDefault="00687255" w:rsidP="00687255">
      <w:pPr>
        <w:ind w:firstLine="720"/>
        <w:rPr>
          <w:rFonts w:asciiTheme="minorHAnsi" w:hAnsiTheme="minorHAnsi"/>
          <w:sz w:val="24"/>
          <w:szCs w:val="24"/>
        </w:rPr>
      </w:pPr>
    </w:p>
    <w:p w:rsidR="00687255" w:rsidRPr="007713F3" w:rsidRDefault="00687255" w:rsidP="00687255">
      <w:pPr>
        <w:pStyle w:val="ListParagraph"/>
        <w:numPr>
          <w:ilvl w:val="0"/>
          <w:numId w:val="7"/>
        </w:numPr>
        <w:rPr>
          <w:rFonts w:asciiTheme="minorHAnsi" w:hAnsiTheme="minorHAnsi"/>
          <w:sz w:val="24"/>
          <w:szCs w:val="24"/>
        </w:rPr>
      </w:pPr>
      <w:r w:rsidRPr="007713F3">
        <w:rPr>
          <w:rFonts w:asciiTheme="minorHAnsi" w:hAnsiTheme="minorHAnsi"/>
          <w:sz w:val="24"/>
          <w:szCs w:val="24"/>
        </w:rPr>
        <w:t>Agricultural mitigation – nutrient management plans, cover crops, livestock fencing</w:t>
      </w:r>
    </w:p>
    <w:p w:rsidR="00687255" w:rsidRPr="007713F3" w:rsidRDefault="00687255" w:rsidP="00687255">
      <w:pPr>
        <w:pStyle w:val="ListParagraph"/>
        <w:numPr>
          <w:ilvl w:val="0"/>
          <w:numId w:val="7"/>
        </w:numPr>
        <w:rPr>
          <w:rFonts w:asciiTheme="minorHAnsi" w:hAnsiTheme="minorHAnsi"/>
          <w:sz w:val="24"/>
          <w:szCs w:val="24"/>
        </w:rPr>
      </w:pPr>
      <w:r w:rsidRPr="007713F3">
        <w:rPr>
          <w:rFonts w:asciiTheme="minorHAnsi" w:hAnsiTheme="minorHAnsi"/>
          <w:sz w:val="24"/>
          <w:szCs w:val="24"/>
        </w:rPr>
        <w:t>Riparian Buffers – protection and restoration</w:t>
      </w:r>
    </w:p>
    <w:p w:rsidR="00687255" w:rsidRPr="007713F3" w:rsidRDefault="00687255" w:rsidP="00687255">
      <w:pPr>
        <w:pStyle w:val="ListParagraph"/>
        <w:numPr>
          <w:ilvl w:val="0"/>
          <w:numId w:val="7"/>
        </w:numPr>
        <w:rPr>
          <w:rFonts w:asciiTheme="minorHAnsi" w:hAnsiTheme="minorHAnsi"/>
          <w:sz w:val="24"/>
          <w:szCs w:val="24"/>
        </w:rPr>
      </w:pPr>
      <w:r w:rsidRPr="007713F3">
        <w:rPr>
          <w:rFonts w:asciiTheme="minorHAnsi" w:hAnsiTheme="minorHAnsi"/>
          <w:sz w:val="24"/>
          <w:szCs w:val="24"/>
        </w:rPr>
        <w:t>Forest preservation and reforestation</w:t>
      </w:r>
    </w:p>
    <w:p w:rsidR="00687255" w:rsidRPr="007713F3" w:rsidRDefault="00687255" w:rsidP="00687255">
      <w:pPr>
        <w:pStyle w:val="ListParagraph"/>
        <w:numPr>
          <w:ilvl w:val="0"/>
          <w:numId w:val="7"/>
        </w:numPr>
        <w:rPr>
          <w:rFonts w:asciiTheme="minorHAnsi" w:hAnsiTheme="minorHAnsi"/>
          <w:sz w:val="24"/>
          <w:szCs w:val="24"/>
        </w:rPr>
      </w:pPr>
      <w:r w:rsidRPr="007713F3">
        <w:rPr>
          <w:rFonts w:asciiTheme="minorHAnsi" w:hAnsiTheme="minorHAnsi"/>
          <w:sz w:val="24"/>
          <w:szCs w:val="24"/>
        </w:rPr>
        <w:t>Farmland preservation – fee and easements acquisition</w:t>
      </w:r>
    </w:p>
    <w:p w:rsidR="00687255" w:rsidRDefault="00687255" w:rsidP="00687255">
      <w:pPr>
        <w:pStyle w:val="ListParagraph"/>
        <w:numPr>
          <w:ilvl w:val="0"/>
          <w:numId w:val="7"/>
        </w:numPr>
        <w:rPr>
          <w:rFonts w:asciiTheme="minorHAnsi" w:hAnsiTheme="minorHAnsi"/>
          <w:sz w:val="24"/>
          <w:szCs w:val="24"/>
        </w:rPr>
      </w:pPr>
      <w:r w:rsidRPr="007713F3">
        <w:rPr>
          <w:rFonts w:asciiTheme="minorHAnsi" w:hAnsiTheme="minorHAnsi"/>
          <w:sz w:val="24"/>
          <w:szCs w:val="24"/>
        </w:rPr>
        <w:t>Open space preservation – fee and easement acquisition</w:t>
      </w:r>
    </w:p>
    <w:p w:rsidR="00687255" w:rsidRDefault="00687255" w:rsidP="00687255">
      <w:pPr>
        <w:pStyle w:val="ListParagraph"/>
        <w:numPr>
          <w:ilvl w:val="0"/>
          <w:numId w:val="7"/>
        </w:numPr>
        <w:rPr>
          <w:rFonts w:asciiTheme="minorHAnsi" w:hAnsiTheme="minorHAnsi"/>
          <w:sz w:val="24"/>
          <w:szCs w:val="24"/>
        </w:rPr>
      </w:pPr>
      <w:r>
        <w:rPr>
          <w:rFonts w:asciiTheme="minorHAnsi" w:hAnsiTheme="minorHAnsi"/>
          <w:sz w:val="24"/>
          <w:szCs w:val="24"/>
        </w:rPr>
        <w:t>Headwater preservation – fee and easements acquisition</w:t>
      </w:r>
    </w:p>
    <w:p w:rsidR="00687255" w:rsidRDefault="00687255" w:rsidP="00687255">
      <w:pPr>
        <w:pStyle w:val="ListParagraph"/>
        <w:numPr>
          <w:ilvl w:val="0"/>
          <w:numId w:val="7"/>
        </w:numPr>
        <w:rPr>
          <w:rFonts w:asciiTheme="minorHAnsi" w:hAnsiTheme="minorHAnsi"/>
          <w:sz w:val="24"/>
          <w:szCs w:val="24"/>
        </w:rPr>
      </w:pPr>
      <w:r>
        <w:rPr>
          <w:rFonts w:asciiTheme="minorHAnsi" w:hAnsiTheme="minorHAnsi"/>
          <w:sz w:val="24"/>
          <w:szCs w:val="24"/>
        </w:rPr>
        <w:t>Streambank restoration and stabilization</w:t>
      </w:r>
    </w:p>
    <w:p w:rsidR="00687255" w:rsidRDefault="00687255" w:rsidP="00687255">
      <w:pPr>
        <w:pStyle w:val="ListParagraph"/>
        <w:numPr>
          <w:ilvl w:val="0"/>
          <w:numId w:val="7"/>
        </w:numPr>
        <w:rPr>
          <w:rFonts w:asciiTheme="minorHAnsi" w:hAnsiTheme="minorHAnsi"/>
          <w:sz w:val="24"/>
          <w:szCs w:val="24"/>
        </w:rPr>
      </w:pPr>
      <w:r>
        <w:rPr>
          <w:rFonts w:asciiTheme="minorHAnsi" w:hAnsiTheme="minorHAnsi"/>
          <w:sz w:val="24"/>
          <w:szCs w:val="24"/>
        </w:rPr>
        <w:t>Wetland/floodplain restoration and reconnection</w:t>
      </w:r>
    </w:p>
    <w:p w:rsidR="00687255" w:rsidRDefault="00687255" w:rsidP="00687255">
      <w:pPr>
        <w:rPr>
          <w:rFonts w:asciiTheme="minorHAnsi" w:hAnsiTheme="minorHAnsi"/>
          <w:sz w:val="24"/>
          <w:szCs w:val="24"/>
        </w:rPr>
      </w:pPr>
    </w:p>
    <w:p w:rsidR="00687255" w:rsidRDefault="00687255" w:rsidP="00687255">
      <w:pPr>
        <w:ind w:left="720"/>
        <w:rPr>
          <w:rFonts w:asciiTheme="minorHAnsi" w:hAnsiTheme="minorHAnsi"/>
          <w:sz w:val="24"/>
          <w:szCs w:val="24"/>
        </w:rPr>
      </w:pPr>
      <w:r>
        <w:rPr>
          <w:rFonts w:asciiTheme="minorHAnsi" w:hAnsiTheme="minorHAnsi"/>
          <w:sz w:val="24"/>
          <w:szCs w:val="24"/>
        </w:rPr>
        <w:t xml:space="preserve">Approaches to maximize efficiency of MS4 operations include: </w:t>
      </w:r>
    </w:p>
    <w:p w:rsidR="00687255" w:rsidRDefault="00687255" w:rsidP="00687255">
      <w:pPr>
        <w:ind w:left="720"/>
        <w:rPr>
          <w:rFonts w:asciiTheme="minorHAnsi" w:hAnsiTheme="minorHAnsi"/>
          <w:sz w:val="24"/>
          <w:szCs w:val="24"/>
        </w:rPr>
      </w:pPr>
    </w:p>
    <w:p w:rsidR="00687255" w:rsidRDefault="00687255" w:rsidP="00687255">
      <w:pPr>
        <w:pStyle w:val="ListParagraph"/>
        <w:numPr>
          <w:ilvl w:val="0"/>
          <w:numId w:val="8"/>
        </w:numPr>
        <w:rPr>
          <w:rFonts w:asciiTheme="minorHAnsi" w:hAnsiTheme="minorHAnsi"/>
          <w:sz w:val="24"/>
          <w:szCs w:val="24"/>
        </w:rPr>
      </w:pPr>
      <w:r>
        <w:rPr>
          <w:rFonts w:asciiTheme="minorHAnsi" w:hAnsiTheme="minorHAnsi"/>
          <w:sz w:val="24"/>
          <w:szCs w:val="24"/>
        </w:rPr>
        <w:t>Multi-municipality approach to MS4 planning and implementation</w:t>
      </w:r>
    </w:p>
    <w:p w:rsidR="00687255" w:rsidRDefault="00687255" w:rsidP="00687255">
      <w:pPr>
        <w:pStyle w:val="ListParagraph"/>
        <w:numPr>
          <w:ilvl w:val="0"/>
          <w:numId w:val="8"/>
        </w:numPr>
        <w:rPr>
          <w:rFonts w:asciiTheme="minorHAnsi" w:hAnsiTheme="minorHAnsi"/>
          <w:sz w:val="24"/>
          <w:szCs w:val="24"/>
        </w:rPr>
      </w:pPr>
      <w:r>
        <w:rPr>
          <w:rFonts w:asciiTheme="minorHAnsi" w:hAnsiTheme="minorHAnsi"/>
          <w:sz w:val="24"/>
          <w:szCs w:val="24"/>
        </w:rPr>
        <w:t>Stormwater retrofits in urban areas</w:t>
      </w:r>
    </w:p>
    <w:p w:rsidR="00687255" w:rsidRDefault="00687255" w:rsidP="00687255">
      <w:pPr>
        <w:pStyle w:val="ListParagraph"/>
        <w:numPr>
          <w:ilvl w:val="0"/>
          <w:numId w:val="8"/>
        </w:numPr>
        <w:rPr>
          <w:rFonts w:asciiTheme="minorHAnsi" w:hAnsiTheme="minorHAnsi"/>
          <w:sz w:val="24"/>
          <w:szCs w:val="24"/>
        </w:rPr>
      </w:pPr>
      <w:r>
        <w:rPr>
          <w:rFonts w:asciiTheme="minorHAnsi" w:hAnsiTheme="minorHAnsi"/>
          <w:sz w:val="24"/>
          <w:szCs w:val="24"/>
        </w:rPr>
        <w:t>Stormwater runoff reduction to mitigation flooding, erosion and sedimentation</w:t>
      </w:r>
    </w:p>
    <w:p w:rsidR="00687255" w:rsidRDefault="00687255" w:rsidP="00687255">
      <w:pPr>
        <w:pStyle w:val="ListParagraph"/>
        <w:numPr>
          <w:ilvl w:val="0"/>
          <w:numId w:val="8"/>
        </w:numPr>
        <w:rPr>
          <w:rFonts w:asciiTheme="minorHAnsi" w:hAnsiTheme="minorHAnsi"/>
          <w:sz w:val="24"/>
          <w:szCs w:val="24"/>
        </w:rPr>
      </w:pPr>
      <w:r>
        <w:rPr>
          <w:rFonts w:asciiTheme="minorHAnsi" w:hAnsiTheme="minorHAnsi"/>
          <w:sz w:val="24"/>
          <w:szCs w:val="24"/>
        </w:rPr>
        <w:t>Increased tree canopy in urban/suburban areas</w:t>
      </w:r>
    </w:p>
    <w:p w:rsidR="009234E0" w:rsidRPr="00687255" w:rsidRDefault="009234E0" w:rsidP="009234E0">
      <w:pPr>
        <w:pStyle w:val="Heading1"/>
        <w:numPr>
          <w:ilvl w:val="0"/>
          <w:numId w:val="0"/>
        </w:numPr>
        <w:jc w:val="left"/>
        <w:rPr>
          <w:rFonts w:asciiTheme="minorHAnsi" w:hAnsiTheme="minorHAnsi" w:cstheme="minorHAnsi"/>
          <w:sz w:val="24"/>
          <w:szCs w:val="24"/>
        </w:rPr>
      </w:pPr>
    </w:p>
    <w:p w:rsidR="00687255" w:rsidRPr="00687255" w:rsidRDefault="00687255" w:rsidP="00687255">
      <w:pPr>
        <w:pStyle w:val="Heading1"/>
        <w:numPr>
          <w:ilvl w:val="0"/>
          <w:numId w:val="12"/>
        </w:numPr>
        <w:jc w:val="left"/>
        <w:rPr>
          <w:rFonts w:asciiTheme="minorHAnsi" w:hAnsiTheme="minorHAnsi" w:cstheme="minorHAnsi"/>
          <w:i/>
          <w:sz w:val="24"/>
          <w:szCs w:val="24"/>
        </w:rPr>
      </w:pPr>
      <w:r>
        <w:rPr>
          <w:rFonts w:asciiTheme="minorHAnsi" w:hAnsiTheme="minorHAnsi" w:cstheme="minorHAnsi"/>
          <w:sz w:val="24"/>
          <w:szCs w:val="24"/>
        </w:rPr>
        <w:t>Implementation Plan</w:t>
      </w:r>
    </w:p>
    <w:p w:rsidR="00687255" w:rsidRDefault="00687255" w:rsidP="00687255">
      <w:pPr>
        <w:pStyle w:val="Heading1"/>
        <w:numPr>
          <w:ilvl w:val="0"/>
          <w:numId w:val="0"/>
        </w:numPr>
        <w:ind w:left="1080"/>
        <w:jc w:val="left"/>
        <w:rPr>
          <w:rFonts w:asciiTheme="minorHAnsi" w:hAnsiTheme="minorHAnsi" w:cstheme="minorHAnsi"/>
          <w:sz w:val="24"/>
          <w:szCs w:val="24"/>
        </w:rPr>
      </w:pPr>
      <w:r>
        <w:rPr>
          <w:rFonts w:asciiTheme="minorHAnsi" w:hAnsiTheme="minorHAnsi" w:cstheme="minorHAnsi"/>
          <w:sz w:val="24"/>
          <w:szCs w:val="24"/>
        </w:rPr>
        <w:t>[WATER PURVEYOR INVESTMENTS MATCHED BY WPF]</w:t>
      </w:r>
    </w:p>
    <w:p w:rsidR="00687255" w:rsidRDefault="00687255" w:rsidP="00687255">
      <w:pPr>
        <w:pStyle w:val="Heading1"/>
        <w:numPr>
          <w:ilvl w:val="0"/>
          <w:numId w:val="0"/>
        </w:numPr>
        <w:ind w:left="1080"/>
        <w:jc w:val="left"/>
        <w:rPr>
          <w:rFonts w:asciiTheme="minorHAnsi" w:hAnsiTheme="minorHAnsi" w:cstheme="minorHAnsi"/>
          <w:sz w:val="24"/>
          <w:szCs w:val="24"/>
        </w:rPr>
      </w:pPr>
      <w:r>
        <w:rPr>
          <w:rFonts w:asciiTheme="minorHAnsi" w:hAnsiTheme="minorHAnsi" w:cstheme="minorHAnsi"/>
          <w:sz w:val="24"/>
          <w:szCs w:val="24"/>
        </w:rPr>
        <w:t>[INTIAL PROJECT PORTFOLIO BASED UPON MODELING AND TECHNICAL ANALYSIS; WHOLE-FARM BMP INCENTIVES</w:t>
      </w:r>
      <w:r w:rsidR="00E90380">
        <w:rPr>
          <w:rFonts w:asciiTheme="minorHAnsi" w:hAnsiTheme="minorHAnsi" w:cstheme="minorHAnsi"/>
          <w:sz w:val="24"/>
          <w:szCs w:val="24"/>
        </w:rPr>
        <w:t>; MONITORING AND ADAPTIVE MANAGEMENT</w:t>
      </w:r>
      <w:r>
        <w:rPr>
          <w:rFonts w:asciiTheme="minorHAnsi" w:hAnsiTheme="minorHAnsi" w:cstheme="minorHAnsi"/>
          <w:sz w:val="24"/>
          <w:szCs w:val="24"/>
        </w:rPr>
        <w:t>]</w:t>
      </w:r>
    </w:p>
    <w:p w:rsidR="00E90380" w:rsidRDefault="00687255" w:rsidP="00E90380">
      <w:pPr>
        <w:pStyle w:val="Heading1"/>
        <w:numPr>
          <w:ilvl w:val="0"/>
          <w:numId w:val="0"/>
        </w:numPr>
        <w:ind w:left="1080"/>
        <w:jc w:val="left"/>
        <w:rPr>
          <w:rFonts w:asciiTheme="minorHAnsi" w:hAnsiTheme="minorHAnsi" w:cstheme="minorHAnsi"/>
          <w:sz w:val="24"/>
          <w:szCs w:val="24"/>
        </w:rPr>
      </w:pPr>
      <w:r>
        <w:rPr>
          <w:rFonts w:asciiTheme="minorHAnsi" w:hAnsiTheme="minorHAnsi" w:cstheme="minorHAnsi"/>
          <w:sz w:val="24"/>
          <w:szCs w:val="24"/>
        </w:rPr>
        <w:t>[</w:t>
      </w:r>
      <w:r w:rsidR="00E90380">
        <w:rPr>
          <w:rFonts w:asciiTheme="minorHAnsi" w:hAnsiTheme="minorHAnsi" w:cstheme="minorHAnsi"/>
          <w:sz w:val="24"/>
          <w:szCs w:val="24"/>
        </w:rPr>
        <w:t>APPLY FOR NRCS INNOVATION AND/OR RURAL DEVELOPMENT GRANTS - NATIONAL]</w:t>
      </w:r>
    </w:p>
    <w:p w:rsidR="00687255" w:rsidRDefault="00687255" w:rsidP="00687255">
      <w:pPr>
        <w:pStyle w:val="Heading1"/>
        <w:numPr>
          <w:ilvl w:val="0"/>
          <w:numId w:val="0"/>
        </w:numPr>
        <w:ind w:left="1080"/>
        <w:jc w:val="left"/>
        <w:rPr>
          <w:rFonts w:asciiTheme="minorHAnsi" w:hAnsiTheme="minorHAnsi" w:cstheme="minorHAnsi"/>
          <w:sz w:val="24"/>
          <w:szCs w:val="24"/>
        </w:rPr>
      </w:pPr>
      <w:r>
        <w:rPr>
          <w:rFonts w:asciiTheme="minorHAnsi" w:hAnsiTheme="minorHAnsi" w:cstheme="minorHAnsi"/>
          <w:sz w:val="24"/>
          <w:szCs w:val="24"/>
        </w:rPr>
        <w:t>[MS4 COORDINATION</w:t>
      </w:r>
      <w:r w:rsidR="00E90380">
        <w:rPr>
          <w:rFonts w:asciiTheme="minorHAnsi" w:hAnsiTheme="minorHAnsi" w:cstheme="minorHAnsi"/>
          <w:sz w:val="24"/>
          <w:szCs w:val="24"/>
        </w:rPr>
        <w:t xml:space="preserve"> IN PA AND DE]</w:t>
      </w:r>
    </w:p>
    <w:p w:rsidR="00E90380" w:rsidRDefault="00E90380" w:rsidP="00E90380">
      <w:pPr>
        <w:pStyle w:val="Heading1"/>
        <w:numPr>
          <w:ilvl w:val="0"/>
          <w:numId w:val="0"/>
        </w:numPr>
        <w:ind w:left="1080"/>
        <w:jc w:val="left"/>
        <w:rPr>
          <w:rFonts w:asciiTheme="minorHAnsi" w:hAnsiTheme="minorHAnsi" w:cstheme="minorHAnsi"/>
          <w:sz w:val="24"/>
          <w:szCs w:val="24"/>
        </w:rPr>
      </w:pPr>
      <w:r>
        <w:rPr>
          <w:rFonts w:asciiTheme="minorHAnsi" w:hAnsiTheme="minorHAnsi" w:cstheme="minorHAnsi"/>
          <w:sz w:val="24"/>
          <w:szCs w:val="24"/>
        </w:rPr>
        <w:t>[DEVELOPMENT OF POTENTIAL P-F-P PILOT TYING IN SRF FUNDS]</w:t>
      </w:r>
    </w:p>
    <w:p w:rsidR="00E90380" w:rsidRDefault="00E90380" w:rsidP="00687255">
      <w:pPr>
        <w:pStyle w:val="Heading1"/>
        <w:numPr>
          <w:ilvl w:val="0"/>
          <w:numId w:val="0"/>
        </w:numPr>
        <w:ind w:left="1080"/>
        <w:jc w:val="left"/>
        <w:rPr>
          <w:rFonts w:asciiTheme="minorHAnsi" w:hAnsiTheme="minorHAnsi" w:cstheme="minorHAnsi"/>
          <w:sz w:val="24"/>
          <w:szCs w:val="24"/>
        </w:rPr>
      </w:pPr>
      <w:r>
        <w:rPr>
          <w:rFonts w:asciiTheme="minorHAnsi" w:hAnsiTheme="minorHAnsi" w:cstheme="minorHAnsi"/>
          <w:sz w:val="24"/>
          <w:szCs w:val="24"/>
        </w:rPr>
        <w:t>[CORPORATE SUPPLY CHAIN SUSTAINABILITY; COMMUNITY DEVELOPMENT]</w:t>
      </w:r>
    </w:p>
    <w:p w:rsidR="00E90380" w:rsidRDefault="00E90380" w:rsidP="00687255">
      <w:pPr>
        <w:pStyle w:val="Heading1"/>
        <w:numPr>
          <w:ilvl w:val="0"/>
          <w:numId w:val="0"/>
        </w:numPr>
        <w:ind w:left="1080"/>
        <w:jc w:val="left"/>
        <w:rPr>
          <w:rFonts w:asciiTheme="minorHAnsi" w:hAnsiTheme="minorHAnsi" w:cstheme="minorHAnsi"/>
          <w:sz w:val="24"/>
          <w:szCs w:val="24"/>
        </w:rPr>
      </w:pPr>
      <w:r>
        <w:rPr>
          <w:rFonts w:asciiTheme="minorHAnsi" w:hAnsiTheme="minorHAnsi" w:cstheme="minorHAnsi"/>
          <w:sz w:val="24"/>
          <w:szCs w:val="24"/>
        </w:rPr>
        <w:t>[DEVELOPMENT OF POTENTIAL MITIGATION BANK/CREDIT CAPTURE]</w:t>
      </w:r>
    </w:p>
    <w:p w:rsidR="00E90380" w:rsidRDefault="00E90380" w:rsidP="00687255">
      <w:pPr>
        <w:pStyle w:val="Heading1"/>
        <w:numPr>
          <w:ilvl w:val="0"/>
          <w:numId w:val="0"/>
        </w:numPr>
        <w:ind w:left="1080"/>
        <w:jc w:val="left"/>
        <w:rPr>
          <w:rFonts w:asciiTheme="minorHAnsi" w:hAnsiTheme="minorHAnsi" w:cstheme="minorHAnsi"/>
          <w:sz w:val="24"/>
          <w:szCs w:val="24"/>
        </w:rPr>
      </w:pPr>
      <w:r>
        <w:rPr>
          <w:rFonts w:asciiTheme="minorHAnsi" w:hAnsiTheme="minorHAnsi" w:cstheme="minorHAnsi"/>
          <w:sz w:val="24"/>
          <w:szCs w:val="24"/>
        </w:rPr>
        <w:t>[COMMUNICATIONS, BRANDING AND MARKETING PLAN]</w:t>
      </w:r>
    </w:p>
    <w:p w:rsidR="00AF10A3" w:rsidRDefault="00AF10A3" w:rsidP="00AF10A3">
      <w:pPr>
        <w:pStyle w:val="Heading1"/>
        <w:numPr>
          <w:ilvl w:val="0"/>
          <w:numId w:val="12"/>
        </w:numPr>
        <w:jc w:val="left"/>
        <w:rPr>
          <w:rFonts w:asciiTheme="minorHAnsi" w:hAnsiTheme="minorHAnsi" w:cstheme="minorHAnsi"/>
          <w:sz w:val="24"/>
          <w:szCs w:val="24"/>
        </w:rPr>
      </w:pPr>
      <w:r>
        <w:rPr>
          <w:rFonts w:asciiTheme="minorHAnsi" w:hAnsiTheme="minorHAnsi" w:cstheme="minorHAnsi"/>
          <w:sz w:val="24"/>
          <w:szCs w:val="24"/>
        </w:rPr>
        <w:t>Conclusion</w:t>
      </w:r>
    </w:p>
    <w:p w:rsidR="00E90380" w:rsidRPr="00687255" w:rsidRDefault="00E90380" w:rsidP="00687255">
      <w:pPr>
        <w:pStyle w:val="Heading1"/>
        <w:numPr>
          <w:ilvl w:val="0"/>
          <w:numId w:val="0"/>
        </w:numPr>
        <w:ind w:left="1080"/>
        <w:jc w:val="left"/>
        <w:rPr>
          <w:rFonts w:asciiTheme="minorHAnsi" w:hAnsiTheme="minorHAnsi" w:cstheme="minorHAnsi"/>
          <w:i/>
          <w:sz w:val="24"/>
          <w:szCs w:val="24"/>
        </w:rPr>
      </w:pPr>
    </w:p>
    <w:p w:rsidR="00062444" w:rsidRDefault="00062444">
      <w:pPr>
        <w:rPr>
          <w:rFonts w:asciiTheme="minorHAnsi" w:hAnsiTheme="minorHAnsi" w:cstheme="minorHAnsi"/>
          <w:b/>
          <w:sz w:val="24"/>
          <w:szCs w:val="24"/>
        </w:rPr>
      </w:pPr>
      <w:r>
        <w:rPr>
          <w:rFonts w:asciiTheme="minorHAnsi" w:hAnsiTheme="minorHAnsi" w:cstheme="minorHAnsi"/>
          <w:sz w:val="24"/>
          <w:szCs w:val="24"/>
        </w:rPr>
        <w:br w:type="page"/>
      </w:r>
    </w:p>
    <w:p w:rsidR="0051435E" w:rsidRDefault="00027C4E">
      <w:pPr>
        <w:pStyle w:val="Heading1"/>
        <w:rPr>
          <w:rFonts w:asciiTheme="minorHAnsi" w:hAnsiTheme="minorHAnsi" w:cstheme="minorHAnsi"/>
          <w:sz w:val="24"/>
          <w:szCs w:val="24"/>
        </w:rPr>
      </w:pPr>
      <w:r>
        <w:rPr>
          <w:rFonts w:asciiTheme="minorHAnsi" w:hAnsiTheme="minorHAnsi" w:cstheme="minorHAnsi"/>
          <w:sz w:val="24"/>
          <w:szCs w:val="24"/>
        </w:rPr>
        <w:t>M</w:t>
      </w:r>
      <w:r w:rsidR="00AB65CB" w:rsidRPr="00271255">
        <w:rPr>
          <w:rFonts w:asciiTheme="minorHAnsi" w:hAnsiTheme="minorHAnsi" w:cstheme="minorHAnsi"/>
          <w:sz w:val="24"/>
          <w:szCs w:val="24"/>
        </w:rPr>
        <w:t>ANAGEMENT</w:t>
      </w:r>
      <w:bookmarkEnd w:id="2"/>
      <w:r w:rsidR="006501A2">
        <w:rPr>
          <w:rFonts w:asciiTheme="minorHAnsi" w:hAnsiTheme="minorHAnsi" w:cstheme="minorHAnsi"/>
          <w:sz w:val="24"/>
          <w:szCs w:val="24"/>
        </w:rPr>
        <w:t xml:space="preserve"> TEAM</w:t>
      </w:r>
    </w:p>
    <w:p w:rsidR="0051435E" w:rsidRDefault="0051435E">
      <w:pPr>
        <w:rPr>
          <w:rFonts w:asciiTheme="minorHAnsi" w:hAnsiTheme="minorHAnsi" w:cstheme="minorHAnsi"/>
          <w:b/>
          <w:sz w:val="24"/>
          <w:szCs w:val="24"/>
        </w:rPr>
      </w:pPr>
      <w:r>
        <w:rPr>
          <w:rFonts w:asciiTheme="minorHAnsi" w:hAnsiTheme="minorHAnsi" w:cstheme="minorHAnsi"/>
          <w:sz w:val="24"/>
          <w:szCs w:val="24"/>
        </w:rPr>
        <w:br w:type="page"/>
      </w:r>
    </w:p>
    <w:p w:rsidR="00C842C7" w:rsidRPr="00271255" w:rsidRDefault="00062444">
      <w:pPr>
        <w:pStyle w:val="Heading1"/>
        <w:rPr>
          <w:rFonts w:asciiTheme="minorHAnsi" w:hAnsiTheme="minorHAnsi" w:cstheme="minorHAnsi"/>
          <w:sz w:val="24"/>
          <w:szCs w:val="24"/>
        </w:rPr>
      </w:pPr>
      <w:r>
        <w:rPr>
          <w:rFonts w:asciiTheme="minorHAnsi" w:hAnsiTheme="minorHAnsi" w:cstheme="minorHAnsi"/>
          <w:sz w:val="24"/>
          <w:szCs w:val="24"/>
        </w:rPr>
        <w:t>BUDGET</w:t>
      </w:r>
    </w:p>
    <w:sectPr w:rsidR="00C842C7" w:rsidRPr="00271255" w:rsidSect="003B6C97">
      <w:endnotePr>
        <w:numFmt w:val="decimal"/>
      </w:endnotePr>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C5E" w:rsidRDefault="00FA6C5E">
      <w:r>
        <w:separator/>
      </w:r>
    </w:p>
    <w:p w:rsidR="00FA6C5E" w:rsidRDefault="00FA6C5E"/>
  </w:endnote>
  <w:endnote w:type="continuationSeparator" w:id="0">
    <w:p w:rsidR="00FA6C5E" w:rsidRDefault="00FA6C5E">
      <w:r>
        <w:continuationSeparator/>
      </w:r>
    </w:p>
    <w:p w:rsidR="00FA6C5E" w:rsidRDefault="00FA6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E14" w:rsidRDefault="00E33E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33E14" w:rsidRDefault="00E33E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E14" w:rsidRPr="00A14D64" w:rsidRDefault="00E33E14">
    <w:pPr>
      <w:pStyle w:val="Footer"/>
      <w:rPr>
        <w:rFonts w:asciiTheme="minorHAnsi" w:hAnsiTheme="minorHAnsi" w:cstheme="minorHAnsi"/>
        <w:sz w:val="20"/>
      </w:rPr>
    </w:pPr>
    <w:r>
      <w:rPr>
        <w:rFonts w:asciiTheme="minorHAnsi" w:hAnsiTheme="minorHAnsi" w:cstheme="minorHAnsi"/>
        <w:sz w:val="20"/>
      </w:rPr>
      <w:t xml:space="preserve">THE NATURE CONSERVANCY AND UNIVERSITY OF DELAWARE – </w:t>
    </w:r>
    <w:r w:rsidRPr="00A14D64">
      <w:rPr>
        <w:rFonts w:asciiTheme="minorHAnsi" w:hAnsiTheme="minorHAnsi" w:cstheme="minorHAnsi"/>
        <w:sz w:val="20"/>
      </w:rPr>
      <w:t>CONFIDENTIAL DRAFT</w:t>
    </w:r>
    <w:r>
      <w:rPr>
        <w:rFonts w:asciiTheme="minorHAnsi" w:hAnsiTheme="minorHAnsi" w:cstheme="minorHAnsi"/>
        <w:sz w:val="20"/>
      </w:rPr>
      <w:t xml:space="preserve"> – SEPTEMBER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E14" w:rsidRPr="00A14D64" w:rsidRDefault="00E33E14" w:rsidP="00A14D64">
    <w:pPr>
      <w:pStyle w:val="Footer"/>
      <w:rPr>
        <w:rFonts w:asciiTheme="minorHAnsi" w:hAnsiTheme="minorHAnsi" w:cstheme="minorHAnsi"/>
        <w:sz w:val="20"/>
      </w:rPr>
    </w:pPr>
    <w:r>
      <w:rPr>
        <w:rFonts w:asciiTheme="minorHAnsi" w:hAnsiTheme="minorHAnsi" w:cstheme="minorHAnsi"/>
        <w:sz w:val="20"/>
      </w:rPr>
      <w:t>THE NATURE CONSEVANCY</w:t>
    </w:r>
    <w:r>
      <w:rPr>
        <w:rFonts w:asciiTheme="minorHAnsi" w:hAnsiTheme="minorHAnsi" w:cstheme="minorHAnsi"/>
        <w:sz w:val="20"/>
      </w:rPr>
      <w:tab/>
      <w:t xml:space="preserve">               CONFIDENTIAL DRAFT</w:t>
    </w:r>
    <w:r w:rsidRPr="00A14D64">
      <w:rPr>
        <w:rFonts w:asciiTheme="minorHAnsi" w:hAnsiTheme="minorHAnsi" w:cstheme="minorHAnsi"/>
        <w:sz w:val="20"/>
      </w:rPr>
      <w:ptab w:relativeTo="margin" w:alignment="right" w:leader="none"/>
    </w:r>
    <w:r>
      <w:rPr>
        <w:rFonts w:asciiTheme="minorHAnsi" w:hAnsiTheme="minorHAnsi" w:cstheme="minorHAnsi"/>
        <w:sz w:val="20"/>
      </w:rPr>
      <w:t>SEPTEMBER 2016</w:t>
    </w:r>
  </w:p>
  <w:p w:rsidR="00E33E14" w:rsidRPr="00A14D64" w:rsidRDefault="00E33E14" w:rsidP="00A14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C5E" w:rsidRDefault="00FA6C5E">
      <w:r>
        <w:separator/>
      </w:r>
    </w:p>
    <w:p w:rsidR="00FA6C5E" w:rsidRDefault="00FA6C5E"/>
  </w:footnote>
  <w:footnote w:type="continuationSeparator" w:id="0">
    <w:p w:rsidR="00FA6C5E" w:rsidRDefault="00FA6C5E">
      <w:r>
        <w:separator/>
      </w:r>
    </w:p>
    <w:p w:rsidR="00FA6C5E" w:rsidRDefault="00FA6C5E"/>
  </w:footnote>
  <w:footnote w:type="continuationNotice" w:id="1">
    <w:p w:rsidR="00FA6C5E" w:rsidRDefault="00FA6C5E">
      <w:pPr>
        <w:jc w:val="right"/>
      </w:pPr>
      <w:r>
        <w:t>(Continued …)</w:t>
      </w:r>
    </w:p>
    <w:p w:rsidR="00FA6C5E" w:rsidRDefault="00FA6C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E14" w:rsidRDefault="00E33E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E14" w:rsidRPr="003B6C97" w:rsidRDefault="00FA6C5E" w:rsidP="007E796E">
    <w:pPr>
      <w:pStyle w:val="Header"/>
      <w:jc w:val="center"/>
      <w:rPr>
        <w:rFonts w:asciiTheme="minorHAnsi" w:hAnsiTheme="minorHAnsi"/>
        <w:sz w:val="20"/>
      </w:rPr>
    </w:pPr>
    <w:sdt>
      <w:sdtPr>
        <w:rPr>
          <w:rFonts w:asciiTheme="minorHAnsi" w:hAnsiTheme="minorHAnsi"/>
          <w:sz w:val="20"/>
        </w:rPr>
        <w:id w:val="1072703130"/>
        <w:docPartObj>
          <w:docPartGallery w:val="Watermarks"/>
          <w:docPartUnique/>
        </w:docPartObj>
      </w:sdtPr>
      <w:sdtEndPr/>
      <w:sdtContent>
        <w:r>
          <w:rPr>
            <w:rFonts w:asciiTheme="minorHAnsi" w:hAnsiTheme="minorHAnsi"/>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rFonts w:asciiTheme="minorHAnsi" w:hAnsiTheme="minorHAnsi"/>
          <w:sz w:val="20"/>
        </w:rPr>
        <w:id w:val="1860855595"/>
        <w:docPartObj>
          <w:docPartGallery w:val="Page Numbers (Margins)"/>
          <w:docPartUnique/>
        </w:docPartObj>
      </w:sdtPr>
      <w:sdtEndPr/>
      <w:sdtContent>
        <w:r w:rsidR="00E33E14" w:rsidRPr="00BD7DF1">
          <w:rPr>
            <w:rFonts w:asciiTheme="minorHAnsi" w:hAnsiTheme="minorHAnsi"/>
            <w:noProof/>
            <w:sz w:val="20"/>
          </w:rPr>
          <mc:AlternateContent>
            <mc:Choice Requires="wps">
              <w:drawing>
                <wp:anchor distT="0" distB="0" distL="114300" distR="114300" simplePos="0" relativeHeight="251657216" behindDoc="0" locked="0" layoutInCell="0" allowOverlap="1" wp14:anchorId="680C84EE" wp14:editId="43549BAB">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22960" cy="433705"/>
                  <wp:effectExtent l="0" t="0" r="0" b="0"/>
                  <wp:wrapNone/>
                  <wp:docPr id="5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337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E33E14" w:rsidRPr="00BD7DF1" w:rsidRDefault="00E33E14">
                              <w:pPr>
                                <w:pBdr>
                                  <w:top w:val="single" w:sz="4" w:space="1" w:color="D8D8D8" w:themeColor="background1" w:themeShade="D8"/>
                                </w:pBdr>
                                <w:rPr>
                                  <w:rFonts w:asciiTheme="minorHAnsi" w:hAnsiTheme="minorHAnsi"/>
                                </w:rPr>
                              </w:pPr>
                              <w:r w:rsidRPr="00BD7DF1">
                                <w:rPr>
                                  <w:rFonts w:asciiTheme="minorHAnsi" w:hAnsiTheme="minorHAnsi"/>
                                </w:rPr>
                                <w:t xml:space="preserve">Page | </w:t>
                              </w:r>
                              <w:r w:rsidRPr="00BD7DF1">
                                <w:rPr>
                                  <w:rFonts w:asciiTheme="minorHAnsi" w:hAnsiTheme="minorHAnsi"/>
                                </w:rPr>
                                <w:fldChar w:fldCharType="begin"/>
                              </w:r>
                              <w:r w:rsidRPr="00BD7DF1">
                                <w:rPr>
                                  <w:rFonts w:asciiTheme="minorHAnsi" w:hAnsiTheme="minorHAnsi"/>
                                </w:rPr>
                                <w:instrText xml:space="preserve"> PAGE   \* MERGEFORMAT </w:instrText>
                              </w:r>
                              <w:r w:rsidRPr="00BD7DF1">
                                <w:rPr>
                                  <w:rFonts w:asciiTheme="minorHAnsi" w:hAnsiTheme="minorHAnsi"/>
                                </w:rPr>
                                <w:fldChar w:fldCharType="separate"/>
                              </w:r>
                              <w:r w:rsidR="006A74DA">
                                <w:rPr>
                                  <w:rFonts w:asciiTheme="minorHAnsi" w:hAnsiTheme="minorHAnsi"/>
                                  <w:noProof/>
                                </w:rPr>
                                <w:t>6</w:t>
                              </w:r>
                              <w:r w:rsidRPr="00BD7DF1">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680C84EE" id="Rectangle 3" o:spid="_x0000_s1026" style="position:absolute;left:0;text-align:left;margin-left:13.6pt;margin-top:0;width:64.8pt;height:34.15pt;z-index:25165721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" o:allowincell="f" stroked="f">
                  <v:textbox style="mso-fit-shape-to-text:t" inset="0,,0">
                    <w:txbxContent>
                      <w:p w:rsidR="00E33E14" w:rsidRPr="00BD7DF1" w:rsidRDefault="00E33E14">
                        <w:pPr>
                          <w:pBdr>
                            <w:top w:val="single" w:sz="4" w:space="1" w:color="D8D8D8" w:themeColor="background1" w:themeShade="D8"/>
                          </w:pBdr>
                          <w:rPr>
                            <w:rFonts w:asciiTheme="minorHAnsi" w:hAnsiTheme="minorHAnsi"/>
                          </w:rPr>
                        </w:pPr>
                        <w:r w:rsidRPr="00BD7DF1">
                          <w:rPr>
                            <w:rFonts w:asciiTheme="minorHAnsi" w:hAnsiTheme="minorHAnsi"/>
                          </w:rPr>
                          <w:t xml:space="preserve">Page | </w:t>
                        </w:r>
                        <w:r w:rsidRPr="00BD7DF1">
                          <w:rPr>
                            <w:rFonts w:asciiTheme="minorHAnsi" w:hAnsiTheme="minorHAnsi"/>
                          </w:rPr>
                          <w:fldChar w:fldCharType="begin"/>
                        </w:r>
                        <w:r w:rsidRPr="00BD7DF1">
                          <w:rPr>
                            <w:rFonts w:asciiTheme="minorHAnsi" w:hAnsiTheme="minorHAnsi"/>
                          </w:rPr>
                          <w:instrText xml:space="preserve"> PAGE   \* MERGEFORMAT </w:instrText>
                        </w:r>
                        <w:r w:rsidRPr="00BD7DF1">
                          <w:rPr>
                            <w:rFonts w:asciiTheme="minorHAnsi" w:hAnsiTheme="minorHAnsi"/>
                          </w:rPr>
                          <w:fldChar w:fldCharType="separate"/>
                        </w:r>
                        <w:r w:rsidR="006A74DA">
                          <w:rPr>
                            <w:rFonts w:asciiTheme="minorHAnsi" w:hAnsiTheme="minorHAnsi"/>
                            <w:noProof/>
                          </w:rPr>
                          <w:t>6</w:t>
                        </w:r>
                        <w:r w:rsidRPr="00BD7DF1">
                          <w:rPr>
                            <w:rFonts w:asciiTheme="minorHAnsi" w:hAnsiTheme="minorHAnsi"/>
                            <w:noProof/>
                          </w:rPr>
                          <w:fldChar w:fldCharType="end"/>
                        </w:r>
                      </w:p>
                    </w:txbxContent>
                  </v:textbox>
                  <w10:wrap anchorx="margin" anchory="margin"/>
                </v:rect>
              </w:pict>
            </mc:Fallback>
          </mc:AlternateContent>
        </w:r>
      </w:sdtContent>
    </w:sdt>
    <w:r w:rsidR="00E33E14">
      <w:rPr>
        <w:rFonts w:asciiTheme="minorHAnsi" w:hAnsiTheme="minorHAnsi"/>
        <w:sz w:val="20"/>
      </w:rPr>
      <w:t>BRANDYWINE-CHRISTINA HEALTHY</w:t>
    </w:r>
    <w:r w:rsidR="00E33E14" w:rsidRPr="003B6C97">
      <w:rPr>
        <w:rFonts w:asciiTheme="minorHAnsi" w:hAnsiTheme="minorHAnsi"/>
        <w:sz w:val="20"/>
      </w:rPr>
      <w:t xml:space="preserve"> WATER FUND</w:t>
    </w:r>
  </w:p>
  <w:p w:rsidR="00E33E14" w:rsidRDefault="00E33E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E14" w:rsidRDefault="00E33E14">
    <w:pPr>
      <w:pStyle w:val="Header"/>
      <w:jc w:val="right"/>
    </w:pPr>
  </w:p>
  <w:p w:rsidR="00E33E14" w:rsidRDefault="00E33E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3F62208C"/>
    <w:lvl w:ilvl="0">
      <w:start w:val="1"/>
      <w:numFmt w:val="bullet"/>
      <w:pStyle w:val="ListBullet2"/>
      <w:lvlText w:val=""/>
      <w:lvlJc w:val="left"/>
      <w:pPr>
        <w:tabs>
          <w:tab w:val="num" w:pos="1800"/>
        </w:tabs>
        <w:ind w:left="1800" w:hanging="360"/>
      </w:pPr>
      <w:rPr>
        <w:rFonts w:ascii="Wingdings" w:hAnsi="Wingdings" w:hint="default"/>
      </w:rPr>
    </w:lvl>
  </w:abstractNum>
  <w:abstractNum w:abstractNumId="1" w15:restartNumberingAfterBreak="0">
    <w:nsid w:val="FFFFFF88"/>
    <w:multiLevelType w:val="singleLevel"/>
    <w:tmpl w:val="21C4CE06"/>
    <w:lvl w:ilvl="0">
      <w:start w:val="1"/>
      <w:numFmt w:val="lowerLetter"/>
      <w:pStyle w:val="ListNumber"/>
      <w:lvlText w:val="(%1)"/>
      <w:lvlJc w:val="left"/>
      <w:pPr>
        <w:tabs>
          <w:tab w:val="num" w:pos="720"/>
        </w:tabs>
        <w:ind w:left="720" w:hanging="720"/>
      </w:pPr>
      <w:rPr>
        <w:rFonts w:ascii="Arial" w:hAnsi="Arial" w:hint="default"/>
        <w:b w:val="0"/>
        <w:i w:val="0"/>
        <w:sz w:val="20"/>
        <w:u w:val="none"/>
      </w:rPr>
    </w:lvl>
  </w:abstractNum>
  <w:abstractNum w:abstractNumId="2" w15:restartNumberingAfterBreak="0">
    <w:nsid w:val="FFFFFF89"/>
    <w:multiLevelType w:val="singleLevel"/>
    <w:tmpl w:val="D0FCF4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906419"/>
    <w:multiLevelType w:val="hybridMultilevel"/>
    <w:tmpl w:val="D9F87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124EA2"/>
    <w:multiLevelType w:val="hybridMultilevel"/>
    <w:tmpl w:val="4ED80F76"/>
    <w:lvl w:ilvl="0" w:tplc="FD289C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75DEE"/>
    <w:multiLevelType w:val="hybridMultilevel"/>
    <w:tmpl w:val="9D2E897C"/>
    <w:lvl w:ilvl="0" w:tplc="F078C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CDD"/>
    <w:multiLevelType w:val="multilevel"/>
    <w:tmpl w:val="0CA80F4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B2E452D"/>
    <w:multiLevelType w:val="hybridMultilevel"/>
    <w:tmpl w:val="ECEA5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A3E6F"/>
    <w:multiLevelType w:val="hybridMultilevel"/>
    <w:tmpl w:val="B0FE6B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5178B"/>
    <w:multiLevelType w:val="hybridMultilevel"/>
    <w:tmpl w:val="2F369842"/>
    <w:lvl w:ilvl="0" w:tplc="E4E23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563EDA"/>
    <w:multiLevelType w:val="hybridMultilevel"/>
    <w:tmpl w:val="EF344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BB2A98"/>
    <w:multiLevelType w:val="hybridMultilevel"/>
    <w:tmpl w:val="F8B87732"/>
    <w:lvl w:ilvl="0" w:tplc="BCBCE864">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B05D6F"/>
    <w:multiLevelType w:val="hybridMultilevel"/>
    <w:tmpl w:val="3948D2F4"/>
    <w:lvl w:ilvl="0" w:tplc="88B62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5E38BB"/>
    <w:multiLevelType w:val="hybridMultilevel"/>
    <w:tmpl w:val="26145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933309"/>
    <w:multiLevelType w:val="multilevel"/>
    <w:tmpl w:val="113812EC"/>
    <w:lvl w:ilvl="0">
      <w:start w:val="1"/>
      <w:numFmt w:val="none"/>
      <w:pStyle w:val="Heading1"/>
      <w:suff w:val="nothing"/>
      <w:lvlText w:val="%1"/>
      <w:lvlJc w:val="left"/>
      <w:pPr>
        <w:ind w:left="0" w:firstLine="0"/>
      </w:pPr>
      <w:rPr>
        <w:u w:val="none"/>
      </w:rPr>
    </w:lvl>
    <w:lvl w:ilvl="1">
      <w:start w:val="1"/>
      <w:numFmt w:val="none"/>
      <w:pStyle w:val="Heading2"/>
      <w:suff w:val="nothing"/>
      <w:lvlText w:val="%2"/>
      <w:lvlJc w:val="left"/>
      <w:pPr>
        <w:ind w:left="0" w:firstLine="0"/>
      </w:pPr>
      <w:rPr>
        <w:u w:val="none"/>
      </w:rPr>
    </w:lvl>
    <w:lvl w:ilvl="2">
      <w:start w:val="1"/>
      <w:numFmt w:val="none"/>
      <w:pStyle w:val="Heading3"/>
      <w:suff w:val="nothing"/>
      <w:lvlText w:val="%3"/>
      <w:lvlJc w:val="left"/>
      <w:pPr>
        <w:ind w:left="0" w:firstLine="0"/>
      </w:pPr>
      <w:rPr>
        <w:rFonts w:ascii="Arial" w:hAnsi="Arial" w:hint="default"/>
        <w:b/>
        <w:i w:val="0"/>
        <w:sz w:val="22"/>
        <w:u w:val="none"/>
      </w:rPr>
    </w:lvl>
    <w:lvl w:ilvl="3">
      <w:start w:val="1"/>
      <w:numFmt w:val="none"/>
      <w:pStyle w:val="Heading4"/>
      <w:suff w:val="nothing"/>
      <w:lvlText w:val="%4"/>
      <w:lvlJc w:val="left"/>
      <w:pPr>
        <w:ind w:left="0" w:firstLine="0"/>
      </w:pPr>
      <w:rPr>
        <w:rFonts w:ascii="Arial" w:hAnsi="Arial" w:hint="default"/>
        <w:b/>
        <w:i w:val="0"/>
        <w:sz w:val="22"/>
        <w:u w:val="none"/>
      </w:rPr>
    </w:lvl>
    <w:lvl w:ilvl="4">
      <w:start w:val="1"/>
      <w:numFmt w:val="lowerRoman"/>
      <w:pStyle w:val="Heading5"/>
      <w:lvlText w:val="(%5)"/>
      <w:lvlJc w:val="left"/>
      <w:pPr>
        <w:tabs>
          <w:tab w:val="num" w:pos="3600"/>
        </w:tabs>
        <w:ind w:left="3600" w:hanging="720"/>
      </w:pPr>
    </w:lvl>
    <w:lvl w:ilvl="5">
      <w:start w:val="1"/>
      <w:numFmt w:val="lowerLetter"/>
      <w:pStyle w:val="Heading6"/>
      <w:lvlText w:val="(%6)"/>
      <w:lvlJc w:val="left"/>
      <w:pPr>
        <w:tabs>
          <w:tab w:val="num" w:pos="4320"/>
        </w:tabs>
        <w:ind w:left="4320" w:hanging="720"/>
      </w:pPr>
    </w:lvl>
    <w:lvl w:ilvl="6">
      <w:start w:val="1"/>
      <w:numFmt w:val="lowerRoman"/>
      <w:pStyle w:val="Heading7"/>
      <w:lvlText w:val="%7)"/>
      <w:lvlJc w:val="left"/>
      <w:pPr>
        <w:tabs>
          <w:tab w:val="num" w:pos="5040"/>
        </w:tabs>
        <w:ind w:left="5040" w:hanging="720"/>
      </w:pPr>
    </w:lvl>
    <w:lvl w:ilvl="7">
      <w:start w:val="1"/>
      <w:numFmt w:val="lowerLetter"/>
      <w:pStyle w:val="Heading8"/>
      <w:lvlText w:val="%8)"/>
      <w:lvlJc w:val="left"/>
      <w:pPr>
        <w:tabs>
          <w:tab w:val="num" w:pos="5760"/>
        </w:tabs>
        <w:ind w:left="5760" w:hanging="720"/>
      </w:pPr>
    </w:lvl>
    <w:lvl w:ilvl="8">
      <w:start w:val="1"/>
      <w:numFmt w:val="lowerRoman"/>
      <w:pStyle w:val="Heading9"/>
      <w:lvlText w:val="%9."/>
      <w:lvlJc w:val="left"/>
      <w:pPr>
        <w:tabs>
          <w:tab w:val="num" w:pos="6480"/>
        </w:tabs>
        <w:ind w:left="6480" w:hanging="720"/>
      </w:pPr>
    </w:lvl>
  </w:abstractNum>
  <w:abstractNum w:abstractNumId="15" w15:restartNumberingAfterBreak="0">
    <w:nsid w:val="7F843B27"/>
    <w:multiLevelType w:val="hybridMultilevel"/>
    <w:tmpl w:val="31446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0"/>
  </w:num>
  <w:num w:numId="4">
    <w:abstractNumId w:val="1"/>
  </w:num>
  <w:num w:numId="5">
    <w:abstractNumId w:val="3"/>
  </w:num>
  <w:num w:numId="6">
    <w:abstractNumId w:val="9"/>
  </w:num>
  <w:num w:numId="7">
    <w:abstractNumId w:val="13"/>
  </w:num>
  <w:num w:numId="8">
    <w:abstractNumId w:val="10"/>
  </w:num>
  <w:num w:numId="9">
    <w:abstractNumId w:val="5"/>
  </w:num>
  <w:num w:numId="10">
    <w:abstractNumId w:val="6"/>
  </w:num>
  <w:num w:numId="11">
    <w:abstractNumId w:val="15"/>
  </w:num>
  <w:num w:numId="12">
    <w:abstractNumId w:val="4"/>
  </w:num>
  <w:num w:numId="13">
    <w:abstractNumId w:val="8"/>
  </w:num>
  <w:num w:numId="14">
    <w:abstractNumId w:val="12"/>
  </w:num>
  <w:num w:numId="15">
    <w:abstractNumId w:val="7"/>
  </w:num>
  <w:num w:numId="1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8" w:dllVersion="513" w:checkStyle="1"/>
  <w:defaultTabStop w:val="720"/>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D5"/>
    <w:rsid w:val="000001DD"/>
    <w:rsid w:val="00007E0C"/>
    <w:rsid w:val="00024669"/>
    <w:rsid w:val="00027C4E"/>
    <w:rsid w:val="0003277C"/>
    <w:rsid w:val="00047BA9"/>
    <w:rsid w:val="000540A0"/>
    <w:rsid w:val="00056813"/>
    <w:rsid w:val="00062444"/>
    <w:rsid w:val="000658C2"/>
    <w:rsid w:val="00066393"/>
    <w:rsid w:val="00067A93"/>
    <w:rsid w:val="000733AE"/>
    <w:rsid w:val="00080A99"/>
    <w:rsid w:val="0008247E"/>
    <w:rsid w:val="00083BFA"/>
    <w:rsid w:val="00085A22"/>
    <w:rsid w:val="000938D8"/>
    <w:rsid w:val="000A6D0B"/>
    <w:rsid w:val="000C21A9"/>
    <w:rsid w:val="000D452C"/>
    <w:rsid w:val="000D5FA6"/>
    <w:rsid w:val="000F1FB7"/>
    <w:rsid w:val="000F49C7"/>
    <w:rsid w:val="00104A6B"/>
    <w:rsid w:val="00111553"/>
    <w:rsid w:val="00115A8A"/>
    <w:rsid w:val="00116645"/>
    <w:rsid w:val="001206B0"/>
    <w:rsid w:val="00124920"/>
    <w:rsid w:val="00126838"/>
    <w:rsid w:val="00137092"/>
    <w:rsid w:val="00146CA2"/>
    <w:rsid w:val="00156E36"/>
    <w:rsid w:val="00157157"/>
    <w:rsid w:val="00166145"/>
    <w:rsid w:val="00170A25"/>
    <w:rsid w:val="00170B8C"/>
    <w:rsid w:val="0018592B"/>
    <w:rsid w:val="001924BF"/>
    <w:rsid w:val="001A11B6"/>
    <w:rsid w:val="001A157F"/>
    <w:rsid w:val="001B0BB5"/>
    <w:rsid w:val="001C04C0"/>
    <w:rsid w:val="001C4C9B"/>
    <w:rsid w:val="001D63ED"/>
    <w:rsid w:val="0020098B"/>
    <w:rsid w:val="00203E0A"/>
    <w:rsid w:val="002045A2"/>
    <w:rsid w:val="0021072A"/>
    <w:rsid w:val="002232A3"/>
    <w:rsid w:val="0022364C"/>
    <w:rsid w:val="00232086"/>
    <w:rsid w:val="0023639D"/>
    <w:rsid w:val="00240CC7"/>
    <w:rsid w:val="0024563D"/>
    <w:rsid w:val="00253A77"/>
    <w:rsid w:val="002552AC"/>
    <w:rsid w:val="00270E90"/>
    <w:rsid w:val="00280770"/>
    <w:rsid w:val="00291274"/>
    <w:rsid w:val="002C10FA"/>
    <w:rsid w:val="002D7E44"/>
    <w:rsid w:val="002E1AD5"/>
    <w:rsid w:val="002E2A0D"/>
    <w:rsid w:val="002E3151"/>
    <w:rsid w:val="002F16AA"/>
    <w:rsid w:val="00312FDD"/>
    <w:rsid w:val="003143BA"/>
    <w:rsid w:val="003155DA"/>
    <w:rsid w:val="00325687"/>
    <w:rsid w:val="00326467"/>
    <w:rsid w:val="00326D33"/>
    <w:rsid w:val="00326F0D"/>
    <w:rsid w:val="00334578"/>
    <w:rsid w:val="0033581F"/>
    <w:rsid w:val="00347A59"/>
    <w:rsid w:val="00354683"/>
    <w:rsid w:val="00357ED9"/>
    <w:rsid w:val="003617A1"/>
    <w:rsid w:val="003735E9"/>
    <w:rsid w:val="00374358"/>
    <w:rsid w:val="00377C2B"/>
    <w:rsid w:val="00377C7E"/>
    <w:rsid w:val="0038309F"/>
    <w:rsid w:val="003910D0"/>
    <w:rsid w:val="003949C6"/>
    <w:rsid w:val="003A11F0"/>
    <w:rsid w:val="003A1D7F"/>
    <w:rsid w:val="003A5A96"/>
    <w:rsid w:val="003B16CA"/>
    <w:rsid w:val="003B38F4"/>
    <w:rsid w:val="003B6C97"/>
    <w:rsid w:val="003B7F37"/>
    <w:rsid w:val="003D1B6D"/>
    <w:rsid w:val="003F3102"/>
    <w:rsid w:val="00403A17"/>
    <w:rsid w:val="00412186"/>
    <w:rsid w:val="00413FCB"/>
    <w:rsid w:val="00420737"/>
    <w:rsid w:val="0042103E"/>
    <w:rsid w:val="00436F95"/>
    <w:rsid w:val="004407B5"/>
    <w:rsid w:val="0044169E"/>
    <w:rsid w:val="00452925"/>
    <w:rsid w:val="00454936"/>
    <w:rsid w:val="00465C01"/>
    <w:rsid w:val="00481576"/>
    <w:rsid w:val="00484FBD"/>
    <w:rsid w:val="00485D40"/>
    <w:rsid w:val="0049260F"/>
    <w:rsid w:val="00496BE6"/>
    <w:rsid w:val="004A0796"/>
    <w:rsid w:val="004A19FB"/>
    <w:rsid w:val="004D332B"/>
    <w:rsid w:val="004E6F42"/>
    <w:rsid w:val="004F0DD6"/>
    <w:rsid w:val="004F1E4D"/>
    <w:rsid w:val="005060A5"/>
    <w:rsid w:val="00507830"/>
    <w:rsid w:val="0051435E"/>
    <w:rsid w:val="00527C4D"/>
    <w:rsid w:val="00533E0B"/>
    <w:rsid w:val="0053404F"/>
    <w:rsid w:val="00537434"/>
    <w:rsid w:val="00537B06"/>
    <w:rsid w:val="005473D5"/>
    <w:rsid w:val="00551ABE"/>
    <w:rsid w:val="005525AF"/>
    <w:rsid w:val="00554DBB"/>
    <w:rsid w:val="0055669A"/>
    <w:rsid w:val="00563EAE"/>
    <w:rsid w:val="005678C2"/>
    <w:rsid w:val="0057106D"/>
    <w:rsid w:val="00583AFF"/>
    <w:rsid w:val="00593007"/>
    <w:rsid w:val="005A3651"/>
    <w:rsid w:val="005B4051"/>
    <w:rsid w:val="005B6204"/>
    <w:rsid w:val="005C08F5"/>
    <w:rsid w:val="005C5B98"/>
    <w:rsid w:val="005D3593"/>
    <w:rsid w:val="005D49AB"/>
    <w:rsid w:val="005E19DC"/>
    <w:rsid w:val="005F2706"/>
    <w:rsid w:val="005F2BAE"/>
    <w:rsid w:val="005F4342"/>
    <w:rsid w:val="00600A82"/>
    <w:rsid w:val="006031D3"/>
    <w:rsid w:val="00607CEA"/>
    <w:rsid w:val="00613657"/>
    <w:rsid w:val="00613997"/>
    <w:rsid w:val="00614252"/>
    <w:rsid w:val="00627362"/>
    <w:rsid w:val="0063787D"/>
    <w:rsid w:val="00643569"/>
    <w:rsid w:val="006501A2"/>
    <w:rsid w:val="006512E8"/>
    <w:rsid w:val="00667F9A"/>
    <w:rsid w:val="006771A6"/>
    <w:rsid w:val="00680160"/>
    <w:rsid w:val="00683C20"/>
    <w:rsid w:val="00687255"/>
    <w:rsid w:val="00690B70"/>
    <w:rsid w:val="00694E81"/>
    <w:rsid w:val="006A4BFC"/>
    <w:rsid w:val="006A74DA"/>
    <w:rsid w:val="006B3379"/>
    <w:rsid w:val="006C3504"/>
    <w:rsid w:val="006C5D80"/>
    <w:rsid w:val="006D035D"/>
    <w:rsid w:val="006D0376"/>
    <w:rsid w:val="006E32FD"/>
    <w:rsid w:val="006E5BD9"/>
    <w:rsid w:val="006E77D0"/>
    <w:rsid w:val="006F071B"/>
    <w:rsid w:val="006F6BB1"/>
    <w:rsid w:val="00702E0D"/>
    <w:rsid w:val="0070389E"/>
    <w:rsid w:val="00704823"/>
    <w:rsid w:val="00711034"/>
    <w:rsid w:val="007110E3"/>
    <w:rsid w:val="007245A5"/>
    <w:rsid w:val="00725227"/>
    <w:rsid w:val="00725443"/>
    <w:rsid w:val="007469B8"/>
    <w:rsid w:val="00747056"/>
    <w:rsid w:val="00751FC5"/>
    <w:rsid w:val="00752F33"/>
    <w:rsid w:val="00754AFE"/>
    <w:rsid w:val="00760E93"/>
    <w:rsid w:val="00761908"/>
    <w:rsid w:val="00765E63"/>
    <w:rsid w:val="00767390"/>
    <w:rsid w:val="0077073D"/>
    <w:rsid w:val="007713F3"/>
    <w:rsid w:val="007B1E86"/>
    <w:rsid w:val="007B2747"/>
    <w:rsid w:val="007B5645"/>
    <w:rsid w:val="007C28BF"/>
    <w:rsid w:val="007D1103"/>
    <w:rsid w:val="007D23A4"/>
    <w:rsid w:val="007E33E5"/>
    <w:rsid w:val="007E5F21"/>
    <w:rsid w:val="007E78A8"/>
    <w:rsid w:val="007E796E"/>
    <w:rsid w:val="007E7AF5"/>
    <w:rsid w:val="00804C67"/>
    <w:rsid w:val="0081547B"/>
    <w:rsid w:val="008228BB"/>
    <w:rsid w:val="008360C1"/>
    <w:rsid w:val="0084364D"/>
    <w:rsid w:val="00845482"/>
    <w:rsid w:val="0084748E"/>
    <w:rsid w:val="00857DF7"/>
    <w:rsid w:val="0086680B"/>
    <w:rsid w:val="008675EF"/>
    <w:rsid w:val="0088458D"/>
    <w:rsid w:val="00890685"/>
    <w:rsid w:val="008A2FDA"/>
    <w:rsid w:val="008B3F77"/>
    <w:rsid w:val="008C1C67"/>
    <w:rsid w:val="008C7318"/>
    <w:rsid w:val="008D1CFC"/>
    <w:rsid w:val="008D1EB7"/>
    <w:rsid w:val="008E183C"/>
    <w:rsid w:val="008E3E39"/>
    <w:rsid w:val="008F1BDB"/>
    <w:rsid w:val="008F1D8A"/>
    <w:rsid w:val="008F3F97"/>
    <w:rsid w:val="008F78A6"/>
    <w:rsid w:val="00914769"/>
    <w:rsid w:val="009234E0"/>
    <w:rsid w:val="00925ABE"/>
    <w:rsid w:val="00941BBD"/>
    <w:rsid w:val="009441D8"/>
    <w:rsid w:val="0094474B"/>
    <w:rsid w:val="00946ED0"/>
    <w:rsid w:val="00950ACF"/>
    <w:rsid w:val="009542ED"/>
    <w:rsid w:val="00957701"/>
    <w:rsid w:val="0096001C"/>
    <w:rsid w:val="009664DB"/>
    <w:rsid w:val="0097443E"/>
    <w:rsid w:val="009773BC"/>
    <w:rsid w:val="009805EB"/>
    <w:rsid w:val="0098152E"/>
    <w:rsid w:val="0098639D"/>
    <w:rsid w:val="009917DD"/>
    <w:rsid w:val="00996740"/>
    <w:rsid w:val="009C2A70"/>
    <w:rsid w:val="009C3A77"/>
    <w:rsid w:val="009C3D85"/>
    <w:rsid w:val="009C6BF7"/>
    <w:rsid w:val="009F01BE"/>
    <w:rsid w:val="00A02B01"/>
    <w:rsid w:val="00A04FBC"/>
    <w:rsid w:val="00A14D64"/>
    <w:rsid w:val="00A30B91"/>
    <w:rsid w:val="00A4495C"/>
    <w:rsid w:val="00A5479A"/>
    <w:rsid w:val="00A659F6"/>
    <w:rsid w:val="00A736CB"/>
    <w:rsid w:val="00A94100"/>
    <w:rsid w:val="00AA4160"/>
    <w:rsid w:val="00AB401B"/>
    <w:rsid w:val="00AB59DD"/>
    <w:rsid w:val="00AB65CB"/>
    <w:rsid w:val="00AC44C4"/>
    <w:rsid w:val="00AD2B90"/>
    <w:rsid w:val="00AE0BFE"/>
    <w:rsid w:val="00AE104A"/>
    <w:rsid w:val="00AF10A3"/>
    <w:rsid w:val="00AF2568"/>
    <w:rsid w:val="00AF5D60"/>
    <w:rsid w:val="00B011C6"/>
    <w:rsid w:val="00B04DDC"/>
    <w:rsid w:val="00B05E9C"/>
    <w:rsid w:val="00B06228"/>
    <w:rsid w:val="00B10A24"/>
    <w:rsid w:val="00B2793D"/>
    <w:rsid w:val="00B37534"/>
    <w:rsid w:val="00B402BE"/>
    <w:rsid w:val="00B40CD8"/>
    <w:rsid w:val="00B47F38"/>
    <w:rsid w:val="00B53682"/>
    <w:rsid w:val="00B5371F"/>
    <w:rsid w:val="00B665DE"/>
    <w:rsid w:val="00B66F9A"/>
    <w:rsid w:val="00B72D74"/>
    <w:rsid w:val="00B7551D"/>
    <w:rsid w:val="00B914AE"/>
    <w:rsid w:val="00B92705"/>
    <w:rsid w:val="00BA0AB0"/>
    <w:rsid w:val="00BA4F01"/>
    <w:rsid w:val="00BB2B95"/>
    <w:rsid w:val="00BC0E60"/>
    <w:rsid w:val="00BC3529"/>
    <w:rsid w:val="00BC46C0"/>
    <w:rsid w:val="00BD155D"/>
    <w:rsid w:val="00BD7DF1"/>
    <w:rsid w:val="00BF41C1"/>
    <w:rsid w:val="00BF6C86"/>
    <w:rsid w:val="00C11DAA"/>
    <w:rsid w:val="00C20082"/>
    <w:rsid w:val="00C220D5"/>
    <w:rsid w:val="00C23E36"/>
    <w:rsid w:val="00C24E61"/>
    <w:rsid w:val="00C3409E"/>
    <w:rsid w:val="00C36B7C"/>
    <w:rsid w:val="00C455FF"/>
    <w:rsid w:val="00C5285A"/>
    <w:rsid w:val="00C7009D"/>
    <w:rsid w:val="00C73E0F"/>
    <w:rsid w:val="00C75006"/>
    <w:rsid w:val="00C810B1"/>
    <w:rsid w:val="00C842C7"/>
    <w:rsid w:val="00C84C22"/>
    <w:rsid w:val="00C855C9"/>
    <w:rsid w:val="00C9457A"/>
    <w:rsid w:val="00CA139D"/>
    <w:rsid w:val="00CA4C88"/>
    <w:rsid w:val="00CC45A7"/>
    <w:rsid w:val="00CD3CB4"/>
    <w:rsid w:val="00CD3F11"/>
    <w:rsid w:val="00CE03A8"/>
    <w:rsid w:val="00CE1A94"/>
    <w:rsid w:val="00CE29D2"/>
    <w:rsid w:val="00CF228C"/>
    <w:rsid w:val="00CF2C75"/>
    <w:rsid w:val="00CF5C6A"/>
    <w:rsid w:val="00CF6FCB"/>
    <w:rsid w:val="00D01808"/>
    <w:rsid w:val="00D17D7A"/>
    <w:rsid w:val="00D301E9"/>
    <w:rsid w:val="00D523CA"/>
    <w:rsid w:val="00D53AF0"/>
    <w:rsid w:val="00D60B48"/>
    <w:rsid w:val="00D66868"/>
    <w:rsid w:val="00D72A96"/>
    <w:rsid w:val="00D754C5"/>
    <w:rsid w:val="00D7579D"/>
    <w:rsid w:val="00D773C2"/>
    <w:rsid w:val="00D82ED5"/>
    <w:rsid w:val="00D85B77"/>
    <w:rsid w:val="00D90241"/>
    <w:rsid w:val="00DA7B50"/>
    <w:rsid w:val="00DC6E4D"/>
    <w:rsid w:val="00DE3D4B"/>
    <w:rsid w:val="00DE5514"/>
    <w:rsid w:val="00DF3EFB"/>
    <w:rsid w:val="00DF579A"/>
    <w:rsid w:val="00DF71D3"/>
    <w:rsid w:val="00E017C3"/>
    <w:rsid w:val="00E041EA"/>
    <w:rsid w:val="00E112E3"/>
    <w:rsid w:val="00E153AE"/>
    <w:rsid w:val="00E203B7"/>
    <w:rsid w:val="00E2192F"/>
    <w:rsid w:val="00E24FF5"/>
    <w:rsid w:val="00E310FB"/>
    <w:rsid w:val="00E33E14"/>
    <w:rsid w:val="00E347E8"/>
    <w:rsid w:val="00E4086D"/>
    <w:rsid w:val="00E41F04"/>
    <w:rsid w:val="00E42636"/>
    <w:rsid w:val="00E50460"/>
    <w:rsid w:val="00E528E2"/>
    <w:rsid w:val="00E54696"/>
    <w:rsid w:val="00E62385"/>
    <w:rsid w:val="00E650C6"/>
    <w:rsid w:val="00E73EB2"/>
    <w:rsid w:val="00E74DF3"/>
    <w:rsid w:val="00E85562"/>
    <w:rsid w:val="00E8715B"/>
    <w:rsid w:val="00E90380"/>
    <w:rsid w:val="00EA52A3"/>
    <w:rsid w:val="00EA5873"/>
    <w:rsid w:val="00EC21CD"/>
    <w:rsid w:val="00EC5F18"/>
    <w:rsid w:val="00ED112D"/>
    <w:rsid w:val="00ED175A"/>
    <w:rsid w:val="00ED41B0"/>
    <w:rsid w:val="00EE3365"/>
    <w:rsid w:val="00EE572F"/>
    <w:rsid w:val="00EE6730"/>
    <w:rsid w:val="00EF4E18"/>
    <w:rsid w:val="00F021F5"/>
    <w:rsid w:val="00F032E8"/>
    <w:rsid w:val="00F062BC"/>
    <w:rsid w:val="00F07021"/>
    <w:rsid w:val="00F2260E"/>
    <w:rsid w:val="00F23B55"/>
    <w:rsid w:val="00F34034"/>
    <w:rsid w:val="00F55981"/>
    <w:rsid w:val="00F578F6"/>
    <w:rsid w:val="00F7252C"/>
    <w:rsid w:val="00F766FD"/>
    <w:rsid w:val="00F83951"/>
    <w:rsid w:val="00F97942"/>
    <w:rsid w:val="00FA0ED3"/>
    <w:rsid w:val="00FA2D37"/>
    <w:rsid w:val="00FA6C5E"/>
    <w:rsid w:val="00FB0E2B"/>
    <w:rsid w:val="00FC71A5"/>
    <w:rsid w:val="00FD0A04"/>
    <w:rsid w:val="00FD1E93"/>
    <w:rsid w:val="00FF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17E0"/>
    <w:rPr>
      <w:rFonts w:ascii="Arial" w:hAnsi="Arial"/>
      <w:sz w:val="22"/>
    </w:rPr>
  </w:style>
  <w:style w:type="paragraph" w:styleId="Heading1">
    <w:name w:val="heading 1"/>
    <w:basedOn w:val="Normal"/>
    <w:qFormat/>
    <w:rsid w:val="009617E0"/>
    <w:pPr>
      <w:keepNext/>
      <w:numPr>
        <w:numId w:val="1"/>
      </w:numPr>
      <w:spacing w:after="240"/>
      <w:jc w:val="center"/>
      <w:outlineLvl w:val="0"/>
    </w:pPr>
    <w:rPr>
      <w:b/>
    </w:rPr>
  </w:style>
  <w:style w:type="paragraph" w:styleId="Heading2">
    <w:name w:val="heading 2"/>
    <w:basedOn w:val="Normal"/>
    <w:qFormat/>
    <w:rsid w:val="009617E0"/>
    <w:pPr>
      <w:keepNext/>
      <w:numPr>
        <w:ilvl w:val="1"/>
        <w:numId w:val="1"/>
      </w:numPr>
      <w:spacing w:after="240"/>
      <w:jc w:val="center"/>
      <w:outlineLvl w:val="1"/>
    </w:pPr>
    <w:rPr>
      <w:b/>
    </w:rPr>
  </w:style>
  <w:style w:type="paragraph" w:styleId="Heading3">
    <w:name w:val="heading 3"/>
    <w:basedOn w:val="Normal"/>
    <w:qFormat/>
    <w:rsid w:val="009617E0"/>
    <w:pPr>
      <w:keepNext/>
      <w:numPr>
        <w:ilvl w:val="2"/>
        <w:numId w:val="1"/>
      </w:numPr>
      <w:spacing w:after="240"/>
      <w:outlineLvl w:val="2"/>
    </w:pPr>
    <w:rPr>
      <w:b/>
      <w:snapToGrid w:val="0"/>
    </w:rPr>
  </w:style>
  <w:style w:type="paragraph" w:styleId="Heading4">
    <w:name w:val="heading 4"/>
    <w:basedOn w:val="Normal"/>
    <w:qFormat/>
    <w:rsid w:val="009617E0"/>
    <w:pPr>
      <w:numPr>
        <w:ilvl w:val="3"/>
        <w:numId w:val="1"/>
      </w:numPr>
      <w:spacing w:after="240"/>
      <w:jc w:val="right"/>
      <w:outlineLvl w:val="3"/>
    </w:pPr>
    <w:rPr>
      <w:b/>
      <w:snapToGrid w:val="0"/>
    </w:rPr>
  </w:style>
  <w:style w:type="paragraph" w:styleId="Heading5">
    <w:name w:val="heading 5"/>
    <w:basedOn w:val="Normal"/>
    <w:qFormat/>
    <w:rsid w:val="009617E0"/>
    <w:pPr>
      <w:numPr>
        <w:ilvl w:val="4"/>
        <w:numId w:val="1"/>
      </w:numPr>
      <w:spacing w:after="240"/>
      <w:outlineLvl w:val="4"/>
    </w:pPr>
    <w:rPr>
      <w:snapToGrid w:val="0"/>
    </w:rPr>
  </w:style>
  <w:style w:type="paragraph" w:styleId="Heading6">
    <w:name w:val="heading 6"/>
    <w:basedOn w:val="Normal"/>
    <w:qFormat/>
    <w:rsid w:val="009617E0"/>
    <w:pPr>
      <w:numPr>
        <w:ilvl w:val="5"/>
        <w:numId w:val="1"/>
      </w:numPr>
      <w:spacing w:after="240"/>
      <w:outlineLvl w:val="5"/>
    </w:pPr>
  </w:style>
  <w:style w:type="paragraph" w:styleId="Heading7">
    <w:name w:val="heading 7"/>
    <w:basedOn w:val="Normal"/>
    <w:qFormat/>
    <w:rsid w:val="009617E0"/>
    <w:pPr>
      <w:numPr>
        <w:ilvl w:val="6"/>
        <w:numId w:val="1"/>
      </w:numPr>
      <w:spacing w:after="240"/>
      <w:outlineLvl w:val="6"/>
    </w:pPr>
  </w:style>
  <w:style w:type="paragraph" w:styleId="Heading8">
    <w:name w:val="heading 8"/>
    <w:basedOn w:val="Normal"/>
    <w:qFormat/>
    <w:rsid w:val="009617E0"/>
    <w:pPr>
      <w:numPr>
        <w:ilvl w:val="7"/>
        <w:numId w:val="1"/>
      </w:numPr>
      <w:spacing w:after="240"/>
      <w:outlineLvl w:val="7"/>
    </w:pPr>
  </w:style>
  <w:style w:type="paragraph" w:styleId="Heading9">
    <w:name w:val="heading 9"/>
    <w:basedOn w:val="Normal"/>
    <w:qFormat/>
    <w:rsid w:val="009617E0"/>
    <w:pPr>
      <w:numPr>
        <w:ilvl w:val="8"/>
        <w:numId w:val="1"/>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617E0"/>
    <w:rPr>
      <w:vertAlign w:val="superscript"/>
    </w:rPr>
  </w:style>
  <w:style w:type="paragraph" w:customStyle="1" w:styleId="DoubleSpace">
    <w:name w:val="Double Space"/>
    <w:basedOn w:val="Normal"/>
    <w:rsid w:val="009617E0"/>
    <w:pPr>
      <w:spacing w:line="560" w:lineRule="exact"/>
    </w:pPr>
    <w:rPr>
      <w:snapToGrid w:val="0"/>
    </w:rPr>
  </w:style>
  <w:style w:type="paragraph" w:styleId="Footer">
    <w:name w:val="footer"/>
    <w:basedOn w:val="Normal"/>
    <w:link w:val="FooterChar"/>
    <w:uiPriority w:val="99"/>
    <w:rsid w:val="009617E0"/>
    <w:pPr>
      <w:tabs>
        <w:tab w:val="center" w:pos="4320"/>
        <w:tab w:val="right" w:pos="8640"/>
      </w:tabs>
    </w:pPr>
  </w:style>
  <w:style w:type="paragraph" w:styleId="FootnoteText">
    <w:name w:val="footnote text"/>
    <w:basedOn w:val="Normal"/>
    <w:semiHidden/>
    <w:rsid w:val="009617E0"/>
    <w:pPr>
      <w:spacing w:after="240"/>
      <w:ind w:firstLine="720"/>
    </w:pPr>
  </w:style>
  <w:style w:type="paragraph" w:styleId="Header">
    <w:name w:val="header"/>
    <w:basedOn w:val="Normal"/>
    <w:link w:val="HeaderChar"/>
    <w:uiPriority w:val="99"/>
    <w:rsid w:val="009617E0"/>
    <w:pPr>
      <w:tabs>
        <w:tab w:val="center" w:pos="4320"/>
        <w:tab w:val="right" w:pos="8640"/>
      </w:tabs>
    </w:pPr>
  </w:style>
  <w:style w:type="paragraph" w:styleId="List">
    <w:name w:val="List"/>
    <w:basedOn w:val="Normal"/>
    <w:semiHidden/>
    <w:rsid w:val="009617E0"/>
    <w:pPr>
      <w:spacing w:after="240"/>
      <w:ind w:left="720" w:hanging="720"/>
    </w:pPr>
  </w:style>
  <w:style w:type="paragraph" w:styleId="ListBullet">
    <w:name w:val="List Bullet"/>
    <w:basedOn w:val="Normal"/>
    <w:semiHidden/>
    <w:rsid w:val="009617E0"/>
    <w:pPr>
      <w:numPr>
        <w:numId w:val="2"/>
      </w:numPr>
      <w:tabs>
        <w:tab w:val="clear" w:pos="360"/>
      </w:tabs>
      <w:spacing w:after="240"/>
      <w:ind w:left="1440" w:right="720" w:hanging="720"/>
    </w:pPr>
  </w:style>
  <w:style w:type="paragraph" w:styleId="ListBullet2">
    <w:name w:val="List Bullet 2"/>
    <w:basedOn w:val="Normal"/>
    <w:semiHidden/>
    <w:rsid w:val="009617E0"/>
    <w:pPr>
      <w:numPr>
        <w:numId w:val="3"/>
      </w:numPr>
      <w:tabs>
        <w:tab w:val="clear" w:pos="1800"/>
      </w:tabs>
      <w:spacing w:after="240"/>
      <w:ind w:right="1440"/>
    </w:pPr>
  </w:style>
  <w:style w:type="paragraph" w:styleId="ListNumber">
    <w:name w:val="List Number"/>
    <w:basedOn w:val="Normal"/>
    <w:uiPriority w:val="29"/>
    <w:rsid w:val="009617E0"/>
    <w:pPr>
      <w:numPr>
        <w:numId w:val="4"/>
      </w:numPr>
      <w:spacing w:after="120"/>
    </w:pPr>
    <w:rPr>
      <w:sz w:val="16"/>
    </w:rPr>
  </w:style>
  <w:style w:type="paragraph" w:styleId="NormalIndent">
    <w:name w:val="Normal Indent"/>
    <w:basedOn w:val="Normal"/>
    <w:semiHidden/>
    <w:rsid w:val="009617E0"/>
    <w:pPr>
      <w:spacing w:after="240"/>
      <w:ind w:left="720"/>
    </w:pPr>
  </w:style>
  <w:style w:type="paragraph" w:customStyle="1" w:styleId="SingleSpace">
    <w:name w:val="Single Space"/>
    <w:basedOn w:val="Normal"/>
    <w:rsid w:val="009617E0"/>
    <w:pPr>
      <w:spacing w:after="240"/>
      <w:ind w:firstLine="720"/>
    </w:pPr>
    <w:rPr>
      <w:snapToGrid w:val="0"/>
    </w:rPr>
  </w:style>
  <w:style w:type="paragraph" w:customStyle="1" w:styleId="DoubleIndent">
    <w:name w:val="Double Indent"/>
    <w:basedOn w:val="Normal"/>
    <w:rsid w:val="009617E0"/>
    <w:pPr>
      <w:spacing w:after="240"/>
      <w:ind w:left="1440" w:right="1440"/>
    </w:pPr>
  </w:style>
  <w:style w:type="character" w:styleId="EndnoteReference">
    <w:name w:val="endnote reference"/>
    <w:semiHidden/>
    <w:rsid w:val="009617E0"/>
    <w:rPr>
      <w:vertAlign w:val="superscript"/>
    </w:rPr>
  </w:style>
  <w:style w:type="paragraph" w:styleId="EndnoteText">
    <w:name w:val="endnote text"/>
    <w:basedOn w:val="Normal"/>
    <w:semiHidden/>
    <w:rsid w:val="009617E0"/>
    <w:pPr>
      <w:spacing w:after="240"/>
      <w:ind w:firstLine="720"/>
    </w:pPr>
  </w:style>
  <w:style w:type="paragraph" w:styleId="Index1">
    <w:name w:val="index 1"/>
    <w:basedOn w:val="Normal"/>
    <w:next w:val="Normal"/>
    <w:autoRedefine/>
    <w:semiHidden/>
    <w:rsid w:val="009617E0"/>
    <w:pPr>
      <w:ind w:left="240" w:hanging="240"/>
    </w:pPr>
  </w:style>
  <w:style w:type="paragraph" w:styleId="TOC1">
    <w:name w:val="toc 1"/>
    <w:basedOn w:val="Normal"/>
    <w:next w:val="Normal"/>
    <w:semiHidden/>
    <w:rsid w:val="009617E0"/>
    <w:pPr>
      <w:tabs>
        <w:tab w:val="right" w:leader="dot" w:pos="9360"/>
      </w:tabs>
      <w:spacing w:after="120"/>
      <w:ind w:left="720" w:hanging="720"/>
    </w:pPr>
  </w:style>
  <w:style w:type="paragraph" w:styleId="TOC2">
    <w:name w:val="toc 2"/>
    <w:basedOn w:val="Normal"/>
    <w:next w:val="Normal"/>
    <w:semiHidden/>
    <w:rsid w:val="009617E0"/>
    <w:pPr>
      <w:tabs>
        <w:tab w:val="right" w:leader="dot" w:pos="9360"/>
      </w:tabs>
      <w:spacing w:after="120"/>
      <w:ind w:left="1440" w:hanging="720"/>
    </w:pPr>
  </w:style>
  <w:style w:type="paragraph" w:styleId="TOC3">
    <w:name w:val="toc 3"/>
    <w:basedOn w:val="Normal"/>
    <w:next w:val="Normal"/>
    <w:semiHidden/>
    <w:rsid w:val="009617E0"/>
    <w:pPr>
      <w:tabs>
        <w:tab w:val="right" w:leader="dot" w:pos="9360"/>
      </w:tabs>
      <w:spacing w:after="120"/>
      <w:ind w:left="1440" w:hanging="720"/>
    </w:pPr>
  </w:style>
  <w:style w:type="paragraph" w:styleId="TOC4">
    <w:name w:val="toc 4"/>
    <w:basedOn w:val="Normal"/>
    <w:next w:val="Normal"/>
    <w:semiHidden/>
    <w:rsid w:val="009617E0"/>
    <w:pPr>
      <w:tabs>
        <w:tab w:val="right" w:leader="dot" w:pos="9360"/>
      </w:tabs>
      <w:spacing w:after="120"/>
      <w:ind w:left="720" w:hanging="720"/>
    </w:pPr>
  </w:style>
  <w:style w:type="paragraph" w:styleId="TOC5">
    <w:name w:val="toc 5"/>
    <w:basedOn w:val="Normal"/>
    <w:next w:val="Normal"/>
    <w:semiHidden/>
    <w:rsid w:val="009617E0"/>
    <w:pPr>
      <w:tabs>
        <w:tab w:val="right" w:leader="dot" w:pos="9360"/>
      </w:tabs>
      <w:spacing w:after="120"/>
      <w:ind w:left="3600" w:hanging="720"/>
    </w:pPr>
  </w:style>
  <w:style w:type="paragraph" w:styleId="TOC6">
    <w:name w:val="toc 6"/>
    <w:basedOn w:val="Normal"/>
    <w:next w:val="Normal"/>
    <w:semiHidden/>
    <w:rsid w:val="009617E0"/>
    <w:pPr>
      <w:tabs>
        <w:tab w:val="right" w:leader="dot" w:pos="9360"/>
      </w:tabs>
      <w:spacing w:after="120"/>
      <w:ind w:left="4320" w:hanging="720"/>
    </w:pPr>
  </w:style>
  <w:style w:type="paragraph" w:styleId="TOC7">
    <w:name w:val="toc 7"/>
    <w:basedOn w:val="Normal"/>
    <w:next w:val="Normal"/>
    <w:semiHidden/>
    <w:rsid w:val="009617E0"/>
    <w:pPr>
      <w:tabs>
        <w:tab w:val="right" w:leader="dot" w:pos="9360"/>
      </w:tabs>
      <w:spacing w:after="120"/>
      <w:ind w:left="5040" w:hanging="720"/>
    </w:pPr>
  </w:style>
  <w:style w:type="paragraph" w:styleId="TOC8">
    <w:name w:val="toc 8"/>
    <w:basedOn w:val="Normal"/>
    <w:next w:val="Normal"/>
    <w:semiHidden/>
    <w:rsid w:val="009617E0"/>
    <w:pPr>
      <w:tabs>
        <w:tab w:val="right" w:leader="dot" w:pos="9360"/>
      </w:tabs>
      <w:spacing w:after="120"/>
      <w:ind w:left="5760" w:hanging="720"/>
    </w:pPr>
  </w:style>
  <w:style w:type="paragraph" w:styleId="TOC9">
    <w:name w:val="toc 9"/>
    <w:basedOn w:val="Normal"/>
    <w:next w:val="Normal"/>
    <w:semiHidden/>
    <w:rsid w:val="009617E0"/>
    <w:pPr>
      <w:tabs>
        <w:tab w:val="right" w:leader="dot" w:pos="9360"/>
      </w:tabs>
      <w:spacing w:after="120"/>
      <w:ind w:left="6480" w:hanging="720"/>
    </w:pPr>
  </w:style>
  <w:style w:type="paragraph" w:styleId="Index2">
    <w:name w:val="index 2"/>
    <w:basedOn w:val="Normal"/>
    <w:next w:val="Normal"/>
    <w:autoRedefine/>
    <w:semiHidden/>
    <w:rsid w:val="009617E0"/>
    <w:pPr>
      <w:ind w:left="480" w:hanging="240"/>
    </w:pPr>
  </w:style>
  <w:style w:type="paragraph" w:styleId="Index3">
    <w:name w:val="index 3"/>
    <w:basedOn w:val="Normal"/>
    <w:next w:val="Normal"/>
    <w:autoRedefine/>
    <w:semiHidden/>
    <w:rsid w:val="009617E0"/>
    <w:pPr>
      <w:ind w:left="720" w:hanging="240"/>
    </w:pPr>
  </w:style>
  <w:style w:type="paragraph" w:styleId="Index4">
    <w:name w:val="index 4"/>
    <w:basedOn w:val="Normal"/>
    <w:next w:val="Normal"/>
    <w:autoRedefine/>
    <w:semiHidden/>
    <w:rsid w:val="009617E0"/>
    <w:pPr>
      <w:ind w:left="960" w:hanging="240"/>
    </w:pPr>
  </w:style>
  <w:style w:type="paragraph" w:styleId="Index5">
    <w:name w:val="index 5"/>
    <w:basedOn w:val="Normal"/>
    <w:next w:val="Normal"/>
    <w:autoRedefine/>
    <w:semiHidden/>
    <w:rsid w:val="009617E0"/>
    <w:pPr>
      <w:ind w:left="1200" w:hanging="240"/>
    </w:pPr>
  </w:style>
  <w:style w:type="paragraph" w:styleId="Index6">
    <w:name w:val="index 6"/>
    <w:basedOn w:val="Normal"/>
    <w:next w:val="Normal"/>
    <w:autoRedefine/>
    <w:semiHidden/>
    <w:rsid w:val="009617E0"/>
    <w:pPr>
      <w:ind w:left="1440" w:hanging="240"/>
    </w:pPr>
  </w:style>
  <w:style w:type="paragraph" w:styleId="Index7">
    <w:name w:val="index 7"/>
    <w:basedOn w:val="Normal"/>
    <w:next w:val="Normal"/>
    <w:autoRedefine/>
    <w:semiHidden/>
    <w:rsid w:val="009617E0"/>
    <w:pPr>
      <w:ind w:left="1680" w:hanging="240"/>
    </w:pPr>
  </w:style>
  <w:style w:type="paragraph" w:styleId="Index8">
    <w:name w:val="index 8"/>
    <w:basedOn w:val="Normal"/>
    <w:next w:val="Normal"/>
    <w:autoRedefine/>
    <w:semiHidden/>
    <w:rsid w:val="009617E0"/>
    <w:pPr>
      <w:ind w:left="1920" w:hanging="240"/>
    </w:pPr>
  </w:style>
  <w:style w:type="paragraph" w:styleId="Index9">
    <w:name w:val="index 9"/>
    <w:basedOn w:val="Normal"/>
    <w:next w:val="Normal"/>
    <w:autoRedefine/>
    <w:semiHidden/>
    <w:rsid w:val="009617E0"/>
    <w:pPr>
      <w:ind w:left="2160" w:hanging="240"/>
    </w:pPr>
  </w:style>
  <w:style w:type="paragraph" w:styleId="IndexHeading">
    <w:name w:val="index heading"/>
    <w:basedOn w:val="Normal"/>
    <w:next w:val="Index1"/>
    <w:semiHidden/>
    <w:rsid w:val="009617E0"/>
  </w:style>
  <w:style w:type="character" w:styleId="PageNumber">
    <w:name w:val="page number"/>
    <w:basedOn w:val="DefaultParagraphFont"/>
    <w:uiPriority w:val="99"/>
    <w:rsid w:val="009617E0"/>
  </w:style>
  <w:style w:type="paragraph" w:styleId="BodyTextIndent">
    <w:name w:val="Body Text Indent"/>
    <w:basedOn w:val="Normal"/>
    <w:semiHidden/>
    <w:rsid w:val="009617E0"/>
    <w:pPr>
      <w:ind w:firstLine="720"/>
    </w:pPr>
  </w:style>
  <w:style w:type="paragraph" w:styleId="BodyTextIndent2">
    <w:name w:val="Body Text Indent 2"/>
    <w:basedOn w:val="Normal"/>
    <w:semiHidden/>
    <w:rsid w:val="009617E0"/>
    <w:pPr>
      <w:ind w:left="3600" w:hanging="2160"/>
    </w:pPr>
    <w:rPr>
      <w:b/>
    </w:rPr>
  </w:style>
  <w:style w:type="paragraph" w:styleId="BodyText">
    <w:name w:val="Body Text"/>
    <w:basedOn w:val="Normal"/>
    <w:semiHidden/>
    <w:rsid w:val="009617E0"/>
  </w:style>
  <w:style w:type="paragraph" w:styleId="DocumentMap">
    <w:name w:val="Document Map"/>
    <w:basedOn w:val="Normal"/>
    <w:semiHidden/>
    <w:rsid w:val="009617E0"/>
    <w:pPr>
      <w:shd w:val="clear" w:color="auto" w:fill="000080"/>
    </w:pPr>
    <w:rPr>
      <w:rFonts w:ascii="Tahoma" w:hAnsi="Tahoma"/>
    </w:rPr>
  </w:style>
  <w:style w:type="paragraph" w:styleId="BodyTextIndent3">
    <w:name w:val="Body Text Indent 3"/>
    <w:basedOn w:val="Normal"/>
    <w:semiHidden/>
    <w:rsid w:val="009617E0"/>
    <w:pPr>
      <w:ind w:left="161" w:hanging="161"/>
    </w:pPr>
    <w:rPr>
      <w:sz w:val="20"/>
    </w:rPr>
  </w:style>
  <w:style w:type="paragraph" w:styleId="Caption">
    <w:name w:val="caption"/>
    <w:basedOn w:val="Normal"/>
    <w:next w:val="Normal"/>
    <w:qFormat/>
    <w:rsid w:val="009617E0"/>
    <w:rPr>
      <w:b/>
      <w:i/>
    </w:rPr>
  </w:style>
  <w:style w:type="paragraph" w:styleId="BodyText2">
    <w:name w:val="Body Text 2"/>
    <w:basedOn w:val="Normal"/>
    <w:semiHidden/>
    <w:rsid w:val="009617E0"/>
    <w:pPr>
      <w:jc w:val="center"/>
    </w:pPr>
    <w:rPr>
      <w:sz w:val="18"/>
    </w:rPr>
  </w:style>
  <w:style w:type="character" w:styleId="Hyperlink">
    <w:name w:val="Hyperlink"/>
    <w:semiHidden/>
    <w:rsid w:val="009617E0"/>
    <w:rPr>
      <w:color w:val="0000FF"/>
      <w:u w:val="single"/>
    </w:rPr>
  </w:style>
  <w:style w:type="paragraph" w:styleId="BalloonText">
    <w:name w:val="Balloon Text"/>
    <w:basedOn w:val="Normal"/>
    <w:link w:val="BalloonTextChar"/>
    <w:uiPriority w:val="99"/>
    <w:semiHidden/>
    <w:unhideWhenUsed/>
    <w:rsid w:val="00CB6BB5"/>
    <w:rPr>
      <w:rFonts w:ascii="Tahoma" w:hAnsi="Tahoma" w:cs="Tahoma"/>
      <w:sz w:val="16"/>
      <w:szCs w:val="16"/>
    </w:rPr>
  </w:style>
  <w:style w:type="character" w:customStyle="1" w:styleId="BalloonTextChar">
    <w:name w:val="Balloon Text Char"/>
    <w:basedOn w:val="DefaultParagraphFont"/>
    <w:link w:val="BalloonText"/>
    <w:uiPriority w:val="99"/>
    <w:semiHidden/>
    <w:rsid w:val="00CB6BB5"/>
    <w:rPr>
      <w:rFonts w:ascii="Tahoma" w:hAnsi="Tahoma" w:cs="Tahoma"/>
      <w:sz w:val="16"/>
      <w:szCs w:val="16"/>
    </w:rPr>
  </w:style>
  <w:style w:type="character" w:customStyle="1" w:styleId="HeaderChar">
    <w:name w:val="Header Char"/>
    <w:basedOn w:val="DefaultParagraphFont"/>
    <w:link w:val="Header"/>
    <w:uiPriority w:val="99"/>
    <w:rsid w:val="00FE47F7"/>
    <w:rPr>
      <w:rFonts w:ascii="Arial" w:hAnsi="Arial"/>
      <w:sz w:val="22"/>
    </w:rPr>
  </w:style>
  <w:style w:type="paragraph" w:styleId="NormalWeb">
    <w:name w:val="Normal (Web)"/>
    <w:basedOn w:val="Normal"/>
    <w:uiPriority w:val="99"/>
    <w:semiHidden/>
    <w:unhideWhenUsed/>
    <w:rsid w:val="00F74407"/>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F74407"/>
  </w:style>
  <w:style w:type="character" w:customStyle="1" w:styleId="editsection">
    <w:name w:val="editsection"/>
    <w:basedOn w:val="DefaultParagraphFont"/>
    <w:rsid w:val="00F74407"/>
  </w:style>
  <w:style w:type="character" w:customStyle="1" w:styleId="mw-headline">
    <w:name w:val="mw-headline"/>
    <w:basedOn w:val="DefaultParagraphFont"/>
    <w:rsid w:val="00F74407"/>
  </w:style>
  <w:style w:type="character" w:styleId="Strong">
    <w:name w:val="Strong"/>
    <w:basedOn w:val="DefaultParagraphFont"/>
    <w:uiPriority w:val="22"/>
    <w:qFormat/>
    <w:rsid w:val="003E2694"/>
    <w:rPr>
      <w:b/>
      <w:bCs/>
    </w:rPr>
  </w:style>
  <w:style w:type="character" w:styleId="Emphasis">
    <w:name w:val="Emphasis"/>
    <w:basedOn w:val="DefaultParagraphFont"/>
    <w:uiPriority w:val="20"/>
    <w:qFormat/>
    <w:rsid w:val="003E2694"/>
    <w:rPr>
      <w:i/>
      <w:iCs/>
    </w:rPr>
  </w:style>
  <w:style w:type="paragraph" w:styleId="ListParagraph">
    <w:name w:val="List Paragraph"/>
    <w:basedOn w:val="Normal"/>
    <w:uiPriority w:val="34"/>
    <w:qFormat/>
    <w:rsid w:val="00656943"/>
    <w:pPr>
      <w:ind w:left="720"/>
      <w:contextualSpacing/>
    </w:pPr>
  </w:style>
  <w:style w:type="character" w:customStyle="1" w:styleId="FooterChar">
    <w:name w:val="Footer Char"/>
    <w:basedOn w:val="DefaultParagraphFont"/>
    <w:link w:val="Footer"/>
    <w:uiPriority w:val="99"/>
    <w:rsid w:val="00BC4873"/>
    <w:rPr>
      <w:rFonts w:ascii="Arial" w:hAnsi="Arial"/>
      <w:sz w:val="22"/>
    </w:rPr>
  </w:style>
  <w:style w:type="paragraph" w:customStyle="1" w:styleId="Default">
    <w:name w:val="Default"/>
    <w:rsid w:val="00AD389A"/>
    <w:pPr>
      <w:autoSpaceDE w:val="0"/>
      <w:autoSpaceDN w:val="0"/>
      <w:adjustRightInd w:val="0"/>
    </w:pPr>
    <w:rPr>
      <w:rFonts w:ascii="Arial" w:hAnsi="Arial" w:cs="Arial"/>
      <w:color w:val="000000"/>
      <w:sz w:val="24"/>
      <w:szCs w:val="24"/>
    </w:rPr>
  </w:style>
  <w:style w:type="character" w:customStyle="1" w:styleId="experience-date-locale">
    <w:name w:val="experience-date-locale"/>
    <w:basedOn w:val="DefaultParagraphFont"/>
    <w:rsid w:val="004724C8"/>
  </w:style>
  <w:style w:type="paragraph" w:styleId="BlockText">
    <w:name w:val="Block Text"/>
    <w:basedOn w:val="Normal"/>
    <w:uiPriority w:val="19"/>
    <w:rsid w:val="00AC1B91"/>
    <w:pPr>
      <w:spacing w:after="240"/>
      <w:ind w:left="720" w:right="720"/>
      <w:jc w:val="both"/>
    </w:pPr>
    <w:rPr>
      <w:rFonts w:eastAsiaTheme="minorEastAsia" w:cstheme="minorBidi"/>
      <w:iCs/>
      <w:szCs w:val="22"/>
    </w:rPr>
  </w:style>
  <w:style w:type="paragraph" w:customStyle="1" w:styleId="BodyJustified">
    <w:name w:val="Body Justified"/>
    <w:basedOn w:val="Normal"/>
    <w:qFormat/>
    <w:rsid w:val="00AC1B91"/>
    <w:pPr>
      <w:spacing w:after="240"/>
      <w:jc w:val="both"/>
    </w:pPr>
    <w:rPr>
      <w:rFonts w:cstheme="minorBidi"/>
      <w:szCs w:val="24"/>
    </w:rPr>
  </w:style>
  <w:style w:type="paragraph" w:styleId="NoSpacing">
    <w:name w:val="No Spacing"/>
    <w:link w:val="NoSpacingChar"/>
    <w:uiPriority w:val="1"/>
    <w:qFormat/>
    <w:rsid w:val="009773B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773B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1140">
      <w:bodyDiv w:val="1"/>
      <w:marLeft w:val="0"/>
      <w:marRight w:val="0"/>
      <w:marTop w:val="0"/>
      <w:marBottom w:val="0"/>
      <w:divBdr>
        <w:top w:val="none" w:sz="0" w:space="0" w:color="auto"/>
        <w:left w:val="none" w:sz="0" w:space="0" w:color="auto"/>
        <w:bottom w:val="none" w:sz="0" w:space="0" w:color="auto"/>
        <w:right w:val="none" w:sz="0" w:space="0" w:color="auto"/>
      </w:divBdr>
      <w:divsChild>
        <w:div w:id="184488631">
          <w:marLeft w:val="547"/>
          <w:marRight w:val="0"/>
          <w:marTop w:val="67"/>
          <w:marBottom w:val="0"/>
          <w:divBdr>
            <w:top w:val="none" w:sz="0" w:space="0" w:color="auto"/>
            <w:left w:val="none" w:sz="0" w:space="0" w:color="auto"/>
            <w:bottom w:val="none" w:sz="0" w:space="0" w:color="auto"/>
            <w:right w:val="none" w:sz="0" w:space="0" w:color="auto"/>
          </w:divBdr>
        </w:div>
      </w:divsChild>
    </w:div>
    <w:div w:id="66537038">
      <w:bodyDiv w:val="1"/>
      <w:marLeft w:val="0"/>
      <w:marRight w:val="0"/>
      <w:marTop w:val="0"/>
      <w:marBottom w:val="0"/>
      <w:divBdr>
        <w:top w:val="none" w:sz="0" w:space="0" w:color="auto"/>
        <w:left w:val="none" w:sz="0" w:space="0" w:color="auto"/>
        <w:bottom w:val="none" w:sz="0" w:space="0" w:color="auto"/>
        <w:right w:val="none" w:sz="0" w:space="0" w:color="auto"/>
      </w:divBdr>
    </w:div>
    <w:div w:id="151409367">
      <w:bodyDiv w:val="1"/>
      <w:marLeft w:val="0"/>
      <w:marRight w:val="0"/>
      <w:marTop w:val="0"/>
      <w:marBottom w:val="0"/>
      <w:divBdr>
        <w:top w:val="none" w:sz="0" w:space="0" w:color="auto"/>
        <w:left w:val="none" w:sz="0" w:space="0" w:color="auto"/>
        <w:bottom w:val="none" w:sz="0" w:space="0" w:color="auto"/>
        <w:right w:val="none" w:sz="0" w:space="0" w:color="auto"/>
      </w:divBdr>
    </w:div>
    <w:div w:id="217129298">
      <w:bodyDiv w:val="1"/>
      <w:marLeft w:val="0"/>
      <w:marRight w:val="0"/>
      <w:marTop w:val="0"/>
      <w:marBottom w:val="0"/>
      <w:divBdr>
        <w:top w:val="none" w:sz="0" w:space="0" w:color="auto"/>
        <w:left w:val="none" w:sz="0" w:space="0" w:color="auto"/>
        <w:bottom w:val="none" w:sz="0" w:space="0" w:color="auto"/>
        <w:right w:val="none" w:sz="0" w:space="0" w:color="auto"/>
      </w:divBdr>
      <w:divsChild>
        <w:div w:id="511260623">
          <w:marLeft w:val="0"/>
          <w:marRight w:val="0"/>
          <w:marTop w:val="0"/>
          <w:marBottom w:val="0"/>
          <w:divBdr>
            <w:top w:val="none" w:sz="0" w:space="0" w:color="auto"/>
            <w:left w:val="none" w:sz="0" w:space="0" w:color="auto"/>
            <w:bottom w:val="none" w:sz="0" w:space="0" w:color="auto"/>
            <w:right w:val="none" w:sz="0" w:space="0" w:color="auto"/>
          </w:divBdr>
        </w:div>
      </w:divsChild>
    </w:div>
    <w:div w:id="487945303">
      <w:bodyDiv w:val="1"/>
      <w:marLeft w:val="0"/>
      <w:marRight w:val="0"/>
      <w:marTop w:val="0"/>
      <w:marBottom w:val="0"/>
      <w:divBdr>
        <w:top w:val="none" w:sz="0" w:space="0" w:color="auto"/>
        <w:left w:val="none" w:sz="0" w:space="0" w:color="auto"/>
        <w:bottom w:val="none" w:sz="0" w:space="0" w:color="auto"/>
        <w:right w:val="none" w:sz="0" w:space="0" w:color="auto"/>
      </w:divBdr>
    </w:div>
    <w:div w:id="581062025">
      <w:bodyDiv w:val="1"/>
      <w:marLeft w:val="0"/>
      <w:marRight w:val="0"/>
      <w:marTop w:val="0"/>
      <w:marBottom w:val="0"/>
      <w:divBdr>
        <w:top w:val="none" w:sz="0" w:space="0" w:color="auto"/>
        <w:left w:val="none" w:sz="0" w:space="0" w:color="auto"/>
        <w:bottom w:val="none" w:sz="0" w:space="0" w:color="auto"/>
        <w:right w:val="none" w:sz="0" w:space="0" w:color="auto"/>
      </w:divBdr>
    </w:div>
    <w:div w:id="661542283">
      <w:bodyDiv w:val="1"/>
      <w:marLeft w:val="0"/>
      <w:marRight w:val="0"/>
      <w:marTop w:val="0"/>
      <w:marBottom w:val="0"/>
      <w:divBdr>
        <w:top w:val="none" w:sz="0" w:space="0" w:color="auto"/>
        <w:left w:val="none" w:sz="0" w:space="0" w:color="auto"/>
        <w:bottom w:val="none" w:sz="0" w:space="0" w:color="auto"/>
        <w:right w:val="none" w:sz="0" w:space="0" w:color="auto"/>
      </w:divBdr>
      <w:divsChild>
        <w:div w:id="51857059">
          <w:marLeft w:val="0"/>
          <w:marRight w:val="0"/>
          <w:marTop w:val="225"/>
          <w:marBottom w:val="225"/>
          <w:divBdr>
            <w:top w:val="none" w:sz="0" w:space="0" w:color="auto"/>
            <w:left w:val="none" w:sz="0" w:space="0" w:color="auto"/>
            <w:bottom w:val="none" w:sz="0" w:space="0" w:color="auto"/>
            <w:right w:val="none" w:sz="0" w:space="0" w:color="auto"/>
          </w:divBdr>
        </w:div>
        <w:div w:id="1670408100">
          <w:marLeft w:val="0"/>
          <w:marRight w:val="0"/>
          <w:marTop w:val="225"/>
          <w:marBottom w:val="225"/>
          <w:divBdr>
            <w:top w:val="none" w:sz="0" w:space="0" w:color="auto"/>
            <w:left w:val="none" w:sz="0" w:space="0" w:color="auto"/>
            <w:bottom w:val="none" w:sz="0" w:space="0" w:color="auto"/>
            <w:right w:val="none" w:sz="0" w:space="0" w:color="auto"/>
          </w:divBdr>
          <w:divsChild>
            <w:div w:id="1263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0511">
      <w:bodyDiv w:val="1"/>
      <w:marLeft w:val="0"/>
      <w:marRight w:val="0"/>
      <w:marTop w:val="0"/>
      <w:marBottom w:val="0"/>
      <w:divBdr>
        <w:top w:val="none" w:sz="0" w:space="0" w:color="auto"/>
        <w:left w:val="none" w:sz="0" w:space="0" w:color="auto"/>
        <w:bottom w:val="none" w:sz="0" w:space="0" w:color="auto"/>
        <w:right w:val="none" w:sz="0" w:space="0" w:color="auto"/>
      </w:divBdr>
      <w:divsChild>
        <w:div w:id="1192500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5715382">
              <w:marLeft w:val="0"/>
              <w:marRight w:val="0"/>
              <w:marTop w:val="0"/>
              <w:marBottom w:val="0"/>
              <w:divBdr>
                <w:top w:val="none" w:sz="0" w:space="0" w:color="auto"/>
                <w:left w:val="none" w:sz="0" w:space="0" w:color="auto"/>
                <w:bottom w:val="none" w:sz="0" w:space="0" w:color="auto"/>
                <w:right w:val="none" w:sz="0" w:space="0" w:color="auto"/>
              </w:divBdr>
              <w:divsChild>
                <w:div w:id="2063821983">
                  <w:marLeft w:val="0"/>
                  <w:marRight w:val="0"/>
                  <w:marTop w:val="0"/>
                  <w:marBottom w:val="0"/>
                  <w:divBdr>
                    <w:top w:val="none" w:sz="0" w:space="0" w:color="auto"/>
                    <w:left w:val="none" w:sz="0" w:space="0" w:color="auto"/>
                    <w:bottom w:val="none" w:sz="0" w:space="0" w:color="auto"/>
                    <w:right w:val="none" w:sz="0" w:space="0" w:color="auto"/>
                  </w:divBdr>
                  <w:divsChild>
                    <w:div w:id="6207691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43435110">
                          <w:marLeft w:val="0"/>
                          <w:marRight w:val="0"/>
                          <w:marTop w:val="0"/>
                          <w:marBottom w:val="0"/>
                          <w:divBdr>
                            <w:top w:val="none" w:sz="0" w:space="0" w:color="auto"/>
                            <w:left w:val="none" w:sz="0" w:space="0" w:color="auto"/>
                            <w:bottom w:val="none" w:sz="0" w:space="0" w:color="auto"/>
                            <w:right w:val="none" w:sz="0" w:space="0" w:color="auto"/>
                          </w:divBdr>
                          <w:divsChild>
                            <w:div w:id="86876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9217356">
                                  <w:marLeft w:val="0"/>
                                  <w:marRight w:val="0"/>
                                  <w:marTop w:val="0"/>
                                  <w:marBottom w:val="0"/>
                                  <w:divBdr>
                                    <w:top w:val="none" w:sz="0" w:space="0" w:color="auto"/>
                                    <w:left w:val="none" w:sz="0" w:space="0" w:color="auto"/>
                                    <w:bottom w:val="none" w:sz="0" w:space="0" w:color="auto"/>
                                    <w:right w:val="none" w:sz="0" w:space="0" w:color="auto"/>
                                  </w:divBdr>
                                  <w:divsChild>
                                    <w:div w:id="1200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121105">
      <w:bodyDiv w:val="1"/>
      <w:marLeft w:val="0"/>
      <w:marRight w:val="0"/>
      <w:marTop w:val="0"/>
      <w:marBottom w:val="0"/>
      <w:divBdr>
        <w:top w:val="none" w:sz="0" w:space="0" w:color="auto"/>
        <w:left w:val="none" w:sz="0" w:space="0" w:color="auto"/>
        <w:bottom w:val="none" w:sz="0" w:space="0" w:color="auto"/>
        <w:right w:val="none" w:sz="0" w:space="0" w:color="auto"/>
      </w:divBdr>
    </w:div>
    <w:div w:id="982778627">
      <w:bodyDiv w:val="1"/>
      <w:marLeft w:val="0"/>
      <w:marRight w:val="0"/>
      <w:marTop w:val="0"/>
      <w:marBottom w:val="0"/>
      <w:divBdr>
        <w:top w:val="none" w:sz="0" w:space="0" w:color="auto"/>
        <w:left w:val="none" w:sz="0" w:space="0" w:color="auto"/>
        <w:bottom w:val="none" w:sz="0" w:space="0" w:color="auto"/>
        <w:right w:val="none" w:sz="0" w:space="0" w:color="auto"/>
      </w:divBdr>
      <w:divsChild>
        <w:div w:id="1243223406">
          <w:marLeft w:val="547"/>
          <w:marRight w:val="0"/>
          <w:marTop w:val="67"/>
          <w:marBottom w:val="0"/>
          <w:divBdr>
            <w:top w:val="none" w:sz="0" w:space="0" w:color="auto"/>
            <w:left w:val="none" w:sz="0" w:space="0" w:color="auto"/>
            <w:bottom w:val="none" w:sz="0" w:space="0" w:color="auto"/>
            <w:right w:val="none" w:sz="0" w:space="0" w:color="auto"/>
          </w:divBdr>
        </w:div>
        <w:div w:id="993683900">
          <w:marLeft w:val="547"/>
          <w:marRight w:val="0"/>
          <w:marTop w:val="67"/>
          <w:marBottom w:val="0"/>
          <w:divBdr>
            <w:top w:val="none" w:sz="0" w:space="0" w:color="auto"/>
            <w:left w:val="none" w:sz="0" w:space="0" w:color="auto"/>
            <w:bottom w:val="none" w:sz="0" w:space="0" w:color="auto"/>
            <w:right w:val="none" w:sz="0" w:space="0" w:color="auto"/>
          </w:divBdr>
        </w:div>
        <w:div w:id="86318015">
          <w:marLeft w:val="547"/>
          <w:marRight w:val="0"/>
          <w:marTop w:val="67"/>
          <w:marBottom w:val="0"/>
          <w:divBdr>
            <w:top w:val="none" w:sz="0" w:space="0" w:color="auto"/>
            <w:left w:val="none" w:sz="0" w:space="0" w:color="auto"/>
            <w:bottom w:val="none" w:sz="0" w:space="0" w:color="auto"/>
            <w:right w:val="none" w:sz="0" w:space="0" w:color="auto"/>
          </w:divBdr>
        </w:div>
        <w:div w:id="2137484009">
          <w:marLeft w:val="547"/>
          <w:marRight w:val="0"/>
          <w:marTop w:val="67"/>
          <w:marBottom w:val="0"/>
          <w:divBdr>
            <w:top w:val="none" w:sz="0" w:space="0" w:color="auto"/>
            <w:left w:val="none" w:sz="0" w:space="0" w:color="auto"/>
            <w:bottom w:val="none" w:sz="0" w:space="0" w:color="auto"/>
            <w:right w:val="none" w:sz="0" w:space="0" w:color="auto"/>
          </w:divBdr>
        </w:div>
        <w:div w:id="164828473">
          <w:marLeft w:val="547"/>
          <w:marRight w:val="0"/>
          <w:marTop w:val="67"/>
          <w:marBottom w:val="0"/>
          <w:divBdr>
            <w:top w:val="none" w:sz="0" w:space="0" w:color="auto"/>
            <w:left w:val="none" w:sz="0" w:space="0" w:color="auto"/>
            <w:bottom w:val="none" w:sz="0" w:space="0" w:color="auto"/>
            <w:right w:val="none" w:sz="0" w:space="0" w:color="auto"/>
          </w:divBdr>
        </w:div>
      </w:divsChild>
    </w:div>
    <w:div w:id="1018122755">
      <w:bodyDiv w:val="1"/>
      <w:marLeft w:val="0"/>
      <w:marRight w:val="0"/>
      <w:marTop w:val="0"/>
      <w:marBottom w:val="0"/>
      <w:divBdr>
        <w:top w:val="none" w:sz="0" w:space="0" w:color="auto"/>
        <w:left w:val="none" w:sz="0" w:space="0" w:color="auto"/>
        <w:bottom w:val="none" w:sz="0" w:space="0" w:color="auto"/>
        <w:right w:val="none" w:sz="0" w:space="0" w:color="auto"/>
      </w:divBdr>
    </w:div>
    <w:div w:id="1038896615">
      <w:bodyDiv w:val="1"/>
      <w:marLeft w:val="0"/>
      <w:marRight w:val="0"/>
      <w:marTop w:val="0"/>
      <w:marBottom w:val="0"/>
      <w:divBdr>
        <w:top w:val="none" w:sz="0" w:space="0" w:color="auto"/>
        <w:left w:val="none" w:sz="0" w:space="0" w:color="auto"/>
        <w:bottom w:val="none" w:sz="0" w:space="0" w:color="auto"/>
        <w:right w:val="none" w:sz="0" w:space="0" w:color="auto"/>
      </w:divBdr>
      <w:divsChild>
        <w:div w:id="1434476077">
          <w:marLeft w:val="547"/>
          <w:marRight w:val="0"/>
          <w:marTop w:val="67"/>
          <w:marBottom w:val="0"/>
          <w:divBdr>
            <w:top w:val="none" w:sz="0" w:space="0" w:color="auto"/>
            <w:left w:val="none" w:sz="0" w:space="0" w:color="auto"/>
            <w:bottom w:val="none" w:sz="0" w:space="0" w:color="auto"/>
            <w:right w:val="none" w:sz="0" w:space="0" w:color="auto"/>
          </w:divBdr>
        </w:div>
        <w:div w:id="15618210">
          <w:marLeft w:val="547"/>
          <w:marRight w:val="0"/>
          <w:marTop w:val="67"/>
          <w:marBottom w:val="0"/>
          <w:divBdr>
            <w:top w:val="none" w:sz="0" w:space="0" w:color="auto"/>
            <w:left w:val="none" w:sz="0" w:space="0" w:color="auto"/>
            <w:bottom w:val="none" w:sz="0" w:space="0" w:color="auto"/>
            <w:right w:val="none" w:sz="0" w:space="0" w:color="auto"/>
          </w:divBdr>
        </w:div>
        <w:div w:id="1683974019">
          <w:marLeft w:val="547"/>
          <w:marRight w:val="0"/>
          <w:marTop w:val="67"/>
          <w:marBottom w:val="0"/>
          <w:divBdr>
            <w:top w:val="none" w:sz="0" w:space="0" w:color="auto"/>
            <w:left w:val="none" w:sz="0" w:space="0" w:color="auto"/>
            <w:bottom w:val="none" w:sz="0" w:space="0" w:color="auto"/>
            <w:right w:val="none" w:sz="0" w:space="0" w:color="auto"/>
          </w:divBdr>
        </w:div>
        <w:div w:id="1104694906">
          <w:marLeft w:val="547"/>
          <w:marRight w:val="0"/>
          <w:marTop w:val="67"/>
          <w:marBottom w:val="0"/>
          <w:divBdr>
            <w:top w:val="none" w:sz="0" w:space="0" w:color="auto"/>
            <w:left w:val="none" w:sz="0" w:space="0" w:color="auto"/>
            <w:bottom w:val="none" w:sz="0" w:space="0" w:color="auto"/>
            <w:right w:val="none" w:sz="0" w:space="0" w:color="auto"/>
          </w:divBdr>
        </w:div>
      </w:divsChild>
    </w:div>
    <w:div w:id="1089276221">
      <w:bodyDiv w:val="1"/>
      <w:marLeft w:val="0"/>
      <w:marRight w:val="0"/>
      <w:marTop w:val="0"/>
      <w:marBottom w:val="0"/>
      <w:divBdr>
        <w:top w:val="none" w:sz="0" w:space="0" w:color="auto"/>
        <w:left w:val="none" w:sz="0" w:space="0" w:color="auto"/>
        <w:bottom w:val="none" w:sz="0" w:space="0" w:color="auto"/>
        <w:right w:val="none" w:sz="0" w:space="0" w:color="auto"/>
      </w:divBdr>
    </w:div>
    <w:div w:id="1121652751">
      <w:bodyDiv w:val="1"/>
      <w:marLeft w:val="0"/>
      <w:marRight w:val="0"/>
      <w:marTop w:val="0"/>
      <w:marBottom w:val="0"/>
      <w:divBdr>
        <w:top w:val="none" w:sz="0" w:space="0" w:color="auto"/>
        <w:left w:val="none" w:sz="0" w:space="0" w:color="auto"/>
        <w:bottom w:val="none" w:sz="0" w:space="0" w:color="auto"/>
        <w:right w:val="none" w:sz="0" w:space="0" w:color="auto"/>
      </w:divBdr>
    </w:div>
    <w:div w:id="1338119170">
      <w:bodyDiv w:val="1"/>
      <w:marLeft w:val="0"/>
      <w:marRight w:val="0"/>
      <w:marTop w:val="0"/>
      <w:marBottom w:val="0"/>
      <w:divBdr>
        <w:top w:val="none" w:sz="0" w:space="0" w:color="auto"/>
        <w:left w:val="none" w:sz="0" w:space="0" w:color="auto"/>
        <w:bottom w:val="none" w:sz="0" w:space="0" w:color="auto"/>
        <w:right w:val="none" w:sz="0" w:space="0" w:color="auto"/>
      </w:divBdr>
    </w:div>
    <w:div w:id="1981499207">
      <w:bodyDiv w:val="1"/>
      <w:marLeft w:val="0"/>
      <w:marRight w:val="0"/>
      <w:marTop w:val="0"/>
      <w:marBottom w:val="0"/>
      <w:divBdr>
        <w:top w:val="none" w:sz="0" w:space="0" w:color="auto"/>
        <w:left w:val="none" w:sz="0" w:space="0" w:color="auto"/>
        <w:bottom w:val="none" w:sz="0" w:space="0" w:color="auto"/>
        <w:right w:val="none" w:sz="0" w:space="0" w:color="auto"/>
      </w:divBdr>
      <w:divsChild>
        <w:div w:id="49307198">
          <w:marLeft w:val="547"/>
          <w:marRight w:val="0"/>
          <w:marTop w:val="67"/>
          <w:marBottom w:val="0"/>
          <w:divBdr>
            <w:top w:val="none" w:sz="0" w:space="0" w:color="auto"/>
            <w:left w:val="none" w:sz="0" w:space="0" w:color="auto"/>
            <w:bottom w:val="none" w:sz="0" w:space="0" w:color="auto"/>
            <w:right w:val="none" w:sz="0" w:space="0" w:color="auto"/>
          </w:divBdr>
        </w:div>
        <w:div w:id="619839677">
          <w:marLeft w:val="547"/>
          <w:marRight w:val="0"/>
          <w:marTop w:val="67"/>
          <w:marBottom w:val="0"/>
          <w:divBdr>
            <w:top w:val="none" w:sz="0" w:space="0" w:color="auto"/>
            <w:left w:val="none" w:sz="0" w:space="0" w:color="auto"/>
            <w:bottom w:val="none" w:sz="0" w:space="0" w:color="auto"/>
            <w:right w:val="none" w:sz="0" w:space="0" w:color="auto"/>
          </w:divBdr>
        </w:div>
        <w:div w:id="1434206165">
          <w:marLeft w:val="547"/>
          <w:marRight w:val="0"/>
          <w:marTop w:val="67"/>
          <w:marBottom w:val="0"/>
          <w:divBdr>
            <w:top w:val="none" w:sz="0" w:space="0" w:color="auto"/>
            <w:left w:val="none" w:sz="0" w:space="0" w:color="auto"/>
            <w:bottom w:val="none" w:sz="0" w:space="0" w:color="auto"/>
            <w:right w:val="none" w:sz="0" w:space="0" w:color="auto"/>
          </w:divBdr>
        </w:div>
        <w:div w:id="1532693193">
          <w:marLeft w:val="547"/>
          <w:marRight w:val="0"/>
          <w:marTop w:val="67"/>
          <w:marBottom w:val="0"/>
          <w:divBdr>
            <w:top w:val="none" w:sz="0" w:space="0" w:color="auto"/>
            <w:left w:val="none" w:sz="0" w:space="0" w:color="auto"/>
            <w:bottom w:val="none" w:sz="0" w:space="0" w:color="auto"/>
            <w:right w:val="none" w:sz="0" w:space="0" w:color="auto"/>
          </w:divBdr>
        </w:div>
        <w:div w:id="1367104111">
          <w:marLeft w:val="547"/>
          <w:marRight w:val="0"/>
          <w:marTop w:val="67"/>
          <w:marBottom w:val="0"/>
          <w:divBdr>
            <w:top w:val="none" w:sz="0" w:space="0" w:color="auto"/>
            <w:left w:val="none" w:sz="0" w:space="0" w:color="auto"/>
            <w:bottom w:val="none" w:sz="0" w:space="0" w:color="auto"/>
            <w:right w:val="none" w:sz="0" w:space="0" w:color="auto"/>
          </w:divBdr>
        </w:div>
      </w:divsChild>
    </w:div>
    <w:div w:id="2014649465">
      <w:bodyDiv w:val="1"/>
      <w:marLeft w:val="0"/>
      <w:marRight w:val="0"/>
      <w:marTop w:val="0"/>
      <w:marBottom w:val="0"/>
      <w:divBdr>
        <w:top w:val="none" w:sz="0" w:space="0" w:color="auto"/>
        <w:left w:val="none" w:sz="0" w:space="0" w:color="auto"/>
        <w:bottom w:val="none" w:sz="0" w:space="0" w:color="auto"/>
        <w:right w:val="none" w:sz="0" w:space="0" w:color="auto"/>
      </w:divBdr>
    </w:div>
    <w:div w:id="2026053099">
      <w:bodyDiv w:val="1"/>
      <w:marLeft w:val="0"/>
      <w:marRight w:val="0"/>
      <w:marTop w:val="0"/>
      <w:marBottom w:val="0"/>
      <w:divBdr>
        <w:top w:val="none" w:sz="0" w:space="0" w:color="auto"/>
        <w:left w:val="none" w:sz="0" w:space="0" w:color="auto"/>
        <w:bottom w:val="none" w:sz="0" w:space="0" w:color="auto"/>
        <w:right w:val="none" w:sz="0" w:space="0" w:color="auto"/>
      </w:divBdr>
      <w:divsChild>
        <w:div w:id="1653872858">
          <w:marLeft w:val="0"/>
          <w:marRight w:val="0"/>
          <w:marTop w:val="0"/>
          <w:marBottom w:val="450"/>
          <w:divBdr>
            <w:top w:val="none" w:sz="0" w:space="0" w:color="auto"/>
            <w:left w:val="none" w:sz="0" w:space="0" w:color="auto"/>
            <w:bottom w:val="none" w:sz="0" w:space="0" w:color="auto"/>
            <w:right w:val="none" w:sz="0" w:space="0" w:color="auto"/>
          </w:divBdr>
          <w:divsChild>
            <w:div w:id="1298949660">
              <w:marLeft w:val="0"/>
              <w:marRight w:val="0"/>
              <w:marTop w:val="0"/>
              <w:marBottom w:val="0"/>
              <w:divBdr>
                <w:top w:val="none" w:sz="0" w:space="0" w:color="auto"/>
                <w:left w:val="none" w:sz="0" w:space="0" w:color="auto"/>
                <w:bottom w:val="none" w:sz="0" w:space="0" w:color="auto"/>
                <w:right w:val="none" w:sz="0" w:space="0" w:color="auto"/>
              </w:divBdr>
            </w:div>
          </w:divsChild>
        </w:div>
        <w:div w:id="81072366">
          <w:marLeft w:val="0"/>
          <w:marRight w:val="0"/>
          <w:marTop w:val="0"/>
          <w:marBottom w:val="450"/>
          <w:divBdr>
            <w:top w:val="none" w:sz="0" w:space="0" w:color="auto"/>
            <w:left w:val="none" w:sz="0" w:space="0" w:color="auto"/>
            <w:bottom w:val="none" w:sz="0" w:space="0" w:color="auto"/>
            <w:right w:val="none" w:sz="0" w:space="0" w:color="auto"/>
          </w:divBdr>
          <w:divsChild>
            <w:div w:id="1881554241">
              <w:marLeft w:val="0"/>
              <w:marRight w:val="0"/>
              <w:marTop w:val="0"/>
              <w:marBottom w:val="0"/>
              <w:divBdr>
                <w:top w:val="none" w:sz="0" w:space="0" w:color="auto"/>
                <w:left w:val="none" w:sz="0" w:space="0" w:color="auto"/>
                <w:bottom w:val="none" w:sz="0" w:space="0" w:color="auto"/>
                <w:right w:val="none" w:sz="0" w:space="0" w:color="auto"/>
              </w:divBdr>
            </w:div>
          </w:divsChild>
        </w:div>
        <w:div w:id="722752277">
          <w:marLeft w:val="0"/>
          <w:marRight w:val="0"/>
          <w:marTop w:val="0"/>
          <w:marBottom w:val="450"/>
          <w:divBdr>
            <w:top w:val="none" w:sz="0" w:space="0" w:color="auto"/>
            <w:left w:val="none" w:sz="0" w:space="0" w:color="auto"/>
            <w:bottom w:val="none" w:sz="0" w:space="0" w:color="auto"/>
            <w:right w:val="none" w:sz="0" w:space="0" w:color="auto"/>
          </w:divBdr>
          <w:divsChild>
            <w:div w:id="2439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5105">
      <w:bodyDiv w:val="1"/>
      <w:marLeft w:val="0"/>
      <w:marRight w:val="0"/>
      <w:marTop w:val="0"/>
      <w:marBottom w:val="0"/>
      <w:divBdr>
        <w:top w:val="none" w:sz="0" w:space="0" w:color="auto"/>
        <w:left w:val="none" w:sz="0" w:space="0" w:color="auto"/>
        <w:bottom w:val="none" w:sz="0" w:space="0" w:color="auto"/>
        <w:right w:val="none" w:sz="0" w:space="0" w:color="auto"/>
      </w:divBdr>
    </w:div>
    <w:div w:id="2041080697">
      <w:bodyDiv w:val="1"/>
      <w:marLeft w:val="0"/>
      <w:marRight w:val="0"/>
      <w:marTop w:val="0"/>
      <w:marBottom w:val="0"/>
      <w:divBdr>
        <w:top w:val="none" w:sz="0" w:space="0" w:color="auto"/>
        <w:left w:val="none" w:sz="0" w:space="0" w:color="auto"/>
        <w:bottom w:val="none" w:sz="0" w:space="0" w:color="auto"/>
        <w:right w:val="none" w:sz="0" w:space="0" w:color="auto"/>
      </w:divBdr>
    </w:div>
    <w:div w:id="20414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agcensus.usda.gov/Publications/2012/Online_Resources/County_Profiles/Pennsylvania/cp42029.pdf" TargetMode="External"/><Relationship Id="rId26" Type="http://schemas.openxmlformats.org/officeDocument/2006/relationships/hyperlink" Target="http://www.dnrec.delaware.gov/wr/Services/Pages/WaterSupply.aspx" TargetMode="External"/><Relationship Id="rId39"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diagramData" Target="diagrams/data2.xml"/><Relationship Id="rId42"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microsoft.com/office/2007/relationships/diagramDrawing" Target="diagrams/drawing1.xml"/><Relationship Id="rId33" Type="http://schemas.openxmlformats.org/officeDocument/2006/relationships/hyperlink" Target="https://www.aquaamerica.com/our-states/pennsylvania.aspx" TargetMode="External"/><Relationship Id="rId38"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29" Type="http://schemas.openxmlformats.org/officeDocument/2006/relationships/hyperlink" Target="https://www.suez-na.com/" TargetMode="External"/><Relationship Id="rId41"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Colors" Target="diagrams/colors1.xml"/><Relationship Id="rId32" Type="http://schemas.openxmlformats.org/officeDocument/2006/relationships/hyperlink" Target="http://www.amwater.com/paaw/" TargetMode="External"/><Relationship Id="rId37" Type="http://schemas.openxmlformats.org/officeDocument/2006/relationships/diagramColors" Target="diagrams/colors2.xml"/><Relationship Id="rId40" Type="http://schemas.openxmlformats.org/officeDocument/2006/relationships/diagramLayout" Target="diagrams/layout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diagramQuickStyle" Target="diagrams/quickStyle1.xml"/><Relationship Id="rId28" Type="http://schemas.openxmlformats.org/officeDocument/2006/relationships/hyperlink" Target="https://www.google.com/webhp?sourceid=chrome-instant&amp;ion=1&amp;espv=2&amp;ie=UTF-8" TargetMode="External"/><Relationship Id="rId36" Type="http://schemas.openxmlformats.org/officeDocument/2006/relationships/diagramQuickStyle" Target="diagrams/quickStyle2.xml"/><Relationship Id="rId10" Type="http://schemas.openxmlformats.org/officeDocument/2006/relationships/image" Target="media/image3.png"/><Relationship Id="rId19" Type="http://schemas.openxmlformats.org/officeDocument/2006/relationships/hyperlink" Target="http://www.phillymag.com/articles/wawa-world/" TargetMode="External"/><Relationship Id="rId31" Type="http://schemas.openxmlformats.org/officeDocument/2006/relationships/hyperlink" Target="http://www.cityofnewarkde.u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diagramLayout" Target="diagrams/layout1.xml"/><Relationship Id="rId27" Type="http://schemas.openxmlformats.org/officeDocument/2006/relationships/hyperlink" Target="https://www.google.com/webhp?sourceid=chrome-instant&amp;ion=1&amp;espv=2&amp;ie=UTF-8" TargetMode="External"/><Relationship Id="rId30" Type="http://schemas.openxmlformats.org/officeDocument/2006/relationships/hyperlink" Target="http://www.ci.wilmington.de.us/government/city-departments/department-of-public-works/clean-waterways-wilmington" TargetMode="External"/><Relationship Id="rId35" Type="http://schemas.openxmlformats.org/officeDocument/2006/relationships/diagramLayout" Target="diagrams/layout2.xml"/><Relationship Id="rId43"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5E148D-367F-44A6-B66F-9E4B968A7A23}" type="doc">
      <dgm:prSet loTypeId="urn:microsoft.com/office/officeart/2005/8/layout/lProcess3" loCatId="process" qsTypeId="urn:microsoft.com/office/officeart/2005/8/quickstyle/3d2" qsCatId="3D" csTypeId="urn:microsoft.com/office/officeart/2005/8/colors/accent3_2" csCatId="accent3" phldr="1"/>
      <dgm:spPr/>
      <dgm:t>
        <a:bodyPr/>
        <a:lstStyle/>
        <a:p>
          <a:endParaRPr lang="en-US"/>
        </a:p>
      </dgm:t>
    </dgm:pt>
    <dgm:pt modelId="{8D9C521A-E016-434A-BF4E-04B560DADAA7}">
      <dgm:prSet phldrT="[Text]"/>
      <dgm:spPr/>
      <dgm:t>
        <a:bodyPr/>
        <a:lstStyle/>
        <a:p>
          <a:r>
            <a:rPr lang="en-US"/>
            <a:t>Launch Fund with modest first-round investments matched by philanthropic capital</a:t>
          </a:r>
        </a:p>
      </dgm:t>
    </dgm:pt>
    <dgm:pt modelId="{DF2C149F-442C-4B34-AE50-44F3344F9B31}" type="parTrans" cxnId="{146FAADA-147D-479A-9E0D-23157E1AB20D}">
      <dgm:prSet/>
      <dgm:spPr/>
      <dgm:t>
        <a:bodyPr/>
        <a:lstStyle/>
        <a:p>
          <a:endParaRPr lang="en-US"/>
        </a:p>
      </dgm:t>
    </dgm:pt>
    <dgm:pt modelId="{7CA8D287-1EDF-49BB-9293-7AAEA60A2E04}" type="sibTrans" cxnId="{146FAADA-147D-479A-9E0D-23157E1AB20D}">
      <dgm:prSet/>
      <dgm:spPr/>
      <dgm:t>
        <a:bodyPr/>
        <a:lstStyle/>
        <a:p>
          <a:endParaRPr lang="en-US"/>
        </a:p>
      </dgm:t>
    </dgm:pt>
    <dgm:pt modelId="{6F1B7724-70BA-4B7D-B125-CABBA4C8FC54}">
      <dgm:prSet phldrT="[Text]"/>
      <dgm:spPr/>
      <dgm:t>
        <a:bodyPr/>
        <a:lstStyle/>
        <a:p>
          <a:r>
            <a:rPr lang="en-US"/>
            <a:t>Expand investments in water quality conservation</a:t>
          </a:r>
        </a:p>
      </dgm:t>
    </dgm:pt>
    <dgm:pt modelId="{9EDAD541-14D2-4A92-81FE-3C57DE5705E9}" type="parTrans" cxnId="{C51BBA9C-1BEB-4475-B646-C027C582F419}">
      <dgm:prSet/>
      <dgm:spPr/>
      <dgm:t>
        <a:bodyPr/>
        <a:lstStyle/>
        <a:p>
          <a:endParaRPr lang="en-US"/>
        </a:p>
      </dgm:t>
    </dgm:pt>
    <dgm:pt modelId="{150CC142-0141-42AC-B552-EE0C4D9CCF8D}" type="sibTrans" cxnId="{C51BBA9C-1BEB-4475-B646-C027C582F419}">
      <dgm:prSet/>
      <dgm:spPr/>
      <dgm:t>
        <a:bodyPr/>
        <a:lstStyle/>
        <a:p>
          <a:endParaRPr lang="en-US"/>
        </a:p>
      </dgm:t>
    </dgm:pt>
    <dgm:pt modelId="{188ABDEF-6D2C-4410-A7FE-F002CFA37A93}">
      <dgm:prSet phldrT="[Text]"/>
      <dgm:spPr/>
      <dgm:t>
        <a:bodyPr/>
        <a:lstStyle/>
        <a:p>
          <a:r>
            <a:rPr lang="en-US"/>
            <a:t>Promote Fund as most effective mechanism to deploy diverse investments to improved water quality </a:t>
          </a:r>
        </a:p>
      </dgm:t>
    </dgm:pt>
    <dgm:pt modelId="{704C7C41-84B1-4597-8D61-9B82846001A7}" type="parTrans" cxnId="{9A3DA05C-E7C3-43AA-BF9D-9D612BDCC5B7}">
      <dgm:prSet/>
      <dgm:spPr/>
      <dgm:t>
        <a:bodyPr/>
        <a:lstStyle/>
        <a:p>
          <a:endParaRPr lang="en-US"/>
        </a:p>
      </dgm:t>
    </dgm:pt>
    <dgm:pt modelId="{4815DF8C-3BE6-4270-B2D8-82954A7DE1CA}" type="sibTrans" cxnId="{9A3DA05C-E7C3-43AA-BF9D-9D612BDCC5B7}">
      <dgm:prSet/>
      <dgm:spPr/>
      <dgm:t>
        <a:bodyPr/>
        <a:lstStyle/>
        <a:p>
          <a:endParaRPr lang="en-US"/>
        </a:p>
      </dgm:t>
    </dgm:pt>
    <dgm:pt modelId="{6A87FD00-12A6-4871-A1D1-32B44430506C}">
      <dgm:prSet phldrT="[Text]"/>
      <dgm:spPr/>
      <dgm:t>
        <a:bodyPr/>
        <a:lstStyle/>
        <a:p>
          <a:r>
            <a:rPr lang="en-US"/>
            <a:t>Allign new sources of funding behind efficient watershed investment protocols</a:t>
          </a:r>
        </a:p>
      </dgm:t>
    </dgm:pt>
    <dgm:pt modelId="{B6A4386C-FB2E-410D-A3D8-FBB2FF30D8AE}" type="parTrans" cxnId="{F2C36BDD-0251-44AD-AB5F-CA0785AD9F33}">
      <dgm:prSet/>
      <dgm:spPr/>
      <dgm:t>
        <a:bodyPr/>
        <a:lstStyle/>
        <a:p>
          <a:endParaRPr lang="en-US"/>
        </a:p>
      </dgm:t>
    </dgm:pt>
    <dgm:pt modelId="{8262A052-77D0-4857-8DDC-1597788649AA}" type="sibTrans" cxnId="{F2C36BDD-0251-44AD-AB5F-CA0785AD9F33}">
      <dgm:prSet/>
      <dgm:spPr/>
      <dgm:t>
        <a:bodyPr/>
        <a:lstStyle/>
        <a:p>
          <a:endParaRPr lang="en-US"/>
        </a:p>
      </dgm:t>
    </dgm:pt>
    <dgm:pt modelId="{8F356D88-1D7E-4EDB-9E5E-EF7CBA294B7A}">
      <dgm:prSet phldrT="[Text]"/>
      <dgm:spPr/>
      <dgm:t>
        <a:bodyPr/>
        <a:lstStyle/>
        <a:p>
          <a:r>
            <a:rPr lang="en-US"/>
            <a:t>Maximize synergies amongst existing water quality investments </a:t>
          </a:r>
        </a:p>
      </dgm:t>
    </dgm:pt>
    <dgm:pt modelId="{B5BC5254-D349-4D0F-BACE-F3EF4F922E55}" type="parTrans" cxnId="{1D853A7B-F8DF-49CE-B88E-038161AA540E}">
      <dgm:prSet/>
      <dgm:spPr/>
      <dgm:t>
        <a:bodyPr/>
        <a:lstStyle/>
        <a:p>
          <a:endParaRPr lang="en-US"/>
        </a:p>
      </dgm:t>
    </dgm:pt>
    <dgm:pt modelId="{68390E9F-7849-4F37-AD16-22ED633B9E25}" type="sibTrans" cxnId="{1D853A7B-F8DF-49CE-B88E-038161AA540E}">
      <dgm:prSet/>
      <dgm:spPr/>
      <dgm:t>
        <a:bodyPr/>
        <a:lstStyle/>
        <a:p>
          <a:endParaRPr lang="en-US"/>
        </a:p>
      </dgm:t>
    </dgm:pt>
    <dgm:pt modelId="{3DEF1DA6-5B48-41F2-9152-C7185097768B}">
      <dgm:prSet phldrT="[Text]"/>
      <dgm:spPr/>
      <dgm:t>
        <a:bodyPr/>
        <a:lstStyle/>
        <a:p>
          <a:r>
            <a:rPr lang="en-US"/>
            <a:t>Identify and engage key stakeholders across watershed to allign overlapping investments</a:t>
          </a:r>
        </a:p>
      </dgm:t>
    </dgm:pt>
    <dgm:pt modelId="{B34DE2E6-F21B-4853-9F0D-0F3A4525CA0A}" type="parTrans" cxnId="{2C081FA4-C409-4AFE-BD68-F9A4E1930022}">
      <dgm:prSet/>
      <dgm:spPr/>
      <dgm:t>
        <a:bodyPr/>
        <a:lstStyle/>
        <a:p>
          <a:endParaRPr lang="en-US"/>
        </a:p>
      </dgm:t>
    </dgm:pt>
    <dgm:pt modelId="{54AFA1FA-1C76-4655-BCA1-D9BCC29AD22D}" type="sibTrans" cxnId="{2C081FA4-C409-4AFE-BD68-F9A4E1930022}">
      <dgm:prSet/>
      <dgm:spPr/>
      <dgm:t>
        <a:bodyPr/>
        <a:lstStyle/>
        <a:p>
          <a:endParaRPr lang="en-US"/>
        </a:p>
      </dgm:t>
    </dgm:pt>
    <dgm:pt modelId="{72D278A7-6813-4C68-A6B7-A143070495BF}">
      <dgm:prSet phldrT="[Text]"/>
      <dgm:spPr/>
      <dgm:t>
        <a:bodyPr/>
        <a:lstStyle/>
        <a:p>
          <a:r>
            <a:rPr lang="en-US"/>
            <a:t>Engage high-level policy makers to ensure Fund's inclusion in regulatory regime</a:t>
          </a:r>
        </a:p>
      </dgm:t>
    </dgm:pt>
    <dgm:pt modelId="{7BDEB803-394B-4E33-90F1-6ABF43B70551}" type="parTrans" cxnId="{7E11BA69-D8D0-441D-AF9B-DA68278E63E1}">
      <dgm:prSet/>
      <dgm:spPr/>
      <dgm:t>
        <a:bodyPr/>
        <a:lstStyle/>
        <a:p>
          <a:endParaRPr lang="en-US"/>
        </a:p>
      </dgm:t>
    </dgm:pt>
    <dgm:pt modelId="{77D77580-1F46-4CB8-A5E9-8F312E1B4167}" type="sibTrans" cxnId="{7E11BA69-D8D0-441D-AF9B-DA68278E63E1}">
      <dgm:prSet/>
      <dgm:spPr/>
      <dgm:t>
        <a:bodyPr/>
        <a:lstStyle/>
        <a:p>
          <a:endParaRPr lang="en-US"/>
        </a:p>
      </dgm:t>
    </dgm:pt>
    <dgm:pt modelId="{C8529C25-4D99-4258-A117-C332DBCC04B2}">
      <dgm:prSet phldrT="[Text]"/>
      <dgm:spPr/>
      <dgm:t>
        <a:bodyPr/>
        <a:lstStyle/>
        <a:p>
          <a:r>
            <a:rPr lang="en-US"/>
            <a:t>Incentivize and close</a:t>
          </a:r>
          <a:r>
            <a:rPr lang="en-US" baseline="0"/>
            <a:t> first round investments by public and private  water companies</a:t>
          </a:r>
          <a:endParaRPr lang="en-US"/>
        </a:p>
      </dgm:t>
    </dgm:pt>
    <dgm:pt modelId="{84115864-5DF5-420C-A31F-6A5DC5400E6D}" type="sibTrans" cxnId="{E8FA7412-AE13-4BCF-BBB5-2305A04A7FA5}">
      <dgm:prSet/>
      <dgm:spPr/>
      <dgm:t>
        <a:bodyPr/>
        <a:lstStyle/>
        <a:p>
          <a:endParaRPr lang="en-US"/>
        </a:p>
      </dgm:t>
    </dgm:pt>
    <dgm:pt modelId="{60E032E7-075A-4B74-BADA-441A322937A5}" type="parTrans" cxnId="{E8FA7412-AE13-4BCF-BBB5-2305A04A7FA5}">
      <dgm:prSet/>
      <dgm:spPr/>
      <dgm:t>
        <a:bodyPr/>
        <a:lstStyle/>
        <a:p>
          <a:endParaRPr lang="en-US"/>
        </a:p>
      </dgm:t>
    </dgm:pt>
    <dgm:pt modelId="{1AC62BD8-0108-41CB-B56B-C49CB77DC574}">
      <dgm:prSet phldrT="[Text]"/>
      <dgm:spPr/>
      <dgm:t>
        <a:bodyPr/>
        <a:lstStyle/>
        <a:p>
          <a:r>
            <a:rPr lang="en-US"/>
            <a:t> Develop conservation strategies to address greatest water quality threats to public drinking water</a:t>
          </a:r>
        </a:p>
      </dgm:t>
    </dgm:pt>
    <dgm:pt modelId="{77DDB1E7-1B43-47C6-BEEE-7A62CCA36189}" type="sibTrans" cxnId="{3BD1FA6F-9105-4C2D-8257-49B45B2B8206}">
      <dgm:prSet/>
      <dgm:spPr/>
      <dgm:t>
        <a:bodyPr/>
        <a:lstStyle/>
        <a:p>
          <a:endParaRPr lang="en-US"/>
        </a:p>
      </dgm:t>
    </dgm:pt>
    <dgm:pt modelId="{21CFB87F-22F6-4FB6-A07B-6458260B0825}" type="parTrans" cxnId="{3BD1FA6F-9105-4C2D-8257-49B45B2B8206}">
      <dgm:prSet/>
      <dgm:spPr/>
      <dgm:t>
        <a:bodyPr/>
        <a:lstStyle/>
        <a:p>
          <a:endParaRPr lang="en-US"/>
        </a:p>
      </dgm:t>
    </dgm:pt>
    <dgm:pt modelId="{526FA13F-8DBC-4CC0-B1E8-AD699F0E497C}" type="pres">
      <dgm:prSet presAssocID="{7D5E148D-367F-44A6-B66F-9E4B968A7A23}" presName="Name0" presStyleCnt="0">
        <dgm:presLayoutVars>
          <dgm:chPref val="3"/>
          <dgm:dir/>
          <dgm:animLvl val="lvl"/>
          <dgm:resizeHandles/>
        </dgm:presLayoutVars>
      </dgm:prSet>
      <dgm:spPr/>
    </dgm:pt>
    <dgm:pt modelId="{9EC40F0F-D9CD-4B6D-98A0-7FDACF808EBF}" type="pres">
      <dgm:prSet presAssocID="{8D9C521A-E016-434A-BF4E-04B560DADAA7}" presName="horFlow" presStyleCnt="0"/>
      <dgm:spPr/>
    </dgm:pt>
    <dgm:pt modelId="{B76AEC56-7937-4A3E-9529-06E7E7C53C43}" type="pres">
      <dgm:prSet presAssocID="{8D9C521A-E016-434A-BF4E-04B560DADAA7}" presName="bigChev" presStyleLbl="node1" presStyleIdx="0" presStyleCnt="3"/>
      <dgm:spPr/>
    </dgm:pt>
    <dgm:pt modelId="{73FA6629-2782-461A-B213-52BD4CE8013A}" type="pres">
      <dgm:prSet presAssocID="{21CFB87F-22F6-4FB6-A07B-6458260B0825}" presName="parTrans" presStyleCnt="0"/>
      <dgm:spPr/>
    </dgm:pt>
    <dgm:pt modelId="{44AD4FD2-602D-43FB-8D0B-48096F24C6CC}" type="pres">
      <dgm:prSet presAssocID="{1AC62BD8-0108-41CB-B56B-C49CB77DC574}" presName="node" presStyleLbl="alignAccFollowNode1" presStyleIdx="0" presStyleCnt="6">
        <dgm:presLayoutVars>
          <dgm:bulletEnabled val="1"/>
        </dgm:presLayoutVars>
      </dgm:prSet>
      <dgm:spPr/>
    </dgm:pt>
    <dgm:pt modelId="{15F2F889-6E2F-4798-BE43-128241D16AED}" type="pres">
      <dgm:prSet presAssocID="{77DDB1E7-1B43-47C6-BEEE-7A62CCA36189}" presName="sibTrans" presStyleCnt="0"/>
      <dgm:spPr/>
    </dgm:pt>
    <dgm:pt modelId="{FC7BC9A6-C47F-4714-AEA7-EC5F223A5DB2}" type="pres">
      <dgm:prSet presAssocID="{C8529C25-4D99-4258-A117-C332DBCC04B2}" presName="node" presStyleLbl="alignAccFollowNode1" presStyleIdx="1" presStyleCnt="6">
        <dgm:presLayoutVars>
          <dgm:bulletEnabled val="1"/>
        </dgm:presLayoutVars>
      </dgm:prSet>
      <dgm:spPr/>
    </dgm:pt>
    <dgm:pt modelId="{C9F7691B-7923-4B72-83D4-65103CC56022}" type="pres">
      <dgm:prSet presAssocID="{8D9C521A-E016-434A-BF4E-04B560DADAA7}" presName="vSp" presStyleCnt="0"/>
      <dgm:spPr/>
    </dgm:pt>
    <dgm:pt modelId="{5B0EB749-8192-4686-BEDE-A168FC2AA88B}" type="pres">
      <dgm:prSet presAssocID="{6F1B7724-70BA-4B7D-B125-CABBA4C8FC54}" presName="horFlow" presStyleCnt="0"/>
      <dgm:spPr/>
    </dgm:pt>
    <dgm:pt modelId="{ADBFEA4E-C784-49F7-9D7F-3DEA89491EBC}" type="pres">
      <dgm:prSet presAssocID="{6F1B7724-70BA-4B7D-B125-CABBA4C8FC54}" presName="bigChev" presStyleLbl="node1" presStyleIdx="1" presStyleCnt="3"/>
      <dgm:spPr/>
    </dgm:pt>
    <dgm:pt modelId="{D2A6B5EB-CA5F-4E86-B588-EC38E07C38D8}" type="pres">
      <dgm:prSet presAssocID="{704C7C41-84B1-4597-8D61-9B82846001A7}" presName="parTrans" presStyleCnt="0"/>
      <dgm:spPr/>
    </dgm:pt>
    <dgm:pt modelId="{5FD6AE2B-600D-4792-ABC5-CC74606740F3}" type="pres">
      <dgm:prSet presAssocID="{188ABDEF-6D2C-4410-A7FE-F002CFA37A93}" presName="node" presStyleLbl="alignAccFollowNode1" presStyleIdx="2" presStyleCnt="6">
        <dgm:presLayoutVars>
          <dgm:bulletEnabled val="1"/>
        </dgm:presLayoutVars>
      </dgm:prSet>
      <dgm:spPr/>
    </dgm:pt>
    <dgm:pt modelId="{96C5A0A4-A699-4608-90F6-5DDD9BAC742B}" type="pres">
      <dgm:prSet presAssocID="{4815DF8C-3BE6-4270-B2D8-82954A7DE1CA}" presName="sibTrans" presStyleCnt="0"/>
      <dgm:spPr/>
    </dgm:pt>
    <dgm:pt modelId="{729DFFFD-7AC3-402E-A28D-9DF21323C5FD}" type="pres">
      <dgm:prSet presAssocID="{6A87FD00-12A6-4871-A1D1-32B44430506C}" presName="node" presStyleLbl="alignAccFollowNode1" presStyleIdx="3" presStyleCnt="6">
        <dgm:presLayoutVars>
          <dgm:bulletEnabled val="1"/>
        </dgm:presLayoutVars>
      </dgm:prSet>
      <dgm:spPr/>
    </dgm:pt>
    <dgm:pt modelId="{B5963047-ABC3-4E4D-949D-36BDF9D60C73}" type="pres">
      <dgm:prSet presAssocID="{6F1B7724-70BA-4B7D-B125-CABBA4C8FC54}" presName="vSp" presStyleCnt="0"/>
      <dgm:spPr/>
    </dgm:pt>
    <dgm:pt modelId="{8AA82D6C-CA12-4D3C-8894-0B5C7D328ADC}" type="pres">
      <dgm:prSet presAssocID="{8F356D88-1D7E-4EDB-9E5E-EF7CBA294B7A}" presName="horFlow" presStyleCnt="0"/>
      <dgm:spPr/>
    </dgm:pt>
    <dgm:pt modelId="{97C0A533-31EA-4E45-AF76-49143B22164C}" type="pres">
      <dgm:prSet presAssocID="{8F356D88-1D7E-4EDB-9E5E-EF7CBA294B7A}" presName="bigChev" presStyleLbl="node1" presStyleIdx="2" presStyleCnt="3"/>
      <dgm:spPr/>
    </dgm:pt>
    <dgm:pt modelId="{DBD16889-81E9-4E48-922F-009B5CEFACE7}" type="pres">
      <dgm:prSet presAssocID="{B34DE2E6-F21B-4853-9F0D-0F3A4525CA0A}" presName="parTrans" presStyleCnt="0"/>
      <dgm:spPr/>
    </dgm:pt>
    <dgm:pt modelId="{31924825-12C3-4A85-B1C7-A9912C661AA8}" type="pres">
      <dgm:prSet presAssocID="{3DEF1DA6-5B48-41F2-9152-C7185097768B}" presName="node" presStyleLbl="alignAccFollowNode1" presStyleIdx="4" presStyleCnt="6">
        <dgm:presLayoutVars>
          <dgm:bulletEnabled val="1"/>
        </dgm:presLayoutVars>
      </dgm:prSet>
      <dgm:spPr/>
    </dgm:pt>
    <dgm:pt modelId="{F1853C78-0580-4CF9-82AE-3F0FDA006E62}" type="pres">
      <dgm:prSet presAssocID="{54AFA1FA-1C76-4655-BCA1-D9BCC29AD22D}" presName="sibTrans" presStyleCnt="0"/>
      <dgm:spPr/>
    </dgm:pt>
    <dgm:pt modelId="{4F312681-4908-4D03-8606-3EBEF1476265}" type="pres">
      <dgm:prSet presAssocID="{72D278A7-6813-4C68-A6B7-A143070495BF}" presName="node" presStyleLbl="alignAccFollowNode1" presStyleIdx="5" presStyleCnt="6">
        <dgm:presLayoutVars>
          <dgm:bulletEnabled val="1"/>
        </dgm:presLayoutVars>
      </dgm:prSet>
      <dgm:spPr/>
    </dgm:pt>
  </dgm:ptLst>
  <dgm:cxnLst>
    <dgm:cxn modelId="{3BD1FA6F-9105-4C2D-8257-49B45B2B8206}" srcId="{8D9C521A-E016-434A-BF4E-04B560DADAA7}" destId="{1AC62BD8-0108-41CB-B56B-C49CB77DC574}" srcOrd="0" destOrd="0" parTransId="{21CFB87F-22F6-4FB6-A07B-6458260B0825}" sibTransId="{77DDB1E7-1B43-47C6-BEEE-7A62CCA36189}"/>
    <dgm:cxn modelId="{2E06F771-F54D-4102-AD30-B75CF5B12D55}" type="presOf" srcId="{72D278A7-6813-4C68-A6B7-A143070495BF}" destId="{4F312681-4908-4D03-8606-3EBEF1476265}" srcOrd="0" destOrd="0" presId="urn:microsoft.com/office/officeart/2005/8/layout/lProcess3"/>
    <dgm:cxn modelId="{146FAADA-147D-479A-9E0D-23157E1AB20D}" srcId="{7D5E148D-367F-44A6-B66F-9E4B968A7A23}" destId="{8D9C521A-E016-434A-BF4E-04B560DADAA7}" srcOrd="0" destOrd="0" parTransId="{DF2C149F-442C-4B34-AE50-44F3344F9B31}" sibTransId="{7CA8D287-1EDF-49BB-9293-7AAEA60A2E04}"/>
    <dgm:cxn modelId="{1D853A7B-F8DF-49CE-B88E-038161AA540E}" srcId="{7D5E148D-367F-44A6-B66F-9E4B968A7A23}" destId="{8F356D88-1D7E-4EDB-9E5E-EF7CBA294B7A}" srcOrd="2" destOrd="0" parTransId="{B5BC5254-D349-4D0F-BACE-F3EF4F922E55}" sibTransId="{68390E9F-7849-4F37-AD16-22ED633B9E25}"/>
    <dgm:cxn modelId="{8B262DC5-6900-4114-9785-D2C2451F082B}" type="presOf" srcId="{8F356D88-1D7E-4EDB-9E5E-EF7CBA294B7A}" destId="{97C0A533-31EA-4E45-AF76-49143B22164C}" srcOrd="0" destOrd="0" presId="urn:microsoft.com/office/officeart/2005/8/layout/lProcess3"/>
    <dgm:cxn modelId="{E5FD160A-D196-482C-9045-3EADC1AE8D1F}" type="presOf" srcId="{C8529C25-4D99-4258-A117-C332DBCC04B2}" destId="{FC7BC9A6-C47F-4714-AEA7-EC5F223A5DB2}" srcOrd="0" destOrd="0" presId="urn:microsoft.com/office/officeart/2005/8/layout/lProcess3"/>
    <dgm:cxn modelId="{F7E3C452-7298-43EB-8558-9D231608DEE1}" type="presOf" srcId="{6F1B7724-70BA-4B7D-B125-CABBA4C8FC54}" destId="{ADBFEA4E-C784-49F7-9D7F-3DEA89491EBC}" srcOrd="0" destOrd="0" presId="urn:microsoft.com/office/officeart/2005/8/layout/lProcess3"/>
    <dgm:cxn modelId="{550D6F90-418E-494A-BF54-9B568E94C056}" type="presOf" srcId="{188ABDEF-6D2C-4410-A7FE-F002CFA37A93}" destId="{5FD6AE2B-600D-4792-ABC5-CC74606740F3}" srcOrd="0" destOrd="0" presId="urn:microsoft.com/office/officeart/2005/8/layout/lProcess3"/>
    <dgm:cxn modelId="{2C081FA4-C409-4AFE-BD68-F9A4E1930022}" srcId="{8F356D88-1D7E-4EDB-9E5E-EF7CBA294B7A}" destId="{3DEF1DA6-5B48-41F2-9152-C7185097768B}" srcOrd="0" destOrd="0" parTransId="{B34DE2E6-F21B-4853-9F0D-0F3A4525CA0A}" sibTransId="{54AFA1FA-1C76-4655-BCA1-D9BCC29AD22D}"/>
    <dgm:cxn modelId="{A4776484-0DAB-462C-BD32-249EABC9C954}" type="presOf" srcId="{1AC62BD8-0108-41CB-B56B-C49CB77DC574}" destId="{44AD4FD2-602D-43FB-8D0B-48096F24C6CC}" srcOrd="0" destOrd="0" presId="urn:microsoft.com/office/officeart/2005/8/layout/lProcess3"/>
    <dgm:cxn modelId="{9A3DA05C-E7C3-43AA-BF9D-9D612BDCC5B7}" srcId="{6F1B7724-70BA-4B7D-B125-CABBA4C8FC54}" destId="{188ABDEF-6D2C-4410-A7FE-F002CFA37A93}" srcOrd="0" destOrd="0" parTransId="{704C7C41-84B1-4597-8D61-9B82846001A7}" sibTransId="{4815DF8C-3BE6-4270-B2D8-82954A7DE1CA}"/>
    <dgm:cxn modelId="{E8FA7412-AE13-4BCF-BBB5-2305A04A7FA5}" srcId="{8D9C521A-E016-434A-BF4E-04B560DADAA7}" destId="{C8529C25-4D99-4258-A117-C332DBCC04B2}" srcOrd="1" destOrd="0" parTransId="{60E032E7-075A-4B74-BADA-441A322937A5}" sibTransId="{84115864-5DF5-420C-A31F-6A5DC5400E6D}"/>
    <dgm:cxn modelId="{52B3D438-5190-4E05-834E-D68EE31BF031}" type="presOf" srcId="{6A87FD00-12A6-4871-A1D1-32B44430506C}" destId="{729DFFFD-7AC3-402E-A28D-9DF21323C5FD}" srcOrd="0" destOrd="0" presId="urn:microsoft.com/office/officeart/2005/8/layout/lProcess3"/>
    <dgm:cxn modelId="{8807F0D6-F7E7-4093-91A2-EBD0F637B472}" type="presOf" srcId="{8D9C521A-E016-434A-BF4E-04B560DADAA7}" destId="{B76AEC56-7937-4A3E-9529-06E7E7C53C43}" srcOrd="0" destOrd="0" presId="urn:microsoft.com/office/officeart/2005/8/layout/lProcess3"/>
    <dgm:cxn modelId="{7E11BA69-D8D0-441D-AF9B-DA68278E63E1}" srcId="{8F356D88-1D7E-4EDB-9E5E-EF7CBA294B7A}" destId="{72D278A7-6813-4C68-A6B7-A143070495BF}" srcOrd="1" destOrd="0" parTransId="{7BDEB803-394B-4E33-90F1-6ABF43B70551}" sibTransId="{77D77580-1F46-4CB8-A5E9-8F312E1B4167}"/>
    <dgm:cxn modelId="{F2C36BDD-0251-44AD-AB5F-CA0785AD9F33}" srcId="{6F1B7724-70BA-4B7D-B125-CABBA4C8FC54}" destId="{6A87FD00-12A6-4871-A1D1-32B44430506C}" srcOrd="1" destOrd="0" parTransId="{B6A4386C-FB2E-410D-A3D8-FBB2FF30D8AE}" sibTransId="{8262A052-77D0-4857-8DDC-1597788649AA}"/>
    <dgm:cxn modelId="{A6EC1E51-86F0-4608-9B36-7357D7EC9A08}" type="presOf" srcId="{3DEF1DA6-5B48-41F2-9152-C7185097768B}" destId="{31924825-12C3-4A85-B1C7-A9912C661AA8}" srcOrd="0" destOrd="0" presId="urn:microsoft.com/office/officeart/2005/8/layout/lProcess3"/>
    <dgm:cxn modelId="{C51BBA9C-1BEB-4475-B646-C027C582F419}" srcId="{7D5E148D-367F-44A6-B66F-9E4B968A7A23}" destId="{6F1B7724-70BA-4B7D-B125-CABBA4C8FC54}" srcOrd="1" destOrd="0" parTransId="{9EDAD541-14D2-4A92-81FE-3C57DE5705E9}" sibTransId="{150CC142-0141-42AC-B552-EE0C4D9CCF8D}"/>
    <dgm:cxn modelId="{3B167C7C-2C8E-4BBA-A477-B9F0234EC665}" type="presOf" srcId="{7D5E148D-367F-44A6-B66F-9E4B968A7A23}" destId="{526FA13F-8DBC-4CC0-B1E8-AD699F0E497C}" srcOrd="0" destOrd="0" presId="urn:microsoft.com/office/officeart/2005/8/layout/lProcess3"/>
    <dgm:cxn modelId="{B6FD6837-AD0A-4CA6-A327-1B564190FEF8}" type="presParOf" srcId="{526FA13F-8DBC-4CC0-B1E8-AD699F0E497C}" destId="{9EC40F0F-D9CD-4B6D-98A0-7FDACF808EBF}" srcOrd="0" destOrd="0" presId="urn:microsoft.com/office/officeart/2005/8/layout/lProcess3"/>
    <dgm:cxn modelId="{8888C084-43EE-4CDB-82F2-8EDF4DA5AA39}" type="presParOf" srcId="{9EC40F0F-D9CD-4B6D-98A0-7FDACF808EBF}" destId="{B76AEC56-7937-4A3E-9529-06E7E7C53C43}" srcOrd="0" destOrd="0" presId="urn:microsoft.com/office/officeart/2005/8/layout/lProcess3"/>
    <dgm:cxn modelId="{3EF31307-5A01-4634-8E91-A7903A19F340}" type="presParOf" srcId="{9EC40F0F-D9CD-4B6D-98A0-7FDACF808EBF}" destId="{73FA6629-2782-461A-B213-52BD4CE8013A}" srcOrd="1" destOrd="0" presId="urn:microsoft.com/office/officeart/2005/8/layout/lProcess3"/>
    <dgm:cxn modelId="{D72A7C79-9377-4DE7-A2B0-541780BC0947}" type="presParOf" srcId="{9EC40F0F-D9CD-4B6D-98A0-7FDACF808EBF}" destId="{44AD4FD2-602D-43FB-8D0B-48096F24C6CC}" srcOrd="2" destOrd="0" presId="urn:microsoft.com/office/officeart/2005/8/layout/lProcess3"/>
    <dgm:cxn modelId="{D08198DC-55A2-4189-980F-0928CD14D234}" type="presParOf" srcId="{9EC40F0F-D9CD-4B6D-98A0-7FDACF808EBF}" destId="{15F2F889-6E2F-4798-BE43-128241D16AED}" srcOrd="3" destOrd="0" presId="urn:microsoft.com/office/officeart/2005/8/layout/lProcess3"/>
    <dgm:cxn modelId="{D07A1392-02C5-453D-B436-91AE4914E87D}" type="presParOf" srcId="{9EC40F0F-D9CD-4B6D-98A0-7FDACF808EBF}" destId="{FC7BC9A6-C47F-4714-AEA7-EC5F223A5DB2}" srcOrd="4" destOrd="0" presId="urn:microsoft.com/office/officeart/2005/8/layout/lProcess3"/>
    <dgm:cxn modelId="{6D40E7DC-7211-4924-BD58-186602FCBA9C}" type="presParOf" srcId="{526FA13F-8DBC-4CC0-B1E8-AD699F0E497C}" destId="{C9F7691B-7923-4B72-83D4-65103CC56022}" srcOrd="1" destOrd="0" presId="urn:microsoft.com/office/officeart/2005/8/layout/lProcess3"/>
    <dgm:cxn modelId="{D8E8938A-66BD-448B-B2F7-84C7285F7AE5}" type="presParOf" srcId="{526FA13F-8DBC-4CC0-B1E8-AD699F0E497C}" destId="{5B0EB749-8192-4686-BEDE-A168FC2AA88B}" srcOrd="2" destOrd="0" presId="urn:microsoft.com/office/officeart/2005/8/layout/lProcess3"/>
    <dgm:cxn modelId="{BC5332AB-B670-47A0-B0B6-1FC838E90E0B}" type="presParOf" srcId="{5B0EB749-8192-4686-BEDE-A168FC2AA88B}" destId="{ADBFEA4E-C784-49F7-9D7F-3DEA89491EBC}" srcOrd="0" destOrd="0" presId="urn:microsoft.com/office/officeart/2005/8/layout/lProcess3"/>
    <dgm:cxn modelId="{46D67015-43DF-4192-B5FC-3A30E8FACA63}" type="presParOf" srcId="{5B0EB749-8192-4686-BEDE-A168FC2AA88B}" destId="{D2A6B5EB-CA5F-4E86-B588-EC38E07C38D8}" srcOrd="1" destOrd="0" presId="urn:microsoft.com/office/officeart/2005/8/layout/lProcess3"/>
    <dgm:cxn modelId="{09D76277-F402-4524-9AE0-EE2783AC5A7B}" type="presParOf" srcId="{5B0EB749-8192-4686-BEDE-A168FC2AA88B}" destId="{5FD6AE2B-600D-4792-ABC5-CC74606740F3}" srcOrd="2" destOrd="0" presId="urn:microsoft.com/office/officeart/2005/8/layout/lProcess3"/>
    <dgm:cxn modelId="{1AFEACC4-8EDB-4A90-9B25-8CA0AC80DA3C}" type="presParOf" srcId="{5B0EB749-8192-4686-BEDE-A168FC2AA88B}" destId="{96C5A0A4-A699-4608-90F6-5DDD9BAC742B}" srcOrd="3" destOrd="0" presId="urn:microsoft.com/office/officeart/2005/8/layout/lProcess3"/>
    <dgm:cxn modelId="{E2DFEBB4-C863-4F21-B448-0A81D1A55F0E}" type="presParOf" srcId="{5B0EB749-8192-4686-BEDE-A168FC2AA88B}" destId="{729DFFFD-7AC3-402E-A28D-9DF21323C5FD}" srcOrd="4" destOrd="0" presId="urn:microsoft.com/office/officeart/2005/8/layout/lProcess3"/>
    <dgm:cxn modelId="{63B7C134-B9BC-469F-A8C6-3E76C15B5C2C}" type="presParOf" srcId="{526FA13F-8DBC-4CC0-B1E8-AD699F0E497C}" destId="{B5963047-ABC3-4E4D-949D-36BDF9D60C73}" srcOrd="3" destOrd="0" presId="urn:microsoft.com/office/officeart/2005/8/layout/lProcess3"/>
    <dgm:cxn modelId="{5976EFB7-7A8B-4223-BB1C-B5715599F9F0}" type="presParOf" srcId="{526FA13F-8DBC-4CC0-B1E8-AD699F0E497C}" destId="{8AA82D6C-CA12-4D3C-8894-0B5C7D328ADC}" srcOrd="4" destOrd="0" presId="urn:microsoft.com/office/officeart/2005/8/layout/lProcess3"/>
    <dgm:cxn modelId="{32A9E0D5-7477-4A3C-A45A-2E6D56EB8F1C}" type="presParOf" srcId="{8AA82D6C-CA12-4D3C-8894-0B5C7D328ADC}" destId="{97C0A533-31EA-4E45-AF76-49143B22164C}" srcOrd="0" destOrd="0" presId="urn:microsoft.com/office/officeart/2005/8/layout/lProcess3"/>
    <dgm:cxn modelId="{D9CCD5F6-EAEB-417A-9240-15613FE4F5B5}" type="presParOf" srcId="{8AA82D6C-CA12-4D3C-8894-0B5C7D328ADC}" destId="{DBD16889-81E9-4E48-922F-009B5CEFACE7}" srcOrd="1" destOrd="0" presId="urn:microsoft.com/office/officeart/2005/8/layout/lProcess3"/>
    <dgm:cxn modelId="{1DEC09D5-83DA-4CBC-BEC7-ACB082ADA731}" type="presParOf" srcId="{8AA82D6C-CA12-4D3C-8894-0B5C7D328ADC}" destId="{31924825-12C3-4A85-B1C7-A9912C661AA8}" srcOrd="2" destOrd="0" presId="urn:microsoft.com/office/officeart/2005/8/layout/lProcess3"/>
    <dgm:cxn modelId="{D923310A-7A39-4CAF-B68A-387AE5A4EAB2}" type="presParOf" srcId="{8AA82D6C-CA12-4D3C-8894-0B5C7D328ADC}" destId="{F1853C78-0580-4CF9-82AE-3F0FDA006E62}" srcOrd="3" destOrd="0" presId="urn:microsoft.com/office/officeart/2005/8/layout/lProcess3"/>
    <dgm:cxn modelId="{C4358E28-106C-4A1C-9E20-3D3324499D13}" type="presParOf" srcId="{8AA82D6C-CA12-4D3C-8894-0B5C7D328ADC}" destId="{4F312681-4908-4D03-8606-3EBEF1476265}" srcOrd="4" destOrd="0" presId="urn:microsoft.com/office/officeart/2005/8/layout/l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AFAC7E-0E12-42EC-818E-420D72BBD2DF}" type="doc">
      <dgm:prSet loTypeId="urn:microsoft.com/office/officeart/2008/layout/HorizontalMultiLevelHierarchy" loCatId="hierarchy" qsTypeId="urn:microsoft.com/office/officeart/2005/8/quickstyle/3d1" qsCatId="3D" csTypeId="urn:microsoft.com/office/officeart/2005/8/colors/accent1_2" csCatId="accent1" phldr="1"/>
      <dgm:spPr/>
      <dgm:t>
        <a:bodyPr/>
        <a:lstStyle/>
        <a:p>
          <a:endParaRPr lang="en-US"/>
        </a:p>
      </dgm:t>
    </dgm:pt>
    <dgm:pt modelId="{CFACB9EE-F963-48B2-B17A-169FC76D84C0}">
      <dgm:prSet phldrT="[Text]"/>
      <dgm:spPr/>
      <dgm:t>
        <a:bodyPr/>
        <a:lstStyle/>
        <a:p>
          <a:r>
            <a:rPr lang="en-US"/>
            <a:t>Philanthropic Investors </a:t>
          </a:r>
        </a:p>
        <a:p>
          <a:r>
            <a:rPr lang="en-US"/>
            <a:t>Implementation &amp; Expansion Funding </a:t>
          </a:r>
        </a:p>
        <a:p>
          <a:r>
            <a:rPr lang="en-US"/>
            <a:t>William Penn Foundation, Others </a:t>
          </a:r>
        </a:p>
      </dgm:t>
    </dgm:pt>
    <dgm:pt modelId="{54D42239-8E07-485E-B947-D6EF9DEF9303}" type="parTrans" cxnId="{F28686B0-FF91-41E4-A354-39C84C23022E}">
      <dgm:prSet/>
      <dgm:spPr/>
      <dgm:t>
        <a:bodyPr/>
        <a:lstStyle/>
        <a:p>
          <a:endParaRPr lang="en-US"/>
        </a:p>
      </dgm:t>
    </dgm:pt>
    <dgm:pt modelId="{EFED281B-D743-4564-9C93-ED49795F3013}" type="sibTrans" cxnId="{F28686B0-FF91-41E4-A354-39C84C23022E}">
      <dgm:prSet/>
      <dgm:spPr/>
      <dgm:t>
        <a:bodyPr/>
        <a:lstStyle/>
        <a:p>
          <a:endParaRPr lang="en-US"/>
        </a:p>
      </dgm:t>
    </dgm:pt>
    <dgm:pt modelId="{2DF2CDAA-5E38-4111-B931-D4DE17DAA3DC}">
      <dgm:prSet phldrT="[Text]"/>
      <dgm:spPr/>
      <dgm:t>
        <a:bodyPr/>
        <a:lstStyle/>
        <a:p>
          <a:r>
            <a:rPr lang="en-US"/>
            <a:t>Drinking Water Purveyors</a:t>
          </a:r>
        </a:p>
        <a:p>
          <a:r>
            <a:rPr lang="en-US"/>
            <a:t>NRCS (Conservation Districts)</a:t>
          </a:r>
        </a:p>
        <a:p>
          <a:r>
            <a:rPr lang="en-US"/>
            <a:t>Corporate &amp; Community Stakeholders</a:t>
          </a:r>
        </a:p>
        <a:p>
          <a:r>
            <a:rPr lang="en-US"/>
            <a:t>Pay for Performance</a:t>
          </a:r>
        </a:p>
      </dgm:t>
    </dgm:pt>
    <dgm:pt modelId="{8A25F835-4AC2-4F19-A320-D36A5E976FEF}" type="parTrans" cxnId="{54A472BF-635F-4C10-A41D-A9B5CD444564}">
      <dgm:prSet/>
      <dgm:spPr/>
      <dgm:t>
        <a:bodyPr/>
        <a:lstStyle/>
        <a:p>
          <a:endParaRPr lang="en-US"/>
        </a:p>
      </dgm:t>
    </dgm:pt>
    <dgm:pt modelId="{D1011F99-E167-40C5-B7E0-4C64F1FCEF19}" type="sibTrans" cxnId="{54A472BF-635F-4C10-A41D-A9B5CD444564}">
      <dgm:prSet/>
      <dgm:spPr/>
      <dgm:t>
        <a:bodyPr/>
        <a:lstStyle/>
        <a:p>
          <a:endParaRPr lang="en-US"/>
        </a:p>
      </dgm:t>
    </dgm:pt>
    <dgm:pt modelId="{74C17420-5E12-481F-BC30-CF344FA21DB0}">
      <dgm:prSet phldrT="[Text]"/>
      <dgm:spPr/>
      <dgm:t>
        <a:bodyPr/>
        <a:lstStyle/>
        <a:p>
          <a:r>
            <a:rPr lang="en-US"/>
            <a:t>Non-point Source BMPs</a:t>
          </a:r>
        </a:p>
      </dgm:t>
    </dgm:pt>
    <dgm:pt modelId="{825AA751-521D-45B9-94FE-E1F83517A7A5}" type="parTrans" cxnId="{29B32801-A0E5-4D13-ACAF-3AF9AFC5D355}">
      <dgm:prSet/>
      <dgm:spPr/>
      <dgm:t>
        <a:bodyPr/>
        <a:lstStyle/>
        <a:p>
          <a:endParaRPr lang="en-US"/>
        </a:p>
      </dgm:t>
    </dgm:pt>
    <dgm:pt modelId="{709F6218-41BF-4975-8EAA-468E814B9C71}" type="sibTrans" cxnId="{29B32801-A0E5-4D13-ACAF-3AF9AFC5D355}">
      <dgm:prSet/>
      <dgm:spPr/>
      <dgm:t>
        <a:bodyPr/>
        <a:lstStyle/>
        <a:p>
          <a:endParaRPr lang="en-US"/>
        </a:p>
      </dgm:t>
    </dgm:pt>
    <dgm:pt modelId="{A6C8FA89-0B56-4B08-B191-862D8D26054F}">
      <dgm:prSet phldrT="[Text]"/>
      <dgm:spPr/>
      <dgm:t>
        <a:bodyPr/>
        <a:lstStyle/>
        <a:p>
          <a:r>
            <a:rPr lang="en-US"/>
            <a:t>Municipal Governments</a:t>
          </a:r>
        </a:p>
        <a:p>
          <a:r>
            <a:rPr lang="en-US"/>
            <a:t>Public Funding</a:t>
          </a:r>
        </a:p>
        <a:p>
          <a:r>
            <a:rPr lang="en-US"/>
            <a:t>Pay for Performance Funders </a:t>
          </a:r>
        </a:p>
      </dgm:t>
    </dgm:pt>
    <dgm:pt modelId="{04331F25-4DEB-4551-AD76-79F3CC5FDE6C}" type="parTrans" cxnId="{1012D31F-DF52-4D09-A285-19A3E6476931}">
      <dgm:prSet/>
      <dgm:spPr/>
      <dgm:t>
        <a:bodyPr/>
        <a:lstStyle/>
        <a:p>
          <a:endParaRPr lang="en-US"/>
        </a:p>
      </dgm:t>
    </dgm:pt>
    <dgm:pt modelId="{9DA72F31-EB04-4A4A-83DB-36696E6E7B55}" type="sibTrans" cxnId="{1012D31F-DF52-4D09-A285-19A3E6476931}">
      <dgm:prSet/>
      <dgm:spPr/>
      <dgm:t>
        <a:bodyPr/>
        <a:lstStyle/>
        <a:p>
          <a:endParaRPr lang="en-US"/>
        </a:p>
      </dgm:t>
    </dgm:pt>
    <dgm:pt modelId="{7058D34A-D78C-4B31-AC2C-153175FCA0F9}">
      <dgm:prSet phldrT="[Text]"/>
      <dgm:spPr/>
      <dgm:t>
        <a:bodyPr/>
        <a:lstStyle/>
        <a:p>
          <a:r>
            <a:rPr lang="en-US"/>
            <a:t>MS4 Solutions</a:t>
          </a:r>
        </a:p>
      </dgm:t>
    </dgm:pt>
    <dgm:pt modelId="{EFA51ABE-4BCE-4ADE-AA8C-F07AB18FA28B}" type="parTrans" cxnId="{F809181F-8553-40AD-BA2A-732BA9BAC850}">
      <dgm:prSet/>
      <dgm:spPr/>
      <dgm:t>
        <a:bodyPr/>
        <a:lstStyle/>
        <a:p>
          <a:endParaRPr lang="en-US"/>
        </a:p>
      </dgm:t>
    </dgm:pt>
    <dgm:pt modelId="{77C71616-1F6F-4F0A-8E5D-248CFC6C854C}" type="sibTrans" cxnId="{F809181F-8553-40AD-BA2A-732BA9BAC850}">
      <dgm:prSet/>
      <dgm:spPr/>
      <dgm:t>
        <a:bodyPr/>
        <a:lstStyle/>
        <a:p>
          <a:endParaRPr lang="en-US"/>
        </a:p>
      </dgm:t>
    </dgm:pt>
    <dgm:pt modelId="{C62577A9-E554-4A02-98DC-7BC2B38CE379}" type="pres">
      <dgm:prSet presAssocID="{C2AFAC7E-0E12-42EC-818E-420D72BBD2DF}" presName="Name0" presStyleCnt="0">
        <dgm:presLayoutVars>
          <dgm:chPref val="1"/>
          <dgm:dir/>
          <dgm:animOne val="branch"/>
          <dgm:animLvl val="lvl"/>
          <dgm:resizeHandles val="exact"/>
        </dgm:presLayoutVars>
      </dgm:prSet>
      <dgm:spPr/>
    </dgm:pt>
    <dgm:pt modelId="{858F5A25-EAD4-4930-8481-838087CA773D}" type="pres">
      <dgm:prSet presAssocID="{CFACB9EE-F963-48B2-B17A-169FC76D84C0}" presName="root1" presStyleCnt="0"/>
      <dgm:spPr/>
    </dgm:pt>
    <dgm:pt modelId="{C9A3F2E4-281C-4966-8FD7-4FF074F6E404}" type="pres">
      <dgm:prSet presAssocID="{CFACB9EE-F963-48B2-B17A-169FC76D84C0}" presName="LevelOneTextNode" presStyleLbl="node0" presStyleIdx="0" presStyleCnt="1">
        <dgm:presLayoutVars>
          <dgm:chPref val="3"/>
        </dgm:presLayoutVars>
      </dgm:prSet>
      <dgm:spPr/>
    </dgm:pt>
    <dgm:pt modelId="{8694C1B3-24C9-42DC-BC72-FEAB72017003}" type="pres">
      <dgm:prSet presAssocID="{CFACB9EE-F963-48B2-B17A-169FC76D84C0}" presName="level2hierChild" presStyleCnt="0"/>
      <dgm:spPr/>
    </dgm:pt>
    <dgm:pt modelId="{DC413655-6F63-448D-9262-8763325CEEE5}" type="pres">
      <dgm:prSet presAssocID="{8A25F835-4AC2-4F19-A320-D36A5E976FEF}" presName="conn2-1" presStyleLbl="parChTrans1D2" presStyleIdx="0" presStyleCnt="2"/>
      <dgm:spPr/>
    </dgm:pt>
    <dgm:pt modelId="{7D708DFA-CBB5-411D-8D52-4AAC5035EC26}" type="pres">
      <dgm:prSet presAssocID="{8A25F835-4AC2-4F19-A320-D36A5E976FEF}" presName="connTx" presStyleLbl="parChTrans1D2" presStyleIdx="0" presStyleCnt="2"/>
      <dgm:spPr/>
    </dgm:pt>
    <dgm:pt modelId="{E548AC4C-1C8A-4C91-BF89-89CC4A0DE9CD}" type="pres">
      <dgm:prSet presAssocID="{2DF2CDAA-5E38-4111-B931-D4DE17DAA3DC}" presName="root2" presStyleCnt="0"/>
      <dgm:spPr/>
    </dgm:pt>
    <dgm:pt modelId="{90CA0EA1-8CF4-40C3-9BE9-DF8274DC3818}" type="pres">
      <dgm:prSet presAssocID="{2DF2CDAA-5E38-4111-B931-D4DE17DAA3DC}" presName="LevelTwoTextNode" presStyleLbl="node2" presStyleIdx="0" presStyleCnt="2" custScaleY="245699">
        <dgm:presLayoutVars>
          <dgm:chPref val="3"/>
        </dgm:presLayoutVars>
      </dgm:prSet>
      <dgm:spPr/>
    </dgm:pt>
    <dgm:pt modelId="{513D20D5-D3B0-49D7-BBB2-E84C92DC01B4}" type="pres">
      <dgm:prSet presAssocID="{2DF2CDAA-5E38-4111-B931-D4DE17DAA3DC}" presName="level3hierChild" presStyleCnt="0"/>
      <dgm:spPr/>
    </dgm:pt>
    <dgm:pt modelId="{1B36CEAF-2551-4F60-802E-5D380F08AC84}" type="pres">
      <dgm:prSet presAssocID="{825AA751-521D-45B9-94FE-E1F83517A7A5}" presName="conn2-1" presStyleLbl="parChTrans1D3" presStyleIdx="0" presStyleCnt="2"/>
      <dgm:spPr/>
    </dgm:pt>
    <dgm:pt modelId="{A58DA2C9-987B-4F0D-8A11-455367E9DD35}" type="pres">
      <dgm:prSet presAssocID="{825AA751-521D-45B9-94FE-E1F83517A7A5}" presName="connTx" presStyleLbl="parChTrans1D3" presStyleIdx="0" presStyleCnt="2"/>
      <dgm:spPr/>
    </dgm:pt>
    <dgm:pt modelId="{232258A7-2BD7-40D5-B385-6D9B25D1FE66}" type="pres">
      <dgm:prSet presAssocID="{74C17420-5E12-481F-BC30-CF344FA21DB0}" presName="root2" presStyleCnt="0"/>
      <dgm:spPr/>
    </dgm:pt>
    <dgm:pt modelId="{C1EEE065-0F72-4415-90B0-E1C15BE926B5}" type="pres">
      <dgm:prSet presAssocID="{74C17420-5E12-481F-BC30-CF344FA21DB0}" presName="LevelTwoTextNode" presStyleLbl="node3" presStyleIdx="0" presStyleCnt="2" custScaleY="245699">
        <dgm:presLayoutVars>
          <dgm:chPref val="3"/>
        </dgm:presLayoutVars>
      </dgm:prSet>
      <dgm:spPr/>
    </dgm:pt>
    <dgm:pt modelId="{8A291E57-9A11-4AE8-A63A-8F3C6A38DD00}" type="pres">
      <dgm:prSet presAssocID="{74C17420-5E12-481F-BC30-CF344FA21DB0}" presName="level3hierChild" presStyleCnt="0"/>
      <dgm:spPr/>
    </dgm:pt>
    <dgm:pt modelId="{9CDADB47-85AF-432F-8A91-9F90C3B235F3}" type="pres">
      <dgm:prSet presAssocID="{04331F25-4DEB-4551-AD76-79F3CC5FDE6C}" presName="conn2-1" presStyleLbl="parChTrans1D2" presStyleIdx="1" presStyleCnt="2"/>
      <dgm:spPr/>
    </dgm:pt>
    <dgm:pt modelId="{FE922D65-3CEE-4F48-843F-6C267E6A5FA3}" type="pres">
      <dgm:prSet presAssocID="{04331F25-4DEB-4551-AD76-79F3CC5FDE6C}" presName="connTx" presStyleLbl="parChTrans1D2" presStyleIdx="1" presStyleCnt="2"/>
      <dgm:spPr/>
    </dgm:pt>
    <dgm:pt modelId="{D74D94E9-7C2B-446C-B628-67666021D312}" type="pres">
      <dgm:prSet presAssocID="{A6C8FA89-0B56-4B08-B191-862D8D26054F}" presName="root2" presStyleCnt="0"/>
      <dgm:spPr/>
    </dgm:pt>
    <dgm:pt modelId="{2B7F6655-29BE-4AF8-A5A9-9F50B6C5E1D3}" type="pres">
      <dgm:prSet presAssocID="{A6C8FA89-0B56-4B08-B191-862D8D26054F}" presName="LevelTwoTextNode" presStyleLbl="node2" presStyleIdx="1" presStyleCnt="2" custScaleY="245699">
        <dgm:presLayoutVars>
          <dgm:chPref val="3"/>
        </dgm:presLayoutVars>
      </dgm:prSet>
      <dgm:spPr/>
    </dgm:pt>
    <dgm:pt modelId="{2CDB5190-3C28-4F51-9E56-29AB9857125B}" type="pres">
      <dgm:prSet presAssocID="{A6C8FA89-0B56-4B08-B191-862D8D26054F}" presName="level3hierChild" presStyleCnt="0"/>
      <dgm:spPr/>
    </dgm:pt>
    <dgm:pt modelId="{AE88B313-2BCE-4B6B-9780-899D952CD405}" type="pres">
      <dgm:prSet presAssocID="{EFA51ABE-4BCE-4ADE-AA8C-F07AB18FA28B}" presName="conn2-1" presStyleLbl="parChTrans1D3" presStyleIdx="1" presStyleCnt="2"/>
      <dgm:spPr/>
    </dgm:pt>
    <dgm:pt modelId="{CA824026-FF11-4463-B785-FA752E26E2A2}" type="pres">
      <dgm:prSet presAssocID="{EFA51ABE-4BCE-4ADE-AA8C-F07AB18FA28B}" presName="connTx" presStyleLbl="parChTrans1D3" presStyleIdx="1" presStyleCnt="2"/>
      <dgm:spPr/>
    </dgm:pt>
    <dgm:pt modelId="{CA8F420B-4F04-4CC3-AF5E-9CF8E6A1A25D}" type="pres">
      <dgm:prSet presAssocID="{7058D34A-D78C-4B31-AC2C-153175FCA0F9}" presName="root2" presStyleCnt="0"/>
      <dgm:spPr/>
    </dgm:pt>
    <dgm:pt modelId="{7207F983-448B-4B0E-B311-08E28C7B0050}" type="pres">
      <dgm:prSet presAssocID="{7058D34A-D78C-4B31-AC2C-153175FCA0F9}" presName="LevelTwoTextNode" presStyleLbl="node3" presStyleIdx="1" presStyleCnt="2" custScaleY="245699">
        <dgm:presLayoutVars>
          <dgm:chPref val="3"/>
        </dgm:presLayoutVars>
      </dgm:prSet>
      <dgm:spPr/>
    </dgm:pt>
    <dgm:pt modelId="{2795F6DA-7E0D-4496-8B96-ABB6CF0923E5}" type="pres">
      <dgm:prSet presAssocID="{7058D34A-D78C-4B31-AC2C-153175FCA0F9}" presName="level3hierChild" presStyleCnt="0"/>
      <dgm:spPr/>
    </dgm:pt>
  </dgm:ptLst>
  <dgm:cxnLst>
    <dgm:cxn modelId="{65EB5F92-F018-4186-BFB9-E8067B75C334}" type="presOf" srcId="{04331F25-4DEB-4551-AD76-79F3CC5FDE6C}" destId="{FE922D65-3CEE-4F48-843F-6C267E6A5FA3}" srcOrd="1" destOrd="0" presId="urn:microsoft.com/office/officeart/2008/layout/HorizontalMultiLevelHierarchy"/>
    <dgm:cxn modelId="{1012D31F-DF52-4D09-A285-19A3E6476931}" srcId="{CFACB9EE-F963-48B2-B17A-169FC76D84C0}" destId="{A6C8FA89-0B56-4B08-B191-862D8D26054F}" srcOrd="1" destOrd="0" parTransId="{04331F25-4DEB-4551-AD76-79F3CC5FDE6C}" sibTransId="{9DA72F31-EB04-4A4A-83DB-36696E6E7B55}"/>
    <dgm:cxn modelId="{68FA5A04-7F88-4016-89E4-F750914BEAE0}" type="presOf" srcId="{EFA51ABE-4BCE-4ADE-AA8C-F07AB18FA28B}" destId="{AE88B313-2BCE-4B6B-9780-899D952CD405}" srcOrd="0" destOrd="0" presId="urn:microsoft.com/office/officeart/2008/layout/HorizontalMultiLevelHierarchy"/>
    <dgm:cxn modelId="{F3634413-46BC-4BC2-B422-CC9EEE796845}" type="presOf" srcId="{EFA51ABE-4BCE-4ADE-AA8C-F07AB18FA28B}" destId="{CA824026-FF11-4463-B785-FA752E26E2A2}" srcOrd="1" destOrd="0" presId="urn:microsoft.com/office/officeart/2008/layout/HorizontalMultiLevelHierarchy"/>
    <dgm:cxn modelId="{729C6D68-EA97-4A03-AED3-8F0E2E503294}" type="presOf" srcId="{7058D34A-D78C-4B31-AC2C-153175FCA0F9}" destId="{7207F983-448B-4B0E-B311-08E28C7B0050}" srcOrd="0" destOrd="0" presId="urn:microsoft.com/office/officeart/2008/layout/HorizontalMultiLevelHierarchy"/>
    <dgm:cxn modelId="{E2A41897-00A1-4E05-A00C-3AD70BD09108}" type="presOf" srcId="{825AA751-521D-45B9-94FE-E1F83517A7A5}" destId="{1B36CEAF-2551-4F60-802E-5D380F08AC84}" srcOrd="0" destOrd="0" presId="urn:microsoft.com/office/officeart/2008/layout/HorizontalMultiLevelHierarchy"/>
    <dgm:cxn modelId="{4289CE7C-D63D-48C1-856C-D6EDE8E79EDA}" type="presOf" srcId="{8A25F835-4AC2-4F19-A320-D36A5E976FEF}" destId="{7D708DFA-CBB5-411D-8D52-4AAC5035EC26}" srcOrd="1" destOrd="0" presId="urn:microsoft.com/office/officeart/2008/layout/HorizontalMultiLevelHierarchy"/>
    <dgm:cxn modelId="{54A472BF-635F-4C10-A41D-A9B5CD444564}" srcId="{CFACB9EE-F963-48B2-B17A-169FC76D84C0}" destId="{2DF2CDAA-5E38-4111-B931-D4DE17DAA3DC}" srcOrd="0" destOrd="0" parTransId="{8A25F835-4AC2-4F19-A320-D36A5E976FEF}" sibTransId="{D1011F99-E167-40C5-B7E0-4C64F1FCEF19}"/>
    <dgm:cxn modelId="{29B32801-A0E5-4D13-ACAF-3AF9AFC5D355}" srcId="{2DF2CDAA-5E38-4111-B931-D4DE17DAA3DC}" destId="{74C17420-5E12-481F-BC30-CF344FA21DB0}" srcOrd="0" destOrd="0" parTransId="{825AA751-521D-45B9-94FE-E1F83517A7A5}" sibTransId="{709F6218-41BF-4975-8EAA-468E814B9C71}"/>
    <dgm:cxn modelId="{65A8897E-9878-430A-87D5-FD1A7C271D7A}" type="presOf" srcId="{74C17420-5E12-481F-BC30-CF344FA21DB0}" destId="{C1EEE065-0F72-4415-90B0-E1C15BE926B5}" srcOrd="0" destOrd="0" presId="urn:microsoft.com/office/officeart/2008/layout/HorizontalMultiLevelHierarchy"/>
    <dgm:cxn modelId="{7D2F5777-E267-4109-B1CA-10ABB437F774}" type="presOf" srcId="{CFACB9EE-F963-48B2-B17A-169FC76D84C0}" destId="{C9A3F2E4-281C-4966-8FD7-4FF074F6E404}" srcOrd="0" destOrd="0" presId="urn:microsoft.com/office/officeart/2008/layout/HorizontalMultiLevelHierarchy"/>
    <dgm:cxn modelId="{3AEE821F-DC7B-4BA9-9064-1FE81B51254D}" type="presOf" srcId="{04331F25-4DEB-4551-AD76-79F3CC5FDE6C}" destId="{9CDADB47-85AF-432F-8A91-9F90C3B235F3}" srcOrd="0" destOrd="0" presId="urn:microsoft.com/office/officeart/2008/layout/HorizontalMultiLevelHierarchy"/>
    <dgm:cxn modelId="{E4B0A664-4175-485F-B5CE-A8AEE363320E}" type="presOf" srcId="{8A25F835-4AC2-4F19-A320-D36A5E976FEF}" destId="{DC413655-6F63-448D-9262-8763325CEEE5}" srcOrd="0" destOrd="0" presId="urn:microsoft.com/office/officeart/2008/layout/HorizontalMultiLevelHierarchy"/>
    <dgm:cxn modelId="{1599D3E6-4E90-448E-94A1-35C2210A02CA}" type="presOf" srcId="{2DF2CDAA-5E38-4111-B931-D4DE17DAA3DC}" destId="{90CA0EA1-8CF4-40C3-9BE9-DF8274DC3818}" srcOrd="0" destOrd="0" presId="urn:microsoft.com/office/officeart/2008/layout/HorizontalMultiLevelHierarchy"/>
    <dgm:cxn modelId="{D0D5CDB9-B127-4792-AAF1-C0A3137A1186}" type="presOf" srcId="{A6C8FA89-0B56-4B08-B191-862D8D26054F}" destId="{2B7F6655-29BE-4AF8-A5A9-9F50B6C5E1D3}" srcOrd="0" destOrd="0" presId="urn:microsoft.com/office/officeart/2008/layout/HorizontalMultiLevelHierarchy"/>
    <dgm:cxn modelId="{C166D271-7074-433A-867E-EC813A05ECCD}" type="presOf" srcId="{825AA751-521D-45B9-94FE-E1F83517A7A5}" destId="{A58DA2C9-987B-4F0D-8A11-455367E9DD35}" srcOrd="1" destOrd="0" presId="urn:microsoft.com/office/officeart/2008/layout/HorizontalMultiLevelHierarchy"/>
    <dgm:cxn modelId="{6C7D91F4-6FD0-4FC9-861F-FCFC772EC8C4}" type="presOf" srcId="{C2AFAC7E-0E12-42EC-818E-420D72BBD2DF}" destId="{C62577A9-E554-4A02-98DC-7BC2B38CE379}" srcOrd="0" destOrd="0" presId="urn:microsoft.com/office/officeart/2008/layout/HorizontalMultiLevelHierarchy"/>
    <dgm:cxn modelId="{F809181F-8553-40AD-BA2A-732BA9BAC850}" srcId="{A6C8FA89-0B56-4B08-B191-862D8D26054F}" destId="{7058D34A-D78C-4B31-AC2C-153175FCA0F9}" srcOrd="0" destOrd="0" parTransId="{EFA51ABE-4BCE-4ADE-AA8C-F07AB18FA28B}" sibTransId="{77C71616-1F6F-4F0A-8E5D-248CFC6C854C}"/>
    <dgm:cxn modelId="{F28686B0-FF91-41E4-A354-39C84C23022E}" srcId="{C2AFAC7E-0E12-42EC-818E-420D72BBD2DF}" destId="{CFACB9EE-F963-48B2-B17A-169FC76D84C0}" srcOrd="0" destOrd="0" parTransId="{54D42239-8E07-485E-B947-D6EF9DEF9303}" sibTransId="{EFED281B-D743-4564-9C93-ED49795F3013}"/>
    <dgm:cxn modelId="{A5B0830C-1717-4942-8241-18D8F3E29F97}" type="presParOf" srcId="{C62577A9-E554-4A02-98DC-7BC2B38CE379}" destId="{858F5A25-EAD4-4930-8481-838087CA773D}" srcOrd="0" destOrd="0" presId="urn:microsoft.com/office/officeart/2008/layout/HorizontalMultiLevelHierarchy"/>
    <dgm:cxn modelId="{9079FFCF-48E4-4EAC-A85A-4237AADAFF5F}" type="presParOf" srcId="{858F5A25-EAD4-4930-8481-838087CA773D}" destId="{C9A3F2E4-281C-4966-8FD7-4FF074F6E404}" srcOrd="0" destOrd="0" presId="urn:microsoft.com/office/officeart/2008/layout/HorizontalMultiLevelHierarchy"/>
    <dgm:cxn modelId="{81A13671-11F4-42B5-98C4-8FBBAC51B02F}" type="presParOf" srcId="{858F5A25-EAD4-4930-8481-838087CA773D}" destId="{8694C1B3-24C9-42DC-BC72-FEAB72017003}" srcOrd="1" destOrd="0" presId="urn:microsoft.com/office/officeart/2008/layout/HorizontalMultiLevelHierarchy"/>
    <dgm:cxn modelId="{177240D4-2B09-466A-A3CA-2828CABDC0D9}" type="presParOf" srcId="{8694C1B3-24C9-42DC-BC72-FEAB72017003}" destId="{DC413655-6F63-448D-9262-8763325CEEE5}" srcOrd="0" destOrd="0" presId="urn:microsoft.com/office/officeart/2008/layout/HorizontalMultiLevelHierarchy"/>
    <dgm:cxn modelId="{FA0526E3-278D-4CE5-A031-D08D8BA61366}" type="presParOf" srcId="{DC413655-6F63-448D-9262-8763325CEEE5}" destId="{7D708DFA-CBB5-411D-8D52-4AAC5035EC26}" srcOrd="0" destOrd="0" presId="urn:microsoft.com/office/officeart/2008/layout/HorizontalMultiLevelHierarchy"/>
    <dgm:cxn modelId="{B04BFB61-58D2-4065-AEE7-0ACB4D9CF114}" type="presParOf" srcId="{8694C1B3-24C9-42DC-BC72-FEAB72017003}" destId="{E548AC4C-1C8A-4C91-BF89-89CC4A0DE9CD}" srcOrd="1" destOrd="0" presId="urn:microsoft.com/office/officeart/2008/layout/HorizontalMultiLevelHierarchy"/>
    <dgm:cxn modelId="{3A998FE7-EC9C-44DA-8B2F-ECDE6DFF03DC}" type="presParOf" srcId="{E548AC4C-1C8A-4C91-BF89-89CC4A0DE9CD}" destId="{90CA0EA1-8CF4-40C3-9BE9-DF8274DC3818}" srcOrd="0" destOrd="0" presId="urn:microsoft.com/office/officeart/2008/layout/HorizontalMultiLevelHierarchy"/>
    <dgm:cxn modelId="{1390386D-E267-4680-B4D5-0614609DF4F4}" type="presParOf" srcId="{E548AC4C-1C8A-4C91-BF89-89CC4A0DE9CD}" destId="{513D20D5-D3B0-49D7-BBB2-E84C92DC01B4}" srcOrd="1" destOrd="0" presId="urn:microsoft.com/office/officeart/2008/layout/HorizontalMultiLevelHierarchy"/>
    <dgm:cxn modelId="{75018757-E730-49C1-9CF3-0327FBFB2E5E}" type="presParOf" srcId="{513D20D5-D3B0-49D7-BBB2-E84C92DC01B4}" destId="{1B36CEAF-2551-4F60-802E-5D380F08AC84}" srcOrd="0" destOrd="0" presId="urn:microsoft.com/office/officeart/2008/layout/HorizontalMultiLevelHierarchy"/>
    <dgm:cxn modelId="{B9AA9237-53C1-4D68-BE39-30078225A8F8}" type="presParOf" srcId="{1B36CEAF-2551-4F60-802E-5D380F08AC84}" destId="{A58DA2C9-987B-4F0D-8A11-455367E9DD35}" srcOrd="0" destOrd="0" presId="urn:microsoft.com/office/officeart/2008/layout/HorizontalMultiLevelHierarchy"/>
    <dgm:cxn modelId="{E1037E30-A6FE-430A-B396-9CC540C00A81}" type="presParOf" srcId="{513D20D5-D3B0-49D7-BBB2-E84C92DC01B4}" destId="{232258A7-2BD7-40D5-B385-6D9B25D1FE66}" srcOrd="1" destOrd="0" presId="urn:microsoft.com/office/officeart/2008/layout/HorizontalMultiLevelHierarchy"/>
    <dgm:cxn modelId="{648AB9B3-BD66-4AC3-A3C5-92C4D74442F9}" type="presParOf" srcId="{232258A7-2BD7-40D5-B385-6D9B25D1FE66}" destId="{C1EEE065-0F72-4415-90B0-E1C15BE926B5}" srcOrd="0" destOrd="0" presId="urn:microsoft.com/office/officeart/2008/layout/HorizontalMultiLevelHierarchy"/>
    <dgm:cxn modelId="{0EE8F9AE-1F5F-4C53-882B-FE06CE4C5E44}" type="presParOf" srcId="{232258A7-2BD7-40D5-B385-6D9B25D1FE66}" destId="{8A291E57-9A11-4AE8-A63A-8F3C6A38DD00}" srcOrd="1" destOrd="0" presId="urn:microsoft.com/office/officeart/2008/layout/HorizontalMultiLevelHierarchy"/>
    <dgm:cxn modelId="{FDDE5EFA-047A-4BE4-8A0C-CCA3EB99C913}" type="presParOf" srcId="{8694C1B3-24C9-42DC-BC72-FEAB72017003}" destId="{9CDADB47-85AF-432F-8A91-9F90C3B235F3}" srcOrd="2" destOrd="0" presId="urn:microsoft.com/office/officeart/2008/layout/HorizontalMultiLevelHierarchy"/>
    <dgm:cxn modelId="{64D58D06-EB95-4281-8F4D-6A617B26B862}" type="presParOf" srcId="{9CDADB47-85AF-432F-8A91-9F90C3B235F3}" destId="{FE922D65-3CEE-4F48-843F-6C267E6A5FA3}" srcOrd="0" destOrd="0" presId="urn:microsoft.com/office/officeart/2008/layout/HorizontalMultiLevelHierarchy"/>
    <dgm:cxn modelId="{7102E185-228F-4150-984E-56D735AA17F5}" type="presParOf" srcId="{8694C1B3-24C9-42DC-BC72-FEAB72017003}" destId="{D74D94E9-7C2B-446C-B628-67666021D312}" srcOrd="3" destOrd="0" presId="urn:microsoft.com/office/officeart/2008/layout/HorizontalMultiLevelHierarchy"/>
    <dgm:cxn modelId="{4FF10DA1-05E1-4496-BDAA-1718C1DECD6F}" type="presParOf" srcId="{D74D94E9-7C2B-446C-B628-67666021D312}" destId="{2B7F6655-29BE-4AF8-A5A9-9F50B6C5E1D3}" srcOrd="0" destOrd="0" presId="urn:microsoft.com/office/officeart/2008/layout/HorizontalMultiLevelHierarchy"/>
    <dgm:cxn modelId="{9AE90937-EC4B-413E-9050-F68A8ECD38D0}" type="presParOf" srcId="{D74D94E9-7C2B-446C-B628-67666021D312}" destId="{2CDB5190-3C28-4F51-9E56-29AB9857125B}" srcOrd="1" destOrd="0" presId="urn:microsoft.com/office/officeart/2008/layout/HorizontalMultiLevelHierarchy"/>
    <dgm:cxn modelId="{FD1EF477-F417-4182-A246-F7871BF78316}" type="presParOf" srcId="{2CDB5190-3C28-4F51-9E56-29AB9857125B}" destId="{AE88B313-2BCE-4B6B-9780-899D952CD405}" srcOrd="0" destOrd="0" presId="urn:microsoft.com/office/officeart/2008/layout/HorizontalMultiLevelHierarchy"/>
    <dgm:cxn modelId="{644D4AEA-AF8B-4DC0-8308-F3175027A542}" type="presParOf" srcId="{AE88B313-2BCE-4B6B-9780-899D952CD405}" destId="{CA824026-FF11-4463-B785-FA752E26E2A2}" srcOrd="0" destOrd="0" presId="urn:microsoft.com/office/officeart/2008/layout/HorizontalMultiLevelHierarchy"/>
    <dgm:cxn modelId="{79243B53-2E00-4EAD-8358-D583D4B87AA0}" type="presParOf" srcId="{2CDB5190-3C28-4F51-9E56-29AB9857125B}" destId="{CA8F420B-4F04-4CC3-AF5E-9CF8E6A1A25D}" srcOrd="1" destOrd="0" presId="urn:microsoft.com/office/officeart/2008/layout/HorizontalMultiLevelHierarchy"/>
    <dgm:cxn modelId="{D983B943-9EC5-4A03-8C46-8EC17E34D5A2}" type="presParOf" srcId="{CA8F420B-4F04-4CC3-AF5E-9CF8E6A1A25D}" destId="{7207F983-448B-4B0E-B311-08E28C7B0050}" srcOrd="0" destOrd="0" presId="urn:microsoft.com/office/officeart/2008/layout/HorizontalMultiLevelHierarchy"/>
    <dgm:cxn modelId="{49626C5A-4BDA-48BF-AAF1-1B3AE272BF82}" type="presParOf" srcId="{CA8F420B-4F04-4CC3-AF5E-9CF8E6A1A25D}" destId="{2795F6DA-7E0D-4496-8B96-ABB6CF0923E5}"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A9E747B-B357-4A93-ABBA-525DA448BA62}" type="doc">
      <dgm:prSet loTypeId="urn:microsoft.com/office/officeart/2005/8/layout/hierarchy3" loCatId="hierarchy" qsTypeId="urn:microsoft.com/office/officeart/2005/8/quickstyle/3d2" qsCatId="3D" csTypeId="urn:microsoft.com/office/officeart/2005/8/colors/accent1_2" csCatId="accent1" phldr="1"/>
      <dgm:spPr/>
      <dgm:t>
        <a:bodyPr/>
        <a:lstStyle/>
        <a:p>
          <a:endParaRPr lang="en-US"/>
        </a:p>
      </dgm:t>
    </dgm:pt>
    <dgm:pt modelId="{32D63871-17E4-4305-99E8-6CDD386F52E3}">
      <dgm:prSet phldrT="[Text]"/>
      <dgm:spPr/>
      <dgm:t>
        <a:bodyPr/>
        <a:lstStyle/>
        <a:p>
          <a:r>
            <a:rPr lang="en-US"/>
            <a:t>Remove Impairments to Waterways</a:t>
          </a:r>
        </a:p>
      </dgm:t>
    </dgm:pt>
    <dgm:pt modelId="{3C7E4F59-E577-403C-9934-942AFFF1B06D}" type="parTrans" cxnId="{9D3AF47B-7D71-4A3B-9A97-5D8410A9F046}">
      <dgm:prSet/>
      <dgm:spPr/>
      <dgm:t>
        <a:bodyPr/>
        <a:lstStyle/>
        <a:p>
          <a:endParaRPr lang="en-US"/>
        </a:p>
      </dgm:t>
    </dgm:pt>
    <dgm:pt modelId="{E9E90908-1909-4EBB-974F-7B9EDDC16FD8}" type="sibTrans" cxnId="{9D3AF47B-7D71-4A3B-9A97-5D8410A9F046}">
      <dgm:prSet/>
      <dgm:spPr/>
      <dgm:t>
        <a:bodyPr/>
        <a:lstStyle/>
        <a:p>
          <a:endParaRPr lang="en-US"/>
        </a:p>
      </dgm:t>
    </dgm:pt>
    <dgm:pt modelId="{C6F13179-B2FA-46DA-8290-32764889A40B}">
      <dgm:prSet phldrT="[Text]"/>
      <dgm:spPr/>
      <dgm:t>
        <a:bodyPr/>
        <a:lstStyle/>
        <a:p>
          <a:r>
            <a:rPr lang="en-US"/>
            <a:t>Identify waterways within basin with high intervention priority</a:t>
          </a:r>
        </a:p>
      </dgm:t>
    </dgm:pt>
    <dgm:pt modelId="{524CDA96-2366-4ECD-ACAD-032E8CDC379F}" type="parTrans" cxnId="{D3CF904A-7238-4929-A866-2683B7645F65}">
      <dgm:prSet/>
      <dgm:spPr/>
      <dgm:t>
        <a:bodyPr/>
        <a:lstStyle/>
        <a:p>
          <a:endParaRPr lang="en-US"/>
        </a:p>
      </dgm:t>
    </dgm:pt>
    <dgm:pt modelId="{421069E7-95DC-46A3-BD56-DA38B04BF65C}" type="sibTrans" cxnId="{D3CF904A-7238-4929-A866-2683B7645F65}">
      <dgm:prSet/>
      <dgm:spPr/>
      <dgm:t>
        <a:bodyPr/>
        <a:lstStyle/>
        <a:p>
          <a:endParaRPr lang="en-US"/>
        </a:p>
      </dgm:t>
    </dgm:pt>
    <dgm:pt modelId="{9CB283DA-D43C-4AB4-B3FF-7FA50352FCF2}">
      <dgm:prSet phldrT="[Text]"/>
      <dgm:spPr/>
      <dgm:t>
        <a:bodyPr/>
        <a:lstStyle/>
        <a:p>
          <a:r>
            <a:rPr lang="en-US"/>
            <a:t>Invest in most efficient approaches to meet TMDL requirements </a:t>
          </a:r>
        </a:p>
      </dgm:t>
    </dgm:pt>
    <dgm:pt modelId="{E3B1A31D-955D-4F5F-AAF8-50A70CF7BD69}" type="parTrans" cxnId="{6A7A1B99-B6DA-40CF-A163-05D73BFE2EA0}">
      <dgm:prSet/>
      <dgm:spPr/>
      <dgm:t>
        <a:bodyPr/>
        <a:lstStyle/>
        <a:p>
          <a:endParaRPr lang="en-US"/>
        </a:p>
      </dgm:t>
    </dgm:pt>
    <dgm:pt modelId="{1F2F94D4-2A49-4A87-9770-CFB297BE7FCC}" type="sibTrans" cxnId="{6A7A1B99-B6DA-40CF-A163-05D73BFE2EA0}">
      <dgm:prSet/>
      <dgm:spPr/>
      <dgm:t>
        <a:bodyPr/>
        <a:lstStyle/>
        <a:p>
          <a:endParaRPr lang="en-US"/>
        </a:p>
      </dgm:t>
    </dgm:pt>
    <dgm:pt modelId="{F05D2EA7-4951-46CA-8B5F-DA4389A5AC21}">
      <dgm:prSet phldrT="[Text]"/>
      <dgm:spPr/>
      <dgm:t>
        <a:bodyPr/>
        <a:lstStyle/>
        <a:p>
          <a:r>
            <a:rPr lang="en-US"/>
            <a:t>Maximize Efficiency of Municipal MS4 Investments</a:t>
          </a:r>
        </a:p>
      </dgm:t>
    </dgm:pt>
    <dgm:pt modelId="{E50731ED-DD7E-4C91-8373-1F8C801F4CE6}" type="parTrans" cxnId="{7CD687C1-77D8-4EDA-81FB-3E2209DE44B7}">
      <dgm:prSet/>
      <dgm:spPr/>
      <dgm:t>
        <a:bodyPr/>
        <a:lstStyle/>
        <a:p>
          <a:endParaRPr lang="en-US"/>
        </a:p>
      </dgm:t>
    </dgm:pt>
    <dgm:pt modelId="{F2C5DD22-19F3-484F-B7D2-56A31F6369B5}" type="sibTrans" cxnId="{7CD687C1-77D8-4EDA-81FB-3E2209DE44B7}">
      <dgm:prSet/>
      <dgm:spPr/>
      <dgm:t>
        <a:bodyPr/>
        <a:lstStyle/>
        <a:p>
          <a:endParaRPr lang="en-US"/>
        </a:p>
      </dgm:t>
    </dgm:pt>
    <dgm:pt modelId="{FD0A57F6-528F-4079-9DE6-7B1E35589A21}">
      <dgm:prSet phldrT="[Text]"/>
      <dgm:spPr/>
      <dgm:t>
        <a:bodyPr/>
        <a:lstStyle/>
        <a:p>
          <a:r>
            <a:rPr lang="en-US"/>
            <a:t>Align municipal MS4  activities across jurisdictions </a:t>
          </a:r>
        </a:p>
      </dgm:t>
    </dgm:pt>
    <dgm:pt modelId="{0CA5581E-E2B6-4303-83B1-1713717D7A66}" type="parTrans" cxnId="{A10B616F-191C-4523-8867-39FB574E6590}">
      <dgm:prSet/>
      <dgm:spPr/>
      <dgm:t>
        <a:bodyPr/>
        <a:lstStyle/>
        <a:p>
          <a:endParaRPr lang="en-US"/>
        </a:p>
      </dgm:t>
    </dgm:pt>
    <dgm:pt modelId="{46CF9182-BF4E-4DEA-84A5-453B78305C0B}" type="sibTrans" cxnId="{A10B616F-191C-4523-8867-39FB574E6590}">
      <dgm:prSet/>
      <dgm:spPr/>
      <dgm:t>
        <a:bodyPr/>
        <a:lstStyle/>
        <a:p>
          <a:endParaRPr lang="en-US"/>
        </a:p>
      </dgm:t>
    </dgm:pt>
    <dgm:pt modelId="{492A3F02-6C2B-4398-AE09-EF22D4C08B04}">
      <dgm:prSet phldrT="[Text]"/>
      <dgm:spPr/>
      <dgm:t>
        <a:bodyPr/>
        <a:lstStyle/>
        <a:p>
          <a:r>
            <a:rPr lang="en-US"/>
            <a:t>Increase funding for MS4 implementations</a:t>
          </a:r>
        </a:p>
      </dgm:t>
    </dgm:pt>
    <dgm:pt modelId="{F0B5EB85-F7D2-4DEF-8D09-047852233C97}" type="parTrans" cxnId="{47B1F8B4-E35B-4273-A34B-BDD2A12A1F0D}">
      <dgm:prSet/>
      <dgm:spPr/>
      <dgm:t>
        <a:bodyPr/>
        <a:lstStyle/>
        <a:p>
          <a:endParaRPr lang="en-US"/>
        </a:p>
      </dgm:t>
    </dgm:pt>
    <dgm:pt modelId="{13E408F9-85BD-4BB8-BBE4-33E0C55EA9D0}" type="sibTrans" cxnId="{47B1F8B4-E35B-4273-A34B-BDD2A12A1F0D}">
      <dgm:prSet/>
      <dgm:spPr/>
      <dgm:t>
        <a:bodyPr/>
        <a:lstStyle/>
        <a:p>
          <a:endParaRPr lang="en-US"/>
        </a:p>
      </dgm:t>
    </dgm:pt>
    <dgm:pt modelId="{92520BF5-9ED7-41F8-8FCA-A6B0634D7DCB}" type="pres">
      <dgm:prSet presAssocID="{AA9E747B-B357-4A93-ABBA-525DA448BA62}" presName="diagram" presStyleCnt="0">
        <dgm:presLayoutVars>
          <dgm:chPref val="1"/>
          <dgm:dir/>
          <dgm:animOne val="branch"/>
          <dgm:animLvl val="lvl"/>
          <dgm:resizeHandles/>
        </dgm:presLayoutVars>
      </dgm:prSet>
      <dgm:spPr/>
    </dgm:pt>
    <dgm:pt modelId="{E14DF8AD-2776-4ABB-A1FB-47812AC0284E}" type="pres">
      <dgm:prSet presAssocID="{32D63871-17E4-4305-99E8-6CDD386F52E3}" presName="root" presStyleCnt="0"/>
      <dgm:spPr/>
    </dgm:pt>
    <dgm:pt modelId="{25D81FD5-CB64-4ED2-B8EB-247F69E93087}" type="pres">
      <dgm:prSet presAssocID="{32D63871-17E4-4305-99E8-6CDD386F52E3}" presName="rootComposite" presStyleCnt="0"/>
      <dgm:spPr/>
    </dgm:pt>
    <dgm:pt modelId="{F197C918-3071-41FD-A524-087112AB01C6}" type="pres">
      <dgm:prSet presAssocID="{32D63871-17E4-4305-99E8-6CDD386F52E3}" presName="rootText" presStyleLbl="node1" presStyleIdx="0" presStyleCnt="2"/>
      <dgm:spPr/>
    </dgm:pt>
    <dgm:pt modelId="{3D1B4AA3-CA79-47F9-9659-D0BCA7A97841}" type="pres">
      <dgm:prSet presAssocID="{32D63871-17E4-4305-99E8-6CDD386F52E3}" presName="rootConnector" presStyleLbl="node1" presStyleIdx="0" presStyleCnt="2"/>
      <dgm:spPr/>
    </dgm:pt>
    <dgm:pt modelId="{766F4567-EA8F-4DDC-9BA5-962D7C1E52B6}" type="pres">
      <dgm:prSet presAssocID="{32D63871-17E4-4305-99E8-6CDD386F52E3}" presName="childShape" presStyleCnt="0"/>
      <dgm:spPr/>
    </dgm:pt>
    <dgm:pt modelId="{FF7CE898-2330-410D-B294-144EBFE77A7B}" type="pres">
      <dgm:prSet presAssocID="{524CDA96-2366-4ECD-ACAD-032E8CDC379F}" presName="Name13" presStyleLbl="parChTrans1D2" presStyleIdx="0" presStyleCnt="4"/>
      <dgm:spPr/>
    </dgm:pt>
    <dgm:pt modelId="{503B7D3E-493A-414F-B001-473C95ED9930}" type="pres">
      <dgm:prSet presAssocID="{C6F13179-B2FA-46DA-8290-32764889A40B}" presName="childText" presStyleLbl="bgAcc1" presStyleIdx="0" presStyleCnt="4">
        <dgm:presLayoutVars>
          <dgm:bulletEnabled val="1"/>
        </dgm:presLayoutVars>
      </dgm:prSet>
      <dgm:spPr/>
    </dgm:pt>
    <dgm:pt modelId="{94B71610-CC55-4091-9047-C6A209E010B8}" type="pres">
      <dgm:prSet presAssocID="{E3B1A31D-955D-4F5F-AAF8-50A70CF7BD69}" presName="Name13" presStyleLbl="parChTrans1D2" presStyleIdx="1" presStyleCnt="4"/>
      <dgm:spPr/>
    </dgm:pt>
    <dgm:pt modelId="{69519F5D-00F1-4042-8798-E38E46675859}" type="pres">
      <dgm:prSet presAssocID="{9CB283DA-D43C-4AB4-B3FF-7FA50352FCF2}" presName="childText" presStyleLbl="bgAcc1" presStyleIdx="1" presStyleCnt="4">
        <dgm:presLayoutVars>
          <dgm:bulletEnabled val="1"/>
        </dgm:presLayoutVars>
      </dgm:prSet>
      <dgm:spPr/>
    </dgm:pt>
    <dgm:pt modelId="{4800634E-1433-4E3F-A44A-3A7BA7FAC40D}" type="pres">
      <dgm:prSet presAssocID="{F05D2EA7-4951-46CA-8B5F-DA4389A5AC21}" presName="root" presStyleCnt="0"/>
      <dgm:spPr/>
    </dgm:pt>
    <dgm:pt modelId="{FF6721A8-81AA-42A6-A217-9127693F4040}" type="pres">
      <dgm:prSet presAssocID="{F05D2EA7-4951-46CA-8B5F-DA4389A5AC21}" presName="rootComposite" presStyleCnt="0"/>
      <dgm:spPr/>
    </dgm:pt>
    <dgm:pt modelId="{035DC67E-281C-480A-9D47-9B8FA19D20E7}" type="pres">
      <dgm:prSet presAssocID="{F05D2EA7-4951-46CA-8B5F-DA4389A5AC21}" presName="rootText" presStyleLbl="node1" presStyleIdx="1" presStyleCnt="2"/>
      <dgm:spPr/>
    </dgm:pt>
    <dgm:pt modelId="{3A5F9EDE-85A0-4770-BD0E-AF452B994EC0}" type="pres">
      <dgm:prSet presAssocID="{F05D2EA7-4951-46CA-8B5F-DA4389A5AC21}" presName="rootConnector" presStyleLbl="node1" presStyleIdx="1" presStyleCnt="2"/>
      <dgm:spPr/>
    </dgm:pt>
    <dgm:pt modelId="{FB8DE349-FBF6-44B8-A98D-C6FE1480EFAA}" type="pres">
      <dgm:prSet presAssocID="{F05D2EA7-4951-46CA-8B5F-DA4389A5AC21}" presName="childShape" presStyleCnt="0"/>
      <dgm:spPr/>
    </dgm:pt>
    <dgm:pt modelId="{41F3A7DE-452E-4A82-BA40-45DD8FC3E4C2}" type="pres">
      <dgm:prSet presAssocID="{0CA5581E-E2B6-4303-83B1-1713717D7A66}" presName="Name13" presStyleLbl="parChTrans1D2" presStyleIdx="2" presStyleCnt="4"/>
      <dgm:spPr/>
    </dgm:pt>
    <dgm:pt modelId="{309DD075-1648-4B53-B326-F38B91787B5D}" type="pres">
      <dgm:prSet presAssocID="{FD0A57F6-528F-4079-9DE6-7B1E35589A21}" presName="childText" presStyleLbl="bgAcc1" presStyleIdx="2" presStyleCnt="4">
        <dgm:presLayoutVars>
          <dgm:bulletEnabled val="1"/>
        </dgm:presLayoutVars>
      </dgm:prSet>
      <dgm:spPr/>
    </dgm:pt>
    <dgm:pt modelId="{C9D62385-97B4-403B-AC56-F0E20BCEEF4E}" type="pres">
      <dgm:prSet presAssocID="{F0B5EB85-F7D2-4DEF-8D09-047852233C97}" presName="Name13" presStyleLbl="parChTrans1D2" presStyleIdx="3" presStyleCnt="4"/>
      <dgm:spPr/>
    </dgm:pt>
    <dgm:pt modelId="{D653E107-0EBD-4812-890F-0FF890BEF067}" type="pres">
      <dgm:prSet presAssocID="{492A3F02-6C2B-4398-AE09-EF22D4C08B04}" presName="childText" presStyleLbl="bgAcc1" presStyleIdx="3" presStyleCnt="4">
        <dgm:presLayoutVars>
          <dgm:bulletEnabled val="1"/>
        </dgm:presLayoutVars>
      </dgm:prSet>
      <dgm:spPr/>
    </dgm:pt>
  </dgm:ptLst>
  <dgm:cxnLst>
    <dgm:cxn modelId="{BA71E64D-C6B7-4470-B572-F4745B0DC9FC}" type="presOf" srcId="{0CA5581E-E2B6-4303-83B1-1713717D7A66}" destId="{41F3A7DE-452E-4A82-BA40-45DD8FC3E4C2}" srcOrd="0" destOrd="0" presId="urn:microsoft.com/office/officeart/2005/8/layout/hierarchy3"/>
    <dgm:cxn modelId="{D3CF904A-7238-4929-A866-2683B7645F65}" srcId="{32D63871-17E4-4305-99E8-6CDD386F52E3}" destId="{C6F13179-B2FA-46DA-8290-32764889A40B}" srcOrd="0" destOrd="0" parTransId="{524CDA96-2366-4ECD-ACAD-032E8CDC379F}" sibTransId="{421069E7-95DC-46A3-BD56-DA38B04BF65C}"/>
    <dgm:cxn modelId="{648463AB-E174-4A69-8962-7AC30683744A}" type="presOf" srcId="{32D63871-17E4-4305-99E8-6CDD386F52E3}" destId="{F197C918-3071-41FD-A524-087112AB01C6}" srcOrd="0" destOrd="0" presId="urn:microsoft.com/office/officeart/2005/8/layout/hierarchy3"/>
    <dgm:cxn modelId="{7CD687C1-77D8-4EDA-81FB-3E2209DE44B7}" srcId="{AA9E747B-B357-4A93-ABBA-525DA448BA62}" destId="{F05D2EA7-4951-46CA-8B5F-DA4389A5AC21}" srcOrd="1" destOrd="0" parTransId="{E50731ED-DD7E-4C91-8373-1F8C801F4CE6}" sibTransId="{F2C5DD22-19F3-484F-B7D2-56A31F6369B5}"/>
    <dgm:cxn modelId="{1D25C2B0-D600-4B85-93D8-2A1BF3E5193F}" type="presOf" srcId="{492A3F02-6C2B-4398-AE09-EF22D4C08B04}" destId="{D653E107-0EBD-4812-890F-0FF890BEF067}" srcOrd="0" destOrd="0" presId="urn:microsoft.com/office/officeart/2005/8/layout/hierarchy3"/>
    <dgm:cxn modelId="{A10B616F-191C-4523-8867-39FB574E6590}" srcId="{F05D2EA7-4951-46CA-8B5F-DA4389A5AC21}" destId="{FD0A57F6-528F-4079-9DE6-7B1E35589A21}" srcOrd="0" destOrd="0" parTransId="{0CA5581E-E2B6-4303-83B1-1713717D7A66}" sibTransId="{46CF9182-BF4E-4DEA-84A5-453B78305C0B}"/>
    <dgm:cxn modelId="{43C75CEF-86A6-4083-AA3A-A768889C0610}" type="presOf" srcId="{524CDA96-2366-4ECD-ACAD-032E8CDC379F}" destId="{FF7CE898-2330-410D-B294-144EBFE77A7B}" srcOrd="0" destOrd="0" presId="urn:microsoft.com/office/officeart/2005/8/layout/hierarchy3"/>
    <dgm:cxn modelId="{E87F5E5B-17B9-4D6F-8B26-F17235ED98BC}" type="presOf" srcId="{FD0A57F6-528F-4079-9DE6-7B1E35589A21}" destId="{309DD075-1648-4B53-B326-F38B91787B5D}" srcOrd="0" destOrd="0" presId="urn:microsoft.com/office/officeart/2005/8/layout/hierarchy3"/>
    <dgm:cxn modelId="{F428EB2B-753B-415F-8619-59D6FA5D42A4}" type="presOf" srcId="{E3B1A31D-955D-4F5F-AAF8-50A70CF7BD69}" destId="{94B71610-CC55-4091-9047-C6A209E010B8}" srcOrd="0" destOrd="0" presId="urn:microsoft.com/office/officeart/2005/8/layout/hierarchy3"/>
    <dgm:cxn modelId="{DE104C21-D19A-4834-9F73-DA7AE3E8A72C}" type="presOf" srcId="{C6F13179-B2FA-46DA-8290-32764889A40B}" destId="{503B7D3E-493A-414F-B001-473C95ED9930}" srcOrd="0" destOrd="0" presId="urn:microsoft.com/office/officeart/2005/8/layout/hierarchy3"/>
    <dgm:cxn modelId="{794C8C98-3316-4F04-BDBE-65769BCD92ED}" type="presOf" srcId="{32D63871-17E4-4305-99E8-6CDD386F52E3}" destId="{3D1B4AA3-CA79-47F9-9659-D0BCA7A97841}" srcOrd="1" destOrd="0" presId="urn:microsoft.com/office/officeart/2005/8/layout/hierarchy3"/>
    <dgm:cxn modelId="{18BD2839-77E3-446E-8EF6-D42859EA0E9C}" type="presOf" srcId="{F05D2EA7-4951-46CA-8B5F-DA4389A5AC21}" destId="{035DC67E-281C-480A-9D47-9B8FA19D20E7}" srcOrd="0" destOrd="0" presId="urn:microsoft.com/office/officeart/2005/8/layout/hierarchy3"/>
    <dgm:cxn modelId="{ED31CEF9-A517-499D-8FD9-8A8BA1841360}" type="presOf" srcId="{F05D2EA7-4951-46CA-8B5F-DA4389A5AC21}" destId="{3A5F9EDE-85A0-4770-BD0E-AF452B994EC0}" srcOrd="1" destOrd="0" presId="urn:microsoft.com/office/officeart/2005/8/layout/hierarchy3"/>
    <dgm:cxn modelId="{9D3AF47B-7D71-4A3B-9A97-5D8410A9F046}" srcId="{AA9E747B-B357-4A93-ABBA-525DA448BA62}" destId="{32D63871-17E4-4305-99E8-6CDD386F52E3}" srcOrd="0" destOrd="0" parTransId="{3C7E4F59-E577-403C-9934-942AFFF1B06D}" sibTransId="{E9E90908-1909-4EBB-974F-7B9EDDC16FD8}"/>
    <dgm:cxn modelId="{47B1F8B4-E35B-4273-A34B-BDD2A12A1F0D}" srcId="{F05D2EA7-4951-46CA-8B5F-DA4389A5AC21}" destId="{492A3F02-6C2B-4398-AE09-EF22D4C08B04}" srcOrd="1" destOrd="0" parTransId="{F0B5EB85-F7D2-4DEF-8D09-047852233C97}" sibTransId="{13E408F9-85BD-4BB8-BBE4-33E0C55EA9D0}"/>
    <dgm:cxn modelId="{54B42BA3-2511-4E61-9D18-106C92823F01}" type="presOf" srcId="{9CB283DA-D43C-4AB4-B3FF-7FA50352FCF2}" destId="{69519F5D-00F1-4042-8798-E38E46675859}" srcOrd="0" destOrd="0" presId="urn:microsoft.com/office/officeart/2005/8/layout/hierarchy3"/>
    <dgm:cxn modelId="{653BCCF6-CF38-425D-9822-AFF3A0B580F2}" type="presOf" srcId="{AA9E747B-B357-4A93-ABBA-525DA448BA62}" destId="{92520BF5-9ED7-41F8-8FCA-A6B0634D7DCB}" srcOrd="0" destOrd="0" presId="urn:microsoft.com/office/officeart/2005/8/layout/hierarchy3"/>
    <dgm:cxn modelId="{6A7A1B99-B6DA-40CF-A163-05D73BFE2EA0}" srcId="{32D63871-17E4-4305-99E8-6CDD386F52E3}" destId="{9CB283DA-D43C-4AB4-B3FF-7FA50352FCF2}" srcOrd="1" destOrd="0" parTransId="{E3B1A31D-955D-4F5F-AAF8-50A70CF7BD69}" sibTransId="{1F2F94D4-2A49-4A87-9770-CFB297BE7FCC}"/>
    <dgm:cxn modelId="{83B0BCCB-4495-41BF-84A3-C02F9611AEEE}" type="presOf" srcId="{F0B5EB85-F7D2-4DEF-8D09-047852233C97}" destId="{C9D62385-97B4-403B-AC56-F0E20BCEEF4E}" srcOrd="0" destOrd="0" presId="urn:microsoft.com/office/officeart/2005/8/layout/hierarchy3"/>
    <dgm:cxn modelId="{B66005F2-0344-4AE0-B277-EE948421769B}" type="presParOf" srcId="{92520BF5-9ED7-41F8-8FCA-A6B0634D7DCB}" destId="{E14DF8AD-2776-4ABB-A1FB-47812AC0284E}" srcOrd="0" destOrd="0" presId="urn:microsoft.com/office/officeart/2005/8/layout/hierarchy3"/>
    <dgm:cxn modelId="{292FADA9-C3D6-40BD-9FA2-9713668EC59A}" type="presParOf" srcId="{E14DF8AD-2776-4ABB-A1FB-47812AC0284E}" destId="{25D81FD5-CB64-4ED2-B8EB-247F69E93087}" srcOrd="0" destOrd="0" presId="urn:microsoft.com/office/officeart/2005/8/layout/hierarchy3"/>
    <dgm:cxn modelId="{E1F80D72-076B-4709-93DE-BA3E20D4CAC5}" type="presParOf" srcId="{25D81FD5-CB64-4ED2-B8EB-247F69E93087}" destId="{F197C918-3071-41FD-A524-087112AB01C6}" srcOrd="0" destOrd="0" presId="urn:microsoft.com/office/officeart/2005/8/layout/hierarchy3"/>
    <dgm:cxn modelId="{193397DF-2F60-4AD8-BD8D-2C0468E33ADA}" type="presParOf" srcId="{25D81FD5-CB64-4ED2-B8EB-247F69E93087}" destId="{3D1B4AA3-CA79-47F9-9659-D0BCA7A97841}" srcOrd="1" destOrd="0" presId="urn:microsoft.com/office/officeart/2005/8/layout/hierarchy3"/>
    <dgm:cxn modelId="{455B242B-26A7-4F40-8F53-9F6292CB9C07}" type="presParOf" srcId="{E14DF8AD-2776-4ABB-A1FB-47812AC0284E}" destId="{766F4567-EA8F-4DDC-9BA5-962D7C1E52B6}" srcOrd="1" destOrd="0" presId="urn:microsoft.com/office/officeart/2005/8/layout/hierarchy3"/>
    <dgm:cxn modelId="{7EDDDE9A-A05A-4E8D-8CFE-7E7365EE6352}" type="presParOf" srcId="{766F4567-EA8F-4DDC-9BA5-962D7C1E52B6}" destId="{FF7CE898-2330-410D-B294-144EBFE77A7B}" srcOrd="0" destOrd="0" presId="urn:microsoft.com/office/officeart/2005/8/layout/hierarchy3"/>
    <dgm:cxn modelId="{E63047FF-4EA5-461A-AD18-B488BDE4242A}" type="presParOf" srcId="{766F4567-EA8F-4DDC-9BA5-962D7C1E52B6}" destId="{503B7D3E-493A-414F-B001-473C95ED9930}" srcOrd="1" destOrd="0" presId="urn:microsoft.com/office/officeart/2005/8/layout/hierarchy3"/>
    <dgm:cxn modelId="{5B27AA2A-EDED-4617-9030-F468C24E8DDC}" type="presParOf" srcId="{766F4567-EA8F-4DDC-9BA5-962D7C1E52B6}" destId="{94B71610-CC55-4091-9047-C6A209E010B8}" srcOrd="2" destOrd="0" presId="urn:microsoft.com/office/officeart/2005/8/layout/hierarchy3"/>
    <dgm:cxn modelId="{0F8C342D-57DB-4387-93D2-DE4FA98CB0B0}" type="presParOf" srcId="{766F4567-EA8F-4DDC-9BA5-962D7C1E52B6}" destId="{69519F5D-00F1-4042-8798-E38E46675859}" srcOrd="3" destOrd="0" presId="urn:microsoft.com/office/officeart/2005/8/layout/hierarchy3"/>
    <dgm:cxn modelId="{4F4094A6-5B6E-4707-84AE-B94E339F5BF6}" type="presParOf" srcId="{92520BF5-9ED7-41F8-8FCA-A6B0634D7DCB}" destId="{4800634E-1433-4E3F-A44A-3A7BA7FAC40D}" srcOrd="1" destOrd="0" presId="urn:microsoft.com/office/officeart/2005/8/layout/hierarchy3"/>
    <dgm:cxn modelId="{D1680952-F949-4F35-9D59-3A89623BE684}" type="presParOf" srcId="{4800634E-1433-4E3F-A44A-3A7BA7FAC40D}" destId="{FF6721A8-81AA-42A6-A217-9127693F4040}" srcOrd="0" destOrd="0" presId="urn:microsoft.com/office/officeart/2005/8/layout/hierarchy3"/>
    <dgm:cxn modelId="{F9039801-5EB1-4A3F-90B3-DD90FF24019A}" type="presParOf" srcId="{FF6721A8-81AA-42A6-A217-9127693F4040}" destId="{035DC67E-281C-480A-9D47-9B8FA19D20E7}" srcOrd="0" destOrd="0" presId="urn:microsoft.com/office/officeart/2005/8/layout/hierarchy3"/>
    <dgm:cxn modelId="{8F2C247E-B8C1-4B25-9577-970C32C3766F}" type="presParOf" srcId="{FF6721A8-81AA-42A6-A217-9127693F4040}" destId="{3A5F9EDE-85A0-4770-BD0E-AF452B994EC0}" srcOrd="1" destOrd="0" presId="urn:microsoft.com/office/officeart/2005/8/layout/hierarchy3"/>
    <dgm:cxn modelId="{2FAF9C43-CD29-496B-B3F0-CBAFF91FDCF9}" type="presParOf" srcId="{4800634E-1433-4E3F-A44A-3A7BA7FAC40D}" destId="{FB8DE349-FBF6-44B8-A98D-C6FE1480EFAA}" srcOrd="1" destOrd="0" presId="urn:microsoft.com/office/officeart/2005/8/layout/hierarchy3"/>
    <dgm:cxn modelId="{45D08F81-174F-48A5-91F6-7CAC5A6CA7BE}" type="presParOf" srcId="{FB8DE349-FBF6-44B8-A98D-C6FE1480EFAA}" destId="{41F3A7DE-452E-4A82-BA40-45DD8FC3E4C2}" srcOrd="0" destOrd="0" presId="urn:microsoft.com/office/officeart/2005/8/layout/hierarchy3"/>
    <dgm:cxn modelId="{EC109724-BDB9-4AF0-8F36-6433EF68D06C}" type="presParOf" srcId="{FB8DE349-FBF6-44B8-A98D-C6FE1480EFAA}" destId="{309DD075-1648-4B53-B326-F38B91787B5D}" srcOrd="1" destOrd="0" presId="urn:microsoft.com/office/officeart/2005/8/layout/hierarchy3"/>
    <dgm:cxn modelId="{442BB459-04D7-462C-A2E5-47CD53E16DB4}" type="presParOf" srcId="{FB8DE349-FBF6-44B8-A98D-C6FE1480EFAA}" destId="{C9D62385-97B4-403B-AC56-F0E20BCEEF4E}" srcOrd="2" destOrd="0" presId="urn:microsoft.com/office/officeart/2005/8/layout/hierarchy3"/>
    <dgm:cxn modelId="{ACB07BB6-1E95-4DD5-8F20-BAEA1A602A8B}" type="presParOf" srcId="{FB8DE349-FBF6-44B8-A98D-C6FE1480EFAA}" destId="{D653E107-0EBD-4812-890F-0FF890BEF067}" srcOrd="3" destOrd="0" presId="urn:microsoft.com/office/officeart/2005/8/layout/hierarchy3"/>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6AEC56-7937-4A3E-9529-06E7E7C53C43}">
      <dsp:nvSpPr>
        <dsp:cNvPr id="0" name=""/>
        <dsp:cNvSpPr/>
      </dsp:nvSpPr>
      <dsp:spPr>
        <a:xfrm>
          <a:off x="1470" y="109956"/>
          <a:ext cx="2271712" cy="908684"/>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Launch Fund with modest first-round investments matched by philanthropic capital</a:t>
          </a:r>
        </a:p>
      </dsp:txBody>
      <dsp:txXfrm>
        <a:off x="455812" y="109956"/>
        <a:ext cx="1363028" cy="908684"/>
      </dsp:txXfrm>
    </dsp:sp>
    <dsp:sp modelId="{44AD4FD2-602D-43FB-8D0B-48096F24C6CC}">
      <dsp:nvSpPr>
        <dsp:cNvPr id="0" name=""/>
        <dsp:cNvSpPr/>
      </dsp:nvSpPr>
      <dsp:spPr>
        <a:xfrm>
          <a:off x="1977860" y="187194"/>
          <a:ext cx="1885521" cy="754208"/>
        </a:xfrm>
        <a:prstGeom prst="chevron">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US" sz="900" kern="1200"/>
            <a:t> Develop conservation strategies to address greatest water quality threats to public drinking water</a:t>
          </a:r>
        </a:p>
      </dsp:txBody>
      <dsp:txXfrm>
        <a:off x="2354964" y="187194"/>
        <a:ext cx="1131313" cy="754208"/>
      </dsp:txXfrm>
    </dsp:sp>
    <dsp:sp modelId="{FC7BC9A6-C47F-4714-AEA7-EC5F223A5DB2}">
      <dsp:nvSpPr>
        <dsp:cNvPr id="0" name=""/>
        <dsp:cNvSpPr/>
      </dsp:nvSpPr>
      <dsp:spPr>
        <a:xfrm>
          <a:off x="3599408" y="187194"/>
          <a:ext cx="1885521" cy="754208"/>
        </a:xfrm>
        <a:prstGeom prst="chevron">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US" sz="900" kern="1200"/>
            <a:t>Incentivize and close</a:t>
          </a:r>
          <a:r>
            <a:rPr lang="en-US" sz="900" kern="1200" baseline="0"/>
            <a:t> first round investments by public and private  water companies</a:t>
          </a:r>
          <a:endParaRPr lang="en-US" sz="900" kern="1200"/>
        </a:p>
      </dsp:txBody>
      <dsp:txXfrm>
        <a:off x="3976512" y="187194"/>
        <a:ext cx="1131313" cy="754208"/>
      </dsp:txXfrm>
    </dsp:sp>
    <dsp:sp modelId="{ADBFEA4E-C784-49F7-9D7F-3DEA89491EBC}">
      <dsp:nvSpPr>
        <dsp:cNvPr id="0" name=""/>
        <dsp:cNvSpPr/>
      </dsp:nvSpPr>
      <dsp:spPr>
        <a:xfrm>
          <a:off x="1470" y="1145857"/>
          <a:ext cx="2271712" cy="908684"/>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Expand investments in water quality conservation</a:t>
          </a:r>
        </a:p>
      </dsp:txBody>
      <dsp:txXfrm>
        <a:off x="455812" y="1145857"/>
        <a:ext cx="1363028" cy="908684"/>
      </dsp:txXfrm>
    </dsp:sp>
    <dsp:sp modelId="{5FD6AE2B-600D-4792-ABC5-CC74606740F3}">
      <dsp:nvSpPr>
        <dsp:cNvPr id="0" name=""/>
        <dsp:cNvSpPr/>
      </dsp:nvSpPr>
      <dsp:spPr>
        <a:xfrm>
          <a:off x="1977860" y="1223095"/>
          <a:ext cx="1885521" cy="754208"/>
        </a:xfrm>
        <a:prstGeom prst="chevron">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US" sz="900" kern="1200"/>
            <a:t>Promote Fund as most effective mechanism to deploy diverse investments to improved water quality </a:t>
          </a:r>
        </a:p>
      </dsp:txBody>
      <dsp:txXfrm>
        <a:off x="2354964" y="1223095"/>
        <a:ext cx="1131313" cy="754208"/>
      </dsp:txXfrm>
    </dsp:sp>
    <dsp:sp modelId="{729DFFFD-7AC3-402E-A28D-9DF21323C5FD}">
      <dsp:nvSpPr>
        <dsp:cNvPr id="0" name=""/>
        <dsp:cNvSpPr/>
      </dsp:nvSpPr>
      <dsp:spPr>
        <a:xfrm>
          <a:off x="3599408" y="1223095"/>
          <a:ext cx="1885521" cy="754208"/>
        </a:xfrm>
        <a:prstGeom prst="chevron">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US" sz="900" kern="1200"/>
            <a:t>Allign new sources of funding behind efficient watershed investment protocols</a:t>
          </a:r>
        </a:p>
      </dsp:txBody>
      <dsp:txXfrm>
        <a:off x="3976512" y="1223095"/>
        <a:ext cx="1131313" cy="754208"/>
      </dsp:txXfrm>
    </dsp:sp>
    <dsp:sp modelId="{97C0A533-31EA-4E45-AF76-49143B22164C}">
      <dsp:nvSpPr>
        <dsp:cNvPr id="0" name=""/>
        <dsp:cNvSpPr/>
      </dsp:nvSpPr>
      <dsp:spPr>
        <a:xfrm>
          <a:off x="1470" y="2181758"/>
          <a:ext cx="2271712" cy="908684"/>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Maximize synergies amongst existing water quality investments </a:t>
          </a:r>
        </a:p>
      </dsp:txBody>
      <dsp:txXfrm>
        <a:off x="455812" y="2181758"/>
        <a:ext cx="1363028" cy="908684"/>
      </dsp:txXfrm>
    </dsp:sp>
    <dsp:sp modelId="{31924825-12C3-4A85-B1C7-A9912C661AA8}">
      <dsp:nvSpPr>
        <dsp:cNvPr id="0" name=""/>
        <dsp:cNvSpPr/>
      </dsp:nvSpPr>
      <dsp:spPr>
        <a:xfrm>
          <a:off x="1977860" y="2258996"/>
          <a:ext cx="1885521" cy="754208"/>
        </a:xfrm>
        <a:prstGeom prst="chevron">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US" sz="900" kern="1200"/>
            <a:t>Identify and engage key stakeholders across watershed to allign overlapping investments</a:t>
          </a:r>
        </a:p>
      </dsp:txBody>
      <dsp:txXfrm>
        <a:off x="2354964" y="2258996"/>
        <a:ext cx="1131313" cy="754208"/>
      </dsp:txXfrm>
    </dsp:sp>
    <dsp:sp modelId="{4F312681-4908-4D03-8606-3EBEF1476265}">
      <dsp:nvSpPr>
        <dsp:cNvPr id="0" name=""/>
        <dsp:cNvSpPr/>
      </dsp:nvSpPr>
      <dsp:spPr>
        <a:xfrm>
          <a:off x="3599408" y="2258996"/>
          <a:ext cx="1885521" cy="754208"/>
        </a:xfrm>
        <a:prstGeom prst="chevron">
          <a:avLst/>
        </a:prstGeom>
        <a:solidFill>
          <a:schemeClr val="accent3">
            <a:alpha val="90000"/>
            <a:tint val="40000"/>
            <a:hueOff val="0"/>
            <a:satOff val="0"/>
            <a:lumOff val="0"/>
            <a:alphaOff val="0"/>
          </a:schemeClr>
        </a:solidFill>
        <a:ln w="9525" cap="flat" cmpd="sng" algn="ctr">
          <a:solidFill>
            <a:schemeClr val="accent3">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US" sz="900" kern="1200"/>
            <a:t>Engage high-level policy makers to ensure Fund's inclusion in regulatory regime</a:t>
          </a:r>
        </a:p>
      </dsp:txBody>
      <dsp:txXfrm>
        <a:off x="3976512" y="2258996"/>
        <a:ext cx="1131313" cy="7542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88B313-2BCE-4B6B-9780-899D952CD405}">
      <dsp:nvSpPr>
        <dsp:cNvPr id="0" name=""/>
        <dsp:cNvSpPr/>
      </dsp:nvSpPr>
      <dsp:spPr>
        <a:xfrm>
          <a:off x="3046093" y="2835456"/>
          <a:ext cx="404536" cy="91440"/>
        </a:xfrm>
        <a:custGeom>
          <a:avLst/>
          <a:gdLst/>
          <a:ahLst/>
          <a:cxnLst/>
          <a:rect l="0" t="0" r="0" b="0"/>
          <a:pathLst>
            <a:path>
              <a:moveTo>
                <a:pt x="0" y="45720"/>
              </a:moveTo>
              <a:lnTo>
                <a:pt x="404536" y="45720"/>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8248" y="2871063"/>
        <a:ext cx="20226" cy="20226"/>
      </dsp:txXfrm>
    </dsp:sp>
    <dsp:sp modelId="{9CDADB47-85AF-432F-8A91-9F90C3B235F3}">
      <dsp:nvSpPr>
        <dsp:cNvPr id="0" name=""/>
        <dsp:cNvSpPr/>
      </dsp:nvSpPr>
      <dsp:spPr>
        <a:xfrm>
          <a:off x="618871" y="2046514"/>
          <a:ext cx="404536" cy="834662"/>
        </a:xfrm>
        <a:custGeom>
          <a:avLst/>
          <a:gdLst/>
          <a:ahLst/>
          <a:cxnLst/>
          <a:rect l="0" t="0" r="0" b="0"/>
          <a:pathLst>
            <a:path>
              <a:moveTo>
                <a:pt x="0" y="0"/>
              </a:moveTo>
              <a:lnTo>
                <a:pt x="202268" y="0"/>
              </a:lnTo>
              <a:lnTo>
                <a:pt x="202268" y="834662"/>
              </a:lnTo>
              <a:lnTo>
                <a:pt x="404536" y="834662"/>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97951" y="2440657"/>
        <a:ext cx="46376" cy="46376"/>
      </dsp:txXfrm>
    </dsp:sp>
    <dsp:sp modelId="{1B36CEAF-2551-4F60-802E-5D380F08AC84}">
      <dsp:nvSpPr>
        <dsp:cNvPr id="0" name=""/>
        <dsp:cNvSpPr/>
      </dsp:nvSpPr>
      <dsp:spPr>
        <a:xfrm>
          <a:off x="3046093" y="1166131"/>
          <a:ext cx="404536" cy="91440"/>
        </a:xfrm>
        <a:custGeom>
          <a:avLst/>
          <a:gdLst/>
          <a:ahLst/>
          <a:cxnLst/>
          <a:rect l="0" t="0" r="0" b="0"/>
          <a:pathLst>
            <a:path>
              <a:moveTo>
                <a:pt x="0" y="45720"/>
              </a:moveTo>
              <a:lnTo>
                <a:pt x="404536" y="45720"/>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38248" y="1201737"/>
        <a:ext cx="20226" cy="20226"/>
      </dsp:txXfrm>
    </dsp:sp>
    <dsp:sp modelId="{DC413655-6F63-448D-9262-8763325CEEE5}">
      <dsp:nvSpPr>
        <dsp:cNvPr id="0" name=""/>
        <dsp:cNvSpPr/>
      </dsp:nvSpPr>
      <dsp:spPr>
        <a:xfrm>
          <a:off x="618871" y="1211851"/>
          <a:ext cx="404536" cy="834662"/>
        </a:xfrm>
        <a:custGeom>
          <a:avLst/>
          <a:gdLst/>
          <a:ahLst/>
          <a:cxnLst/>
          <a:rect l="0" t="0" r="0" b="0"/>
          <a:pathLst>
            <a:path>
              <a:moveTo>
                <a:pt x="0" y="834662"/>
              </a:moveTo>
              <a:lnTo>
                <a:pt x="202268" y="834662"/>
              </a:lnTo>
              <a:lnTo>
                <a:pt x="202268" y="0"/>
              </a:lnTo>
              <a:lnTo>
                <a:pt x="404536" y="0"/>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97951" y="1605994"/>
        <a:ext cx="46376" cy="46376"/>
      </dsp:txXfrm>
    </dsp:sp>
    <dsp:sp modelId="{C9A3F2E4-281C-4966-8FD7-4FF074F6E404}">
      <dsp:nvSpPr>
        <dsp:cNvPr id="0" name=""/>
        <dsp:cNvSpPr/>
      </dsp:nvSpPr>
      <dsp:spPr>
        <a:xfrm rot="16200000">
          <a:off x="-1312286" y="1738177"/>
          <a:ext cx="3245643" cy="6166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Philanthropic Investors </a:t>
          </a:r>
        </a:p>
        <a:p>
          <a:pPr marL="0" lvl="0" indent="0" algn="ctr" defTabSz="488950">
            <a:lnSpc>
              <a:spcPct val="90000"/>
            </a:lnSpc>
            <a:spcBef>
              <a:spcPct val="0"/>
            </a:spcBef>
            <a:spcAft>
              <a:spcPct val="35000"/>
            </a:spcAft>
            <a:buNone/>
          </a:pPr>
          <a:r>
            <a:rPr lang="en-US" sz="1100" kern="1200"/>
            <a:t>Implementation &amp; Expansion Funding </a:t>
          </a:r>
        </a:p>
        <a:p>
          <a:pPr marL="0" lvl="0" indent="0" algn="ctr" defTabSz="488950">
            <a:lnSpc>
              <a:spcPct val="90000"/>
            </a:lnSpc>
            <a:spcBef>
              <a:spcPct val="0"/>
            </a:spcBef>
            <a:spcAft>
              <a:spcPct val="35000"/>
            </a:spcAft>
            <a:buNone/>
          </a:pPr>
          <a:r>
            <a:rPr lang="en-US" sz="1100" kern="1200"/>
            <a:t>William Penn Foundation, Others </a:t>
          </a:r>
        </a:p>
      </dsp:txBody>
      <dsp:txXfrm>
        <a:off x="-1312286" y="1738177"/>
        <a:ext cx="3245643" cy="616672"/>
      </dsp:txXfrm>
    </dsp:sp>
    <dsp:sp modelId="{90CA0EA1-8CF4-40C3-9BE9-DF8274DC3818}">
      <dsp:nvSpPr>
        <dsp:cNvPr id="0" name=""/>
        <dsp:cNvSpPr/>
      </dsp:nvSpPr>
      <dsp:spPr>
        <a:xfrm>
          <a:off x="1023408" y="454272"/>
          <a:ext cx="2022684" cy="151515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Drinking Water Purveyors</a:t>
          </a:r>
        </a:p>
        <a:p>
          <a:pPr marL="0" lvl="0" indent="0" algn="ctr" defTabSz="444500">
            <a:lnSpc>
              <a:spcPct val="90000"/>
            </a:lnSpc>
            <a:spcBef>
              <a:spcPct val="0"/>
            </a:spcBef>
            <a:spcAft>
              <a:spcPct val="35000"/>
            </a:spcAft>
            <a:buNone/>
          </a:pPr>
          <a:r>
            <a:rPr lang="en-US" sz="1000" kern="1200"/>
            <a:t>NRCS (Conservation Districts)</a:t>
          </a:r>
        </a:p>
        <a:p>
          <a:pPr marL="0" lvl="0" indent="0" algn="ctr" defTabSz="444500">
            <a:lnSpc>
              <a:spcPct val="90000"/>
            </a:lnSpc>
            <a:spcBef>
              <a:spcPct val="0"/>
            </a:spcBef>
            <a:spcAft>
              <a:spcPct val="35000"/>
            </a:spcAft>
            <a:buNone/>
          </a:pPr>
          <a:r>
            <a:rPr lang="en-US" sz="1000" kern="1200"/>
            <a:t>Corporate &amp; Community Stakeholders</a:t>
          </a:r>
        </a:p>
        <a:p>
          <a:pPr marL="0" lvl="0" indent="0" algn="ctr" defTabSz="444500">
            <a:lnSpc>
              <a:spcPct val="90000"/>
            </a:lnSpc>
            <a:spcBef>
              <a:spcPct val="0"/>
            </a:spcBef>
            <a:spcAft>
              <a:spcPct val="35000"/>
            </a:spcAft>
            <a:buNone/>
          </a:pPr>
          <a:r>
            <a:rPr lang="en-US" sz="1000" kern="1200"/>
            <a:t>Pay for Performance</a:t>
          </a:r>
        </a:p>
      </dsp:txBody>
      <dsp:txXfrm>
        <a:off x="1023408" y="454272"/>
        <a:ext cx="2022684" cy="1515157"/>
      </dsp:txXfrm>
    </dsp:sp>
    <dsp:sp modelId="{C1EEE065-0F72-4415-90B0-E1C15BE926B5}">
      <dsp:nvSpPr>
        <dsp:cNvPr id="0" name=""/>
        <dsp:cNvSpPr/>
      </dsp:nvSpPr>
      <dsp:spPr>
        <a:xfrm>
          <a:off x="3450630" y="454272"/>
          <a:ext cx="2022684" cy="151515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Non-point Source BMPs</a:t>
          </a:r>
        </a:p>
      </dsp:txBody>
      <dsp:txXfrm>
        <a:off x="3450630" y="454272"/>
        <a:ext cx="2022684" cy="1515157"/>
      </dsp:txXfrm>
    </dsp:sp>
    <dsp:sp modelId="{2B7F6655-29BE-4AF8-A5A9-9F50B6C5E1D3}">
      <dsp:nvSpPr>
        <dsp:cNvPr id="0" name=""/>
        <dsp:cNvSpPr/>
      </dsp:nvSpPr>
      <dsp:spPr>
        <a:xfrm>
          <a:off x="1023408" y="2123598"/>
          <a:ext cx="2022684" cy="151515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Municipal Governments</a:t>
          </a:r>
        </a:p>
        <a:p>
          <a:pPr marL="0" lvl="0" indent="0" algn="ctr" defTabSz="444500">
            <a:lnSpc>
              <a:spcPct val="90000"/>
            </a:lnSpc>
            <a:spcBef>
              <a:spcPct val="0"/>
            </a:spcBef>
            <a:spcAft>
              <a:spcPct val="35000"/>
            </a:spcAft>
            <a:buNone/>
          </a:pPr>
          <a:r>
            <a:rPr lang="en-US" sz="1000" kern="1200"/>
            <a:t>Public Funding</a:t>
          </a:r>
        </a:p>
        <a:p>
          <a:pPr marL="0" lvl="0" indent="0" algn="ctr" defTabSz="444500">
            <a:lnSpc>
              <a:spcPct val="90000"/>
            </a:lnSpc>
            <a:spcBef>
              <a:spcPct val="0"/>
            </a:spcBef>
            <a:spcAft>
              <a:spcPct val="35000"/>
            </a:spcAft>
            <a:buNone/>
          </a:pPr>
          <a:r>
            <a:rPr lang="en-US" sz="1000" kern="1200"/>
            <a:t>Pay for Performance Funders </a:t>
          </a:r>
        </a:p>
      </dsp:txBody>
      <dsp:txXfrm>
        <a:off x="1023408" y="2123598"/>
        <a:ext cx="2022684" cy="1515157"/>
      </dsp:txXfrm>
    </dsp:sp>
    <dsp:sp modelId="{7207F983-448B-4B0E-B311-08E28C7B0050}">
      <dsp:nvSpPr>
        <dsp:cNvPr id="0" name=""/>
        <dsp:cNvSpPr/>
      </dsp:nvSpPr>
      <dsp:spPr>
        <a:xfrm>
          <a:off x="3450630" y="2123598"/>
          <a:ext cx="2022684" cy="151515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MS4 Solutions</a:t>
          </a:r>
        </a:p>
      </dsp:txBody>
      <dsp:txXfrm>
        <a:off x="3450630" y="2123598"/>
        <a:ext cx="2022684" cy="15151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97C918-3071-41FD-A524-087112AB01C6}">
      <dsp:nvSpPr>
        <dsp:cNvPr id="0" name=""/>
        <dsp:cNvSpPr/>
      </dsp:nvSpPr>
      <dsp:spPr>
        <a:xfrm>
          <a:off x="946036" y="1020"/>
          <a:ext cx="1249135" cy="6245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Remove Impairments to Waterways</a:t>
          </a:r>
        </a:p>
      </dsp:txBody>
      <dsp:txXfrm>
        <a:off x="964329" y="19313"/>
        <a:ext cx="1212549" cy="587981"/>
      </dsp:txXfrm>
    </dsp:sp>
    <dsp:sp modelId="{FF7CE898-2330-410D-B294-144EBFE77A7B}">
      <dsp:nvSpPr>
        <dsp:cNvPr id="0" name=""/>
        <dsp:cNvSpPr/>
      </dsp:nvSpPr>
      <dsp:spPr>
        <a:xfrm>
          <a:off x="1070950" y="625588"/>
          <a:ext cx="124913" cy="468425"/>
        </a:xfrm>
        <a:custGeom>
          <a:avLst/>
          <a:gdLst/>
          <a:ahLst/>
          <a:cxnLst/>
          <a:rect l="0" t="0" r="0" b="0"/>
          <a:pathLst>
            <a:path>
              <a:moveTo>
                <a:pt x="0" y="0"/>
              </a:moveTo>
              <a:lnTo>
                <a:pt x="0" y="468425"/>
              </a:lnTo>
              <a:lnTo>
                <a:pt x="124913" y="468425"/>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03B7D3E-493A-414F-B001-473C95ED9930}">
      <dsp:nvSpPr>
        <dsp:cNvPr id="0" name=""/>
        <dsp:cNvSpPr/>
      </dsp:nvSpPr>
      <dsp:spPr>
        <a:xfrm>
          <a:off x="1195863" y="781730"/>
          <a:ext cx="999308" cy="624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Identify waterways within basin with high intervention priority</a:t>
          </a:r>
        </a:p>
      </dsp:txBody>
      <dsp:txXfrm>
        <a:off x="1214156" y="800023"/>
        <a:ext cx="962722" cy="587981"/>
      </dsp:txXfrm>
    </dsp:sp>
    <dsp:sp modelId="{94B71610-CC55-4091-9047-C6A209E010B8}">
      <dsp:nvSpPr>
        <dsp:cNvPr id="0" name=""/>
        <dsp:cNvSpPr/>
      </dsp:nvSpPr>
      <dsp:spPr>
        <a:xfrm>
          <a:off x="1070950" y="625588"/>
          <a:ext cx="124913" cy="1249135"/>
        </a:xfrm>
        <a:custGeom>
          <a:avLst/>
          <a:gdLst/>
          <a:ahLst/>
          <a:cxnLst/>
          <a:rect l="0" t="0" r="0" b="0"/>
          <a:pathLst>
            <a:path>
              <a:moveTo>
                <a:pt x="0" y="0"/>
              </a:moveTo>
              <a:lnTo>
                <a:pt x="0" y="1249135"/>
              </a:lnTo>
              <a:lnTo>
                <a:pt x="124913" y="1249135"/>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9519F5D-00F1-4042-8798-E38E46675859}">
      <dsp:nvSpPr>
        <dsp:cNvPr id="0" name=""/>
        <dsp:cNvSpPr/>
      </dsp:nvSpPr>
      <dsp:spPr>
        <a:xfrm>
          <a:off x="1195863" y="1562440"/>
          <a:ext cx="999308" cy="624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Invest in most efficient approaches to meet TMDL requirements </a:t>
          </a:r>
        </a:p>
      </dsp:txBody>
      <dsp:txXfrm>
        <a:off x="1214156" y="1580733"/>
        <a:ext cx="962722" cy="587981"/>
      </dsp:txXfrm>
    </dsp:sp>
    <dsp:sp modelId="{035DC67E-281C-480A-9D47-9B8FA19D20E7}">
      <dsp:nvSpPr>
        <dsp:cNvPr id="0" name=""/>
        <dsp:cNvSpPr/>
      </dsp:nvSpPr>
      <dsp:spPr>
        <a:xfrm>
          <a:off x="2507456" y="1020"/>
          <a:ext cx="1249135" cy="6245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Maximize Efficiency of Municipal MS4 Investments</a:t>
          </a:r>
        </a:p>
      </dsp:txBody>
      <dsp:txXfrm>
        <a:off x="2525749" y="19313"/>
        <a:ext cx="1212549" cy="587981"/>
      </dsp:txXfrm>
    </dsp:sp>
    <dsp:sp modelId="{41F3A7DE-452E-4A82-BA40-45DD8FC3E4C2}">
      <dsp:nvSpPr>
        <dsp:cNvPr id="0" name=""/>
        <dsp:cNvSpPr/>
      </dsp:nvSpPr>
      <dsp:spPr>
        <a:xfrm>
          <a:off x="2632370" y="625588"/>
          <a:ext cx="124913" cy="468425"/>
        </a:xfrm>
        <a:custGeom>
          <a:avLst/>
          <a:gdLst/>
          <a:ahLst/>
          <a:cxnLst/>
          <a:rect l="0" t="0" r="0" b="0"/>
          <a:pathLst>
            <a:path>
              <a:moveTo>
                <a:pt x="0" y="0"/>
              </a:moveTo>
              <a:lnTo>
                <a:pt x="0" y="468425"/>
              </a:lnTo>
              <a:lnTo>
                <a:pt x="124913" y="468425"/>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9DD075-1648-4B53-B326-F38B91787B5D}">
      <dsp:nvSpPr>
        <dsp:cNvPr id="0" name=""/>
        <dsp:cNvSpPr/>
      </dsp:nvSpPr>
      <dsp:spPr>
        <a:xfrm>
          <a:off x="2757283" y="781730"/>
          <a:ext cx="999308" cy="624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Align municipal MS4  activities across jurisdictions </a:t>
          </a:r>
        </a:p>
      </dsp:txBody>
      <dsp:txXfrm>
        <a:off x="2775576" y="800023"/>
        <a:ext cx="962722" cy="587981"/>
      </dsp:txXfrm>
    </dsp:sp>
    <dsp:sp modelId="{C9D62385-97B4-403B-AC56-F0E20BCEEF4E}">
      <dsp:nvSpPr>
        <dsp:cNvPr id="0" name=""/>
        <dsp:cNvSpPr/>
      </dsp:nvSpPr>
      <dsp:spPr>
        <a:xfrm>
          <a:off x="2632370" y="625588"/>
          <a:ext cx="124913" cy="1249135"/>
        </a:xfrm>
        <a:custGeom>
          <a:avLst/>
          <a:gdLst/>
          <a:ahLst/>
          <a:cxnLst/>
          <a:rect l="0" t="0" r="0" b="0"/>
          <a:pathLst>
            <a:path>
              <a:moveTo>
                <a:pt x="0" y="0"/>
              </a:moveTo>
              <a:lnTo>
                <a:pt x="0" y="1249135"/>
              </a:lnTo>
              <a:lnTo>
                <a:pt x="124913" y="1249135"/>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653E107-0EBD-4812-890F-0FF890BEF067}">
      <dsp:nvSpPr>
        <dsp:cNvPr id="0" name=""/>
        <dsp:cNvSpPr/>
      </dsp:nvSpPr>
      <dsp:spPr>
        <a:xfrm>
          <a:off x="2757283" y="1562440"/>
          <a:ext cx="999308" cy="624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Increase funding for MS4 implementations</a:t>
          </a:r>
        </a:p>
      </dsp:txBody>
      <dsp:txXfrm>
        <a:off x="2775576" y="1580733"/>
        <a:ext cx="962722" cy="58798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2CF415-1302-4C50-8253-59EEFE96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5590</Words>
  <Characters>31865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SWEETWATER RIVER CONVSERVANCY</vt:lpstr>
    </vt:vector>
  </TitlesOfParts>
  <LinksUpToDate>false</LinksUpToDate>
  <CharactersWithSpaces>37381</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SWEETWATER RIVER CONVSERVANCY</dc:title>
  <dc:creator/>
  <cp:lastModifiedBy/>
  <cp:revision>1</cp:revision>
  <cp:lastPrinted>2002-02-08T08:40:00Z</cp:lastPrinted>
  <dcterms:created xsi:type="dcterms:W3CDTF">2017-02-20T20:27:00Z</dcterms:created>
  <dcterms:modified xsi:type="dcterms:W3CDTF">2017-02-20T20:27:00Z</dcterms:modified>
</cp:coreProperties>
</file>