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AF0722">
        <w:rPr>
          <w:rStyle w:val="BookTitle"/>
          <w:sz w:val="32"/>
        </w:rPr>
        <w:t>7</w:t>
      </w:r>
      <w:r w:rsidR="004B13EF">
        <w:rPr>
          <w:rStyle w:val="BookTitle"/>
          <w:sz w:val="32"/>
        </w:rPr>
        <w:t>-</w:t>
      </w:r>
      <w:r w:rsidR="00AF0722">
        <w:rPr>
          <w:rStyle w:val="BookTitle"/>
          <w:sz w:val="32"/>
        </w:rPr>
        <w:t>1</w:t>
      </w:r>
    </w:p>
    <w:p w:rsidR="00511E71" w:rsidRDefault="00511E71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Exercise 7.1</w:t>
      </w:r>
    </w:p>
    <w:p w:rsidR="00511E71" w:rsidRPr="00511E71" w:rsidRDefault="00511E71" w:rsidP="00511E71">
      <w:pPr>
        <w:jc w:val="left"/>
        <w:rPr>
          <w:rFonts w:ascii="Times New Roman" w:hAnsi="Times New Roman"/>
          <w:szCs w:val="20"/>
        </w:rPr>
      </w:pPr>
      <w:r w:rsidRPr="00511E71">
        <w:rPr>
          <w:rFonts w:ascii="Times New Roman" w:hAnsi="Times New Roman"/>
          <w:szCs w:val="20"/>
        </w:rPr>
        <w:t xml:space="preserve">Consider the amplifier of Fig. 7.2(a) with </w:t>
      </w:r>
      <w:r w:rsidRPr="009E3EE1">
        <w:rPr>
          <w:rFonts w:ascii="Times New Roman" w:hAnsi="Times New Roman"/>
          <w:i/>
          <w:szCs w:val="20"/>
        </w:rPr>
        <w:t>V</w:t>
      </w:r>
      <w:r w:rsidRPr="009E3EE1">
        <w:rPr>
          <w:rFonts w:ascii="Times New Roman" w:hAnsi="Times New Roman"/>
          <w:i/>
          <w:szCs w:val="20"/>
          <w:vertAlign w:val="subscript"/>
        </w:rPr>
        <w:t>DD</w:t>
      </w:r>
      <w:r w:rsidR="009E3EE1">
        <w:rPr>
          <w:rFonts w:ascii="Times New Roman" w:hAnsi="Times New Roman"/>
          <w:szCs w:val="20"/>
        </w:rPr>
        <w:t xml:space="preserve"> </w:t>
      </w:r>
      <w:r w:rsidRPr="00511E71">
        <w:rPr>
          <w:rFonts w:ascii="Times New Roman" w:hAnsi="Times New Roman"/>
          <w:szCs w:val="20"/>
        </w:rPr>
        <w:t xml:space="preserve">= 1.8 V, </w:t>
      </w:r>
      <w:r w:rsidRPr="009E3EE1">
        <w:rPr>
          <w:rFonts w:ascii="Times New Roman" w:hAnsi="Times New Roman"/>
          <w:i/>
          <w:szCs w:val="20"/>
        </w:rPr>
        <w:t>R</w:t>
      </w:r>
      <w:r w:rsidRPr="009E3EE1">
        <w:rPr>
          <w:rFonts w:ascii="Times New Roman" w:hAnsi="Times New Roman"/>
          <w:i/>
          <w:szCs w:val="20"/>
          <w:vertAlign w:val="subscript"/>
        </w:rPr>
        <w:t>D</w:t>
      </w:r>
      <w:r w:rsidR="009E3EE1">
        <w:rPr>
          <w:rFonts w:ascii="Times New Roman" w:hAnsi="Times New Roman"/>
          <w:szCs w:val="20"/>
        </w:rPr>
        <w:t xml:space="preserve"> </w:t>
      </w:r>
      <w:r w:rsidRPr="00511E71">
        <w:rPr>
          <w:rFonts w:ascii="Times New Roman" w:hAnsi="Times New Roman"/>
          <w:szCs w:val="20"/>
        </w:rPr>
        <w:t>= 17.5 k</w:t>
      </w:r>
      <w:r w:rsidR="009E3EE1" w:rsidRPr="009E3EE1">
        <w:rPr>
          <w:rFonts w:ascii="Symbol" w:hAnsi="Symbol"/>
          <w:szCs w:val="20"/>
        </w:rPr>
        <w:t></w:t>
      </w:r>
      <w:r w:rsidRPr="00511E71">
        <w:rPr>
          <w:rFonts w:ascii="Times New Roman" w:hAnsi="Times New Roman"/>
          <w:szCs w:val="20"/>
        </w:rPr>
        <w:t>, and with a MOSFET specified</w:t>
      </w:r>
      <w:r>
        <w:rPr>
          <w:rFonts w:ascii="Times New Roman" w:hAnsi="Times New Roman"/>
          <w:szCs w:val="20"/>
        </w:rPr>
        <w:t xml:space="preserve"> </w:t>
      </w:r>
      <w:r w:rsidRPr="00511E71">
        <w:rPr>
          <w:rFonts w:ascii="Times New Roman" w:hAnsi="Times New Roman"/>
          <w:szCs w:val="20"/>
        </w:rPr>
        <w:t xml:space="preserve">to have </w:t>
      </w:r>
      <w:proofErr w:type="spellStart"/>
      <w:proofErr w:type="gramStart"/>
      <w:r w:rsidRPr="009E3EE1">
        <w:rPr>
          <w:rFonts w:ascii="Times New Roman" w:hAnsi="Times New Roman"/>
          <w:i/>
          <w:szCs w:val="20"/>
        </w:rPr>
        <w:t>V</w:t>
      </w:r>
      <w:r w:rsidRPr="009E3EE1">
        <w:rPr>
          <w:rFonts w:ascii="Times New Roman" w:hAnsi="Times New Roman"/>
          <w:i/>
          <w:szCs w:val="20"/>
          <w:vertAlign w:val="subscript"/>
        </w:rPr>
        <w:t>t</w:t>
      </w:r>
      <w:proofErr w:type="spellEnd"/>
      <w:proofErr w:type="gramEnd"/>
      <w:r w:rsidRPr="00511E71">
        <w:rPr>
          <w:rFonts w:ascii="Times New Roman" w:hAnsi="Times New Roman"/>
          <w:szCs w:val="20"/>
        </w:rPr>
        <w:t xml:space="preserve"> = 0.4 V, </w:t>
      </w:r>
      <w:proofErr w:type="spellStart"/>
      <w:r w:rsidRPr="009E3EE1">
        <w:rPr>
          <w:rFonts w:ascii="Times New Roman" w:hAnsi="Times New Roman"/>
          <w:i/>
          <w:szCs w:val="20"/>
        </w:rPr>
        <w:t>k</w:t>
      </w:r>
      <w:r w:rsidRPr="009E3EE1">
        <w:rPr>
          <w:rFonts w:ascii="Times New Roman" w:hAnsi="Times New Roman"/>
          <w:i/>
          <w:szCs w:val="20"/>
          <w:vertAlign w:val="subscript"/>
        </w:rPr>
        <w:t>n</w:t>
      </w:r>
      <w:proofErr w:type="spellEnd"/>
      <w:r w:rsidRPr="00511E71">
        <w:rPr>
          <w:rFonts w:ascii="Times New Roman" w:hAnsi="Times New Roman"/>
          <w:szCs w:val="20"/>
        </w:rPr>
        <w:t xml:space="preserve"> = 4 mA/V</w:t>
      </w:r>
      <w:r w:rsidRPr="009E3EE1">
        <w:rPr>
          <w:rFonts w:ascii="Times New Roman" w:hAnsi="Times New Roman"/>
          <w:szCs w:val="20"/>
          <w:vertAlign w:val="superscript"/>
        </w:rPr>
        <w:t>2</w:t>
      </w:r>
      <w:r w:rsidRPr="00511E71">
        <w:rPr>
          <w:rFonts w:ascii="Times New Roman" w:hAnsi="Times New Roman"/>
          <w:szCs w:val="20"/>
        </w:rPr>
        <w:t>, and λ</w:t>
      </w:r>
      <w:r w:rsidR="009E3EE1">
        <w:rPr>
          <w:rFonts w:ascii="Times New Roman" w:hAnsi="Times New Roman"/>
          <w:szCs w:val="20"/>
        </w:rPr>
        <w:t xml:space="preserve"> </w:t>
      </w:r>
      <w:r w:rsidRPr="00511E71">
        <w:rPr>
          <w:rFonts w:ascii="Times New Roman" w:hAnsi="Times New Roman"/>
          <w:szCs w:val="20"/>
        </w:rPr>
        <w:t>= 0. Determine the coordinates of the end points of the</w:t>
      </w:r>
      <w:r>
        <w:rPr>
          <w:rFonts w:ascii="Times New Roman" w:hAnsi="Times New Roman"/>
          <w:szCs w:val="20"/>
        </w:rPr>
        <w:t xml:space="preserve"> </w:t>
      </w:r>
      <w:r w:rsidRPr="00511E71">
        <w:rPr>
          <w:rFonts w:ascii="Times New Roman" w:hAnsi="Times New Roman"/>
          <w:szCs w:val="20"/>
        </w:rPr>
        <w:t xml:space="preserve">active-region segment of the VTC. Also, determine </w:t>
      </w:r>
      <w:r w:rsidRPr="009E3EE1">
        <w:rPr>
          <w:rFonts w:ascii="Times New Roman" w:hAnsi="Times New Roman"/>
          <w:i/>
          <w:szCs w:val="20"/>
        </w:rPr>
        <w:t>V</w:t>
      </w:r>
      <w:r w:rsidRPr="009E3EE1">
        <w:rPr>
          <w:rFonts w:ascii="Times New Roman" w:hAnsi="Times New Roman"/>
          <w:i/>
          <w:szCs w:val="20"/>
          <w:vertAlign w:val="subscript"/>
        </w:rPr>
        <w:t>DS</w:t>
      </w:r>
      <w:r w:rsidR="009E3EE1">
        <w:rPr>
          <w:rFonts w:ascii="Times New Roman" w:hAnsi="Times New Roman"/>
          <w:szCs w:val="20"/>
        </w:rPr>
        <w:t>|</w:t>
      </w:r>
      <w:r w:rsidRPr="009E3EE1">
        <w:rPr>
          <w:rFonts w:ascii="Times New Roman" w:hAnsi="Times New Roman"/>
          <w:szCs w:val="20"/>
          <w:vertAlign w:val="subscript"/>
        </w:rPr>
        <w:t>C</w:t>
      </w:r>
      <w:r w:rsidRPr="00511E71">
        <w:rPr>
          <w:rFonts w:ascii="Times New Roman" w:hAnsi="Times New Roman"/>
          <w:szCs w:val="20"/>
        </w:rPr>
        <w:t xml:space="preserve"> assuming </w:t>
      </w:r>
      <w:r w:rsidR="009E3EE1" w:rsidRPr="009E3EE1">
        <w:rPr>
          <w:rFonts w:ascii="Times New Roman" w:hAnsi="Times New Roman"/>
          <w:i/>
          <w:szCs w:val="20"/>
        </w:rPr>
        <w:t>V</w:t>
      </w:r>
      <w:r w:rsidR="009E3EE1">
        <w:rPr>
          <w:rFonts w:ascii="Times New Roman" w:hAnsi="Times New Roman"/>
          <w:i/>
          <w:szCs w:val="20"/>
          <w:vertAlign w:val="subscript"/>
        </w:rPr>
        <w:t>G</w:t>
      </w:r>
      <w:r w:rsidR="009E3EE1" w:rsidRPr="009E3EE1">
        <w:rPr>
          <w:rFonts w:ascii="Times New Roman" w:hAnsi="Times New Roman"/>
          <w:i/>
          <w:szCs w:val="20"/>
          <w:vertAlign w:val="subscript"/>
        </w:rPr>
        <w:t>S</w:t>
      </w:r>
      <w:r w:rsidR="009E3EE1">
        <w:rPr>
          <w:rFonts w:ascii="Times New Roman" w:hAnsi="Times New Roman"/>
          <w:szCs w:val="20"/>
        </w:rPr>
        <w:t>|</w:t>
      </w:r>
      <w:r w:rsidR="009E3EE1" w:rsidRPr="009E3EE1">
        <w:rPr>
          <w:rFonts w:ascii="Times New Roman" w:hAnsi="Times New Roman"/>
          <w:szCs w:val="20"/>
          <w:vertAlign w:val="subscript"/>
        </w:rPr>
        <w:t>C</w:t>
      </w:r>
      <w:r w:rsidR="009E3EE1" w:rsidRPr="00511E71">
        <w:rPr>
          <w:rFonts w:ascii="Times New Roman" w:hAnsi="Times New Roman"/>
          <w:szCs w:val="20"/>
        </w:rPr>
        <w:t xml:space="preserve"> </w:t>
      </w:r>
      <w:r w:rsidRPr="00511E71">
        <w:rPr>
          <w:rFonts w:ascii="Times New Roman" w:hAnsi="Times New Roman"/>
          <w:szCs w:val="20"/>
        </w:rPr>
        <w:t xml:space="preserve">= </w:t>
      </w:r>
      <w:r w:rsidRPr="009E3EE1">
        <w:rPr>
          <w:rFonts w:ascii="Times New Roman" w:hAnsi="Times New Roman"/>
          <w:i/>
          <w:szCs w:val="20"/>
        </w:rPr>
        <w:t>V</w:t>
      </w:r>
      <w:r w:rsidRPr="009E3EE1">
        <w:rPr>
          <w:rFonts w:ascii="Times New Roman" w:hAnsi="Times New Roman"/>
          <w:i/>
          <w:szCs w:val="20"/>
          <w:vertAlign w:val="subscript"/>
        </w:rPr>
        <w:t>DD</w:t>
      </w:r>
      <w:r w:rsidR="009E3EE1">
        <w:rPr>
          <w:rFonts w:ascii="Times New Roman" w:hAnsi="Times New Roman"/>
          <w:szCs w:val="20"/>
        </w:rPr>
        <w:t xml:space="preserve">. </w:t>
      </w:r>
    </w:p>
    <w:p w:rsidR="00511E71" w:rsidRPr="00511E71" w:rsidRDefault="009E3EE1">
      <w:pPr>
        <w:jc w:val="left"/>
        <w:rPr>
          <w:rFonts w:ascii="Times New Roman" w:hAnsi="Times New Roman"/>
          <w:sz w:val="24"/>
          <w:szCs w:val="20"/>
        </w:rPr>
      </w:pPr>
      <w:r w:rsidRPr="009E3EE1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21A2A028" wp14:editId="76E6D048">
            <wp:extent cx="1319842" cy="1673525"/>
            <wp:effectExtent l="0" t="0" r="0" b="317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73"/>
                    <a:stretch/>
                  </pic:blipFill>
                  <pic:spPr bwMode="auto">
                    <a:xfrm>
                      <a:off x="0" y="0"/>
                      <a:ext cx="1324441" cy="167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E71" w:rsidRPr="00511E71" w:rsidRDefault="009E3EE1">
      <w:pPr>
        <w:jc w:val="left"/>
        <w:rPr>
          <w:rFonts w:ascii="Times New Roman" w:hAnsi="Times New Roman"/>
          <w:sz w:val="24"/>
          <w:szCs w:val="20"/>
        </w:rPr>
      </w:pPr>
      <w:r w:rsidRPr="009E3EE1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608E90D8" wp14:editId="5857A0BC">
            <wp:extent cx="1936893" cy="1673524"/>
            <wp:effectExtent l="0" t="0" r="6350" b="3175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26"/>
                    <a:stretch/>
                  </pic:blipFill>
                  <pic:spPr bwMode="auto">
                    <a:xfrm>
                      <a:off x="0" y="0"/>
                      <a:ext cx="1943643" cy="167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E71" w:rsidRPr="00511E71" w:rsidRDefault="00511E71">
      <w:pPr>
        <w:jc w:val="left"/>
        <w:rPr>
          <w:rFonts w:ascii="Times New Roman" w:hAnsi="Times New Roman"/>
          <w:sz w:val="24"/>
          <w:szCs w:val="20"/>
        </w:rPr>
      </w:pPr>
    </w:p>
    <w:p w:rsidR="00511E71" w:rsidRPr="009E3EE1" w:rsidRDefault="00511E71">
      <w:pPr>
        <w:jc w:val="left"/>
        <w:rPr>
          <w:rFonts w:ascii="Times New Roman" w:hAnsi="Times New Roman"/>
          <w:sz w:val="24"/>
          <w:szCs w:val="20"/>
        </w:rPr>
      </w:pPr>
    </w:p>
    <w:p w:rsidR="00F75BBC" w:rsidRPr="00F75BBC" w:rsidRDefault="00F75BBC">
      <w:pPr>
        <w:jc w:val="left"/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t xml:space="preserve">Example </w:t>
      </w:r>
      <w:r w:rsidR="00AF0722">
        <w:rPr>
          <w:rFonts w:ascii="Times New Roman" w:hAnsi="Times New Roman"/>
          <w:b/>
          <w:sz w:val="24"/>
          <w:szCs w:val="20"/>
        </w:rPr>
        <w:t>7</w:t>
      </w:r>
      <w:r w:rsidRPr="00F75BBC">
        <w:rPr>
          <w:rFonts w:ascii="Times New Roman" w:hAnsi="Times New Roman"/>
          <w:b/>
          <w:sz w:val="24"/>
          <w:szCs w:val="20"/>
        </w:rPr>
        <w:t>.</w:t>
      </w:r>
      <w:r w:rsidR="00511E71">
        <w:rPr>
          <w:rFonts w:ascii="Times New Roman" w:hAnsi="Times New Roman"/>
          <w:b/>
          <w:sz w:val="24"/>
          <w:szCs w:val="20"/>
        </w:rPr>
        <w:t>1</w:t>
      </w:r>
    </w:p>
    <w:p w:rsidR="00511E71" w:rsidRPr="00511E71" w:rsidRDefault="00511E71" w:rsidP="00511E71">
      <w:pPr>
        <w:rPr>
          <w:rFonts w:ascii="Times New Roman" w:hAnsi="Times New Roman"/>
        </w:rPr>
      </w:pPr>
      <w:r w:rsidRPr="00511E71">
        <w:rPr>
          <w:rFonts w:ascii="Times New Roman" w:hAnsi="Times New Roman"/>
        </w:rPr>
        <w:t xml:space="preserve">Consider the amplifier circuit shown in Fig. 7.4(a). The transistor is specified to have </w:t>
      </w:r>
      <w:proofErr w:type="spellStart"/>
      <w:proofErr w:type="gramStart"/>
      <w:r w:rsidRPr="009E3EE1">
        <w:rPr>
          <w:rFonts w:ascii="Times New Roman" w:hAnsi="Times New Roman"/>
          <w:i/>
        </w:rPr>
        <w:t>V</w:t>
      </w:r>
      <w:r w:rsidRPr="009E3EE1">
        <w:rPr>
          <w:rFonts w:ascii="Times New Roman" w:hAnsi="Times New Roman"/>
          <w:i/>
          <w:vertAlign w:val="subscript"/>
        </w:rPr>
        <w:t>t</w:t>
      </w:r>
      <w:proofErr w:type="spellEnd"/>
      <w:proofErr w:type="gramEnd"/>
      <w:r w:rsidRPr="00511E71">
        <w:rPr>
          <w:rFonts w:ascii="Times New Roman" w:hAnsi="Times New Roman"/>
        </w:rPr>
        <w:t xml:space="preserve"> = 0.4 V, </w:t>
      </w:r>
      <w:proofErr w:type="spellStart"/>
      <w:r w:rsidRPr="009E3EE1">
        <w:rPr>
          <w:rFonts w:ascii="Times New Roman" w:hAnsi="Times New Roman"/>
          <w:i/>
        </w:rPr>
        <w:t>k</w:t>
      </w:r>
      <w:r w:rsidR="009E3EE1" w:rsidRPr="009E3EE1">
        <w:rPr>
          <w:rFonts w:ascii="Times New Roman" w:hAnsi="Times New Roman"/>
          <w:i/>
          <w:vertAlign w:val="superscript"/>
        </w:rPr>
        <w:t>’</w:t>
      </w:r>
      <w:r w:rsidRPr="009E3EE1">
        <w:rPr>
          <w:rFonts w:ascii="Times New Roman" w:hAnsi="Times New Roman"/>
          <w:i/>
          <w:vertAlign w:val="subscript"/>
        </w:rPr>
        <w:t>n</w:t>
      </w:r>
      <w:proofErr w:type="spellEnd"/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>=0.4 mA/V</w:t>
      </w:r>
      <w:r w:rsidRPr="009E3EE1">
        <w:rPr>
          <w:rFonts w:ascii="Times New Roman" w:hAnsi="Times New Roman"/>
          <w:vertAlign w:val="superscript"/>
        </w:rPr>
        <w:t>2</w:t>
      </w:r>
      <w:r w:rsidRPr="00511E71">
        <w:rPr>
          <w:rFonts w:ascii="Times New Roman" w:hAnsi="Times New Roman"/>
        </w:rPr>
        <w:t xml:space="preserve">, </w:t>
      </w:r>
      <w:r w:rsidRPr="009E3EE1">
        <w:rPr>
          <w:rFonts w:ascii="Times New Roman" w:hAnsi="Times New Roman"/>
          <w:i/>
        </w:rPr>
        <w:t>W</w:t>
      </w:r>
      <w:r w:rsidRPr="00511E71">
        <w:rPr>
          <w:rFonts w:ascii="Times New Roman" w:hAnsi="Times New Roman"/>
        </w:rPr>
        <w:t>/</w:t>
      </w:r>
      <w:r w:rsidRPr="009E3EE1">
        <w:rPr>
          <w:rFonts w:ascii="Times New Roman" w:hAnsi="Times New Roman"/>
          <w:i/>
        </w:rPr>
        <w:t>L</w:t>
      </w:r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>= 10, and λ</w:t>
      </w:r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 xml:space="preserve">= 0. Also, let </w:t>
      </w:r>
      <w:r w:rsidRPr="009E3EE1">
        <w:rPr>
          <w:rFonts w:ascii="Times New Roman" w:hAnsi="Times New Roman"/>
          <w:i/>
        </w:rPr>
        <w:t>V</w:t>
      </w:r>
      <w:r w:rsidRPr="009E3EE1">
        <w:rPr>
          <w:rFonts w:ascii="Times New Roman" w:hAnsi="Times New Roman"/>
          <w:i/>
          <w:vertAlign w:val="subscript"/>
        </w:rPr>
        <w:t>DD</w:t>
      </w:r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 xml:space="preserve">= 1.8 V, </w:t>
      </w:r>
      <w:r w:rsidRPr="009E3EE1">
        <w:rPr>
          <w:rFonts w:ascii="Times New Roman" w:hAnsi="Times New Roman"/>
          <w:i/>
        </w:rPr>
        <w:t>R</w:t>
      </w:r>
      <w:r w:rsidRPr="009E3EE1">
        <w:rPr>
          <w:rFonts w:ascii="Times New Roman" w:hAnsi="Times New Roman"/>
          <w:i/>
          <w:vertAlign w:val="subscript"/>
        </w:rPr>
        <w:t>D</w:t>
      </w:r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>= 17.5 k</w:t>
      </w:r>
      <w:r w:rsidR="009E3EE1" w:rsidRPr="009E3EE1">
        <w:rPr>
          <w:rFonts w:ascii="Symbol" w:hAnsi="Symbol"/>
        </w:rPr>
        <w:t></w:t>
      </w:r>
      <w:r w:rsidRPr="00511E71">
        <w:rPr>
          <w:rFonts w:ascii="Times New Roman" w:hAnsi="Times New Roman"/>
        </w:rPr>
        <w:t xml:space="preserve">, and </w:t>
      </w:r>
      <w:r w:rsidRPr="009E3EE1">
        <w:rPr>
          <w:rFonts w:ascii="Times New Roman" w:hAnsi="Times New Roman"/>
          <w:i/>
        </w:rPr>
        <w:t>V</w:t>
      </w:r>
      <w:r w:rsidRPr="009E3EE1">
        <w:rPr>
          <w:rFonts w:ascii="Times New Roman" w:hAnsi="Times New Roman"/>
          <w:i/>
          <w:vertAlign w:val="subscript"/>
        </w:rPr>
        <w:t>GS</w:t>
      </w:r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>=</w:t>
      </w:r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>0.6 V.</w:t>
      </w:r>
    </w:p>
    <w:p w:rsidR="00511E71" w:rsidRPr="00511E71" w:rsidRDefault="00511E71" w:rsidP="00511E71">
      <w:pPr>
        <w:rPr>
          <w:rFonts w:ascii="Times New Roman" w:hAnsi="Times New Roman"/>
        </w:rPr>
      </w:pPr>
      <w:r w:rsidRPr="00511E71">
        <w:rPr>
          <w:rFonts w:ascii="Times New Roman" w:hAnsi="Times New Roman"/>
        </w:rPr>
        <w:t xml:space="preserve">(a) For </w:t>
      </w:r>
      <w:proofErr w:type="spellStart"/>
      <w:r w:rsidRPr="009E3EE1">
        <w:rPr>
          <w:rFonts w:ascii="Times New Roman" w:hAnsi="Times New Roman"/>
          <w:i/>
        </w:rPr>
        <w:t>v</w:t>
      </w:r>
      <w:r w:rsidRPr="009E3EE1">
        <w:rPr>
          <w:rFonts w:ascii="Times New Roman" w:hAnsi="Times New Roman"/>
          <w:i/>
          <w:vertAlign w:val="subscript"/>
        </w:rPr>
        <w:t>gs</w:t>
      </w:r>
      <w:proofErr w:type="spellEnd"/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>=</w:t>
      </w:r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 xml:space="preserve">0 (and hence </w:t>
      </w:r>
      <w:proofErr w:type="spellStart"/>
      <w:proofErr w:type="gramStart"/>
      <w:r w:rsidRPr="009E3EE1">
        <w:rPr>
          <w:rFonts w:ascii="Times New Roman" w:hAnsi="Times New Roman"/>
          <w:i/>
        </w:rPr>
        <w:t>v</w:t>
      </w:r>
      <w:r w:rsidRPr="009E3EE1">
        <w:rPr>
          <w:rFonts w:ascii="Times New Roman" w:hAnsi="Times New Roman"/>
          <w:i/>
          <w:vertAlign w:val="subscript"/>
        </w:rPr>
        <w:t>ds</w:t>
      </w:r>
      <w:proofErr w:type="spellEnd"/>
      <w:proofErr w:type="gramEnd"/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>=</w:t>
      </w:r>
      <w:r w:rsidR="009E3EE1"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 xml:space="preserve">0), find </w:t>
      </w:r>
      <w:r w:rsidRPr="009E3EE1">
        <w:rPr>
          <w:rFonts w:ascii="Times New Roman" w:hAnsi="Times New Roman"/>
          <w:i/>
        </w:rPr>
        <w:t>V</w:t>
      </w:r>
      <w:r w:rsidRPr="009E3EE1">
        <w:rPr>
          <w:rFonts w:ascii="Times New Roman" w:hAnsi="Times New Roman"/>
          <w:i/>
          <w:vertAlign w:val="subscript"/>
        </w:rPr>
        <w:t>OV</w:t>
      </w:r>
      <w:r w:rsidRPr="00511E71">
        <w:rPr>
          <w:rFonts w:ascii="Times New Roman" w:hAnsi="Times New Roman"/>
        </w:rPr>
        <w:t xml:space="preserve">, </w:t>
      </w:r>
      <w:r w:rsidRPr="009E3EE1">
        <w:rPr>
          <w:rFonts w:ascii="Times New Roman" w:hAnsi="Times New Roman"/>
          <w:i/>
        </w:rPr>
        <w:t>I</w:t>
      </w:r>
      <w:r w:rsidRPr="009E3EE1">
        <w:rPr>
          <w:rFonts w:ascii="Times New Roman" w:hAnsi="Times New Roman"/>
          <w:i/>
          <w:vertAlign w:val="subscript"/>
        </w:rPr>
        <w:t>D</w:t>
      </w:r>
      <w:r w:rsidRPr="00511E71">
        <w:rPr>
          <w:rFonts w:ascii="Times New Roman" w:hAnsi="Times New Roman"/>
        </w:rPr>
        <w:t xml:space="preserve">, </w:t>
      </w:r>
      <w:r w:rsidRPr="009E3EE1">
        <w:rPr>
          <w:rFonts w:ascii="Times New Roman" w:hAnsi="Times New Roman"/>
          <w:i/>
        </w:rPr>
        <w:t>V</w:t>
      </w:r>
      <w:r w:rsidRPr="00042EC5">
        <w:rPr>
          <w:rFonts w:ascii="Times New Roman" w:hAnsi="Times New Roman"/>
          <w:i/>
          <w:vertAlign w:val="subscript"/>
        </w:rPr>
        <w:t>DS</w:t>
      </w:r>
      <w:r w:rsidRPr="00511E71">
        <w:rPr>
          <w:rFonts w:ascii="Times New Roman" w:hAnsi="Times New Roman"/>
        </w:rPr>
        <w:t xml:space="preserve">, and </w:t>
      </w:r>
      <w:r w:rsidRPr="009E3EE1">
        <w:rPr>
          <w:rFonts w:ascii="Times New Roman" w:hAnsi="Times New Roman"/>
          <w:i/>
        </w:rPr>
        <w:t>A</w:t>
      </w:r>
      <w:r w:rsidRPr="009E3EE1">
        <w:rPr>
          <w:rFonts w:ascii="Times New Roman" w:hAnsi="Times New Roman"/>
          <w:i/>
          <w:vertAlign w:val="subscript"/>
        </w:rPr>
        <w:t>v</w:t>
      </w:r>
      <w:r w:rsidRPr="00511E71">
        <w:rPr>
          <w:rFonts w:ascii="Times New Roman" w:hAnsi="Times New Roman"/>
        </w:rPr>
        <w:t>.</w:t>
      </w:r>
    </w:p>
    <w:p w:rsidR="00E4055C" w:rsidRPr="00E4055C" w:rsidRDefault="00511E71" w:rsidP="00511E71">
      <w:pPr>
        <w:rPr>
          <w:rFonts w:ascii="Times New Roman" w:hAnsi="Times New Roman"/>
        </w:rPr>
      </w:pPr>
      <w:r w:rsidRPr="00511E71">
        <w:rPr>
          <w:rFonts w:ascii="Times New Roman" w:hAnsi="Times New Roman"/>
        </w:rPr>
        <w:t>(b) What is the maximum symmetrical signal swing allowed at the drain? Hence, find the maximum</w:t>
      </w:r>
      <w:r>
        <w:rPr>
          <w:rFonts w:ascii="Times New Roman" w:hAnsi="Times New Roman"/>
        </w:rPr>
        <w:t xml:space="preserve"> </w:t>
      </w:r>
      <w:r w:rsidRPr="00511E71">
        <w:rPr>
          <w:rFonts w:ascii="Times New Roman" w:hAnsi="Times New Roman"/>
        </w:rPr>
        <w:t xml:space="preserve">allowable amplitude of a sinusoidal </w:t>
      </w:r>
      <w:proofErr w:type="spellStart"/>
      <w:r w:rsidRPr="009E3EE1">
        <w:rPr>
          <w:rFonts w:ascii="Times New Roman" w:hAnsi="Times New Roman"/>
          <w:i/>
        </w:rPr>
        <w:t>v</w:t>
      </w:r>
      <w:r w:rsidR="009E3EE1" w:rsidRPr="009E3EE1">
        <w:rPr>
          <w:rFonts w:ascii="Times New Roman" w:hAnsi="Times New Roman"/>
          <w:i/>
          <w:vertAlign w:val="subscript"/>
        </w:rPr>
        <w:t>gs</w:t>
      </w:r>
      <w:proofErr w:type="spellEnd"/>
      <w:r w:rsidR="009E3EE1">
        <w:rPr>
          <w:rFonts w:ascii="Times New Roman" w:hAnsi="Times New Roman"/>
        </w:rPr>
        <w:t xml:space="preserve">. </w:t>
      </w:r>
    </w:p>
    <w:p w:rsidR="00F75BBC" w:rsidRPr="00F75BBC" w:rsidRDefault="009E3EE1">
      <w:pPr>
        <w:jc w:val="left"/>
        <w:rPr>
          <w:rFonts w:ascii="Times New Roman" w:hAnsi="Times New Roman"/>
          <w:sz w:val="24"/>
          <w:szCs w:val="20"/>
        </w:rPr>
      </w:pPr>
      <w:r w:rsidRPr="009E3EE1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8E69F50" wp14:editId="527AA91C">
            <wp:extent cx="1319842" cy="1924488"/>
            <wp:effectExtent l="0" t="0" r="0" b="0"/>
            <wp:docPr id="50180" name="Picture 5" descr="se05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5" descr="se05F2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7" r="60446"/>
                    <a:stretch/>
                  </pic:blipFill>
                  <pic:spPr bwMode="auto">
                    <a:xfrm>
                      <a:off x="0" y="0"/>
                      <a:ext cx="1320684" cy="19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75BBC" w:rsidRDefault="00F75BBC">
      <w:pPr>
        <w:jc w:val="left"/>
        <w:rPr>
          <w:rFonts w:ascii="Times New Roman" w:hAnsi="Times New Roman"/>
          <w:sz w:val="24"/>
          <w:szCs w:val="20"/>
        </w:rPr>
      </w:pPr>
    </w:p>
    <w:p w:rsidR="00B643A4" w:rsidRDefault="00B643A4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Default="0011261C">
      <w:pPr>
        <w:jc w:val="left"/>
        <w:rPr>
          <w:rFonts w:ascii="Times New Roman" w:hAnsi="Times New Roman"/>
          <w:sz w:val="24"/>
          <w:szCs w:val="20"/>
        </w:rPr>
      </w:pPr>
    </w:p>
    <w:p w:rsidR="0011261C" w:rsidRPr="0011261C" w:rsidRDefault="0011261C" w:rsidP="0011261C">
      <w:pPr>
        <w:jc w:val="center"/>
        <w:rPr>
          <w:rFonts w:ascii="Times New Roman" w:hAnsi="Times New Roman"/>
          <w:szCs w:val="20"/>
        </w:rPr>
      </w:pPr>
    </w:p>
    <w:p w:rsidR="0011261C" w:rsidRDefault="0011261C" w:rsidP="00B643A4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B643A4" w:rsidRPr="00F75BBC" w:rsidRDefault="00B643A4" w:rsidP="00B643A4">
      <w:pPr>
        <w:jc w:val="left"/>
        <w:rPr>
          <w:rFonts w:ascii="Times New Roman" w:hAnsi="Times New Roman"/>
          <w:b/>
          <w:sz w:val="24"/>
          <w:szCs w:val="20"/>
        </w:rPr>
      </w:pPr>
      <w:r w:rsidRPr="00F75BBC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 w:rsidR="00AF0722">
        <w:rPr>
          <w:rFonts w:ascii="Times New Roman" w:hAnsi="Times New Roman"/>
          <w:b/>
          <w:sz w:val="24"/>
          <w:szCs w:val="20"/>
        </w:rPr>
        <w:t>7.</w:t>
      </w:r>
      <w:r w:rsidR="00511E71">
        <w:rPr>
          <w:rFonts w:ascii="Times New Roman" w:hAnsi="Times New Roman"/>
          <w:b/>
          <w:sz w:val="24"/>
          <w:szCs w:val="20"/>
        </w:rPr>
        <w:t>2</w:t>
      </w:r>
    </w:p>
    <w:p w:rsidR="00511E71" w:rsidRPr="00511E71" w:rsidRDefault="00511E71" w:rsidP="00511E71">
      <w:pPr>
        <w:jc w:val="left"/>
        <w:rPr>
          <w:rFonts w:ascii="Times New Roman" w:hAnsi="Times New Roman"/>
          <w:noProof/>
          <w:szCs w:val="20"/>
        </w:rPr>
      </w:pPr>
      <w:r w:rsidRPr="00511E71">
        <w:rPr>
          <w:rFonts w:ascii="Times New Roman" w:hAnsi="Times New Roman"/>
          <w:noProof/>
          <w:szCs w:val="20"/>
        </w:rPr>
        <w:t xml:space="preserve">Consider an amplifier circuit using a BJT having </w:t>
      </w:r>
      <w:r w:rsidRPr="009E3EE1">
        <w:rPr>
          <w:rFonts w:ascii="Times New Roman" w:hAnsi="Times New Roman"/>
          <w:i/>
          <w:noProof/>
          <w:szCs w:val="20"/>
        </w:rPr>
        <w:t>I</w:t>
      </w:r>
      <w:r w:rsidRPr="009E3EE1">
        <w:rPr>
          <w:rFonts w:ascii="Times New Roman" w:hAnsi="Times New Roman"/>
          <w:i/>
          <w:noProof/>
          <w:szCs w:val="20"/>
          <w:vertAlign w:val="subscript"/>
        </w:rPr>
        <w:t>S</w:t>
      </w:r>
      <w:r w:rsidR="009E3EE1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>= 10</w:t>
      </w:r>
      <w:r w:rsidRPr="009E3EE1">
        <w:rPr>
          <w:rFonts w:ascii="Times New Roman" w:hAnsi="Times New Roman"/>
          <w:noProof/>
          <w:szCs w:val="20"/>
          <w:vertAlign w:val="superscript"/>
        </w:rPr>
        <w:t>−15</w:t>
      </w:r>
      <w:r w:rsidRPr="00511E71">
        <w:rPr>
          <w:rFonts w:ascii="Times New Roman" w:hAnsi="Times New Roman"/>
          <w:noProof/>
          <w:szCs w:val="20"/>
        </w:rPr>
        <w:t xml:space="preserve"> A, a collector resistance </w:t>
      </w:r>
      <w:r w:rsidRPr="009E3EE1">
        <w:rPr>
          <w:rFonts w:ascii="Times New Roman" w:hAnsi="Times New Roman"/>
          <w:i/>
          <w:noProof/>
          <w:szCs w:val="20"/>
        </w:rPr>
        <w:t>R</w:t>
      </w:r>
      <w:r w:rsidRPr="009E3EE1">
        <w:rPr>
          <w:rFonts w:ascii="Times New Roman" w:hAnsi="Times New Roman"/>
          <w:i/>
          <w:noProof/>
          <w:szCs w:val="20"/>
          <w:vertAlign w:val="subscript"/>
        </w:rPr>
        <w:t>C</w:t>
      </w:r>
      <w:r w:rsidR="009E3EE1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>= 6.8 k</w:t>
      </w:r>
      <w:r w:rsidR="009E3EE1" w:rsidRPr="009E3EE1">
        <w:rPr>
          <w:rFonts w:ascii="Symbol" w:hAnsi="Symbol"/>
          <w:noProof/>
          <w:szCs w:val="20"/>
        </w:rPr>
        <w:t></w:t>
      </w:r>
      <w:r w:rsidRPr="00511E71">
        <w:rPr>
          <w:rFonts w:ascii="Times New Roman" w:hAnsi="Times New Roman"/>
          <w:noProof/>
          <w:szCs w:val="20"/>
        </w:rPr>
        <w:t>, and a</w:t>
      </w:r>
      <w:r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 xml:space="preserve">power supply </w:t>
      </w:r>
      <w:r w:rsidRPr="009E3EE1">
        <w:rPr>
          <w:rFonts w:ascii="Times New Roman" w:hAnsi="Times New Roman"/>
          <w:i/>
          <w:noProof/>
          <w:szCs w:val="20"/>
        </w:rPr>
        <w:t>V</w:t>
      </w:r>
      <w:r w:rsidRPr="009E3EE1">
        <w:rPr>
          <w:rFonts w:ascii="Times New Roman" w:hAnsi="Times New Roman"/>
          <w:i/>
          <w:noProof/>
          <w:szCs w:val="20"/>
          <w:vertAlign w:val="subscript"/>
        </w:rPr>
        <w:t>CC</w:t>
      </w:r>
      <w:r w:rsidR="009E3EE1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>= 10 V.</w:t>
      </w:r>
    </w:p>
    <w:p w:rsidR="00511E71" w:rsidRPr="00511E71" w:rsidRDefault="00511E71" w:rsidP="00511E71">
      <w:pPr>
        <w:jc w:val="left"/>
        <w:rPr>
          <w:rFonts w:ascii="Times New Roman" w:hAnsi="Times New Roman"/>
          <w:noProof/>
          <w:szCs w:val="20"/>
        </w:rPr>
      </w:pPr>
      <w:r w:rsidRPr="00511E71">
        <w:rPr>
          <w:rFonts w:ascii="Times New Roman" w:hAnsi="Times New Roman"/>
          <w:noProof/>
          <w:szCs w:val="20"/>
        </w:rPr>
        <w:t xml:space="preserve">(a) Determine the value of the bias voltage </w:t>
      </w:r>
      <w:r w:rsidRPr="00A977C4">
        <w:rPr>
          <w:rFonts w:ascii="Times New Roman" w:hAnsi="Times New Roman"/>
          <w:i/>
          <w:noProof/>
          <w:szCs w:val="20"/>
        </w:rPr>
        <w:t>V</w:t>
      </w:r>
      <w:r w:rsidRPr="00A977C4">
        <w:rPr>
          <w:rFonts w:ascii="Times New Roman" w:hAnsi="Times New Roman"/>
          <w:i/>
          <w:noProof/>
          <w:szCs w:val="20"/>
          <w:vertAlign w:val="subscript"/>
        </w:rPr>
        <w:t>BE</w:t>
      </w:r>
      <w:r w:rsidRPr="00511E71">
        <w:rPr>
          <w:rFonts w:ascii="Times New Roman" w:hAnsi="Times New Roman"/>
          <w:noProof/>
          <w:szCs w:val="20"/>
        </w:rPr>
        <w:t xml:space="preserve"> required to operate the transistor at </w:t>
      </w:r>
      <w:r w:rsidRPr="00A977C4">
        <w:rPr>
          <w:rFonts w:ascii="Times New Roman" w:hAnsi="Times New Roman"/>
          <w:i/>
          <w:noProof/>
          <w:szCs w:val="20"/>
        </w:rPr>
        <w:t>V</w:t>
      </w:r>
      <w:r w:rsidRPr="00A977C4">
        <w:rPr>
          <w:rFonts w:ascii="Times New Roman" w:hAnsi="Times New Roman"/>
          <w:i/>
          <w:noProof/>
          <w:szCs w:val="20"/>
          <w:vertAlign w:val="subscript"/>
        </w:rPr>
        <w:t>CE</w:t>
      </w:r>
      <w:r w:rsidR="00A977C4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>=</w:t>
      </w:r>
      <w:r w:rsidR="00A977C4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>3.2 V. What is</w:t>
      </w:r>
      <w:r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 xml:space="preserve">the corresponding value of </w:t>
      </w:r>
      <w:r w:rsidRPr="00A977C4">
        <w:rPr>
          <w:rFonts w:ascii="Times New Roman" w:hAnsi="Times New Roman"/>
          <w:i/>
          <w:noProof/>
          <w:szCs w:val="20"/>
        </w:rPr>
        <w:t>I</w:t>
      </w:r>
      <w:r w:rsidRPr="00A977C4">
        <w:rPr>
          <w:rFonts w:ascii="Times New Roman" w:hAnsi="Times New Roman"/>
          <w:i/>
          <w:noProof/>
          <w:szCs w:val="20"/>
          <w:vertAlign w:val="subscript"/>
        </w:rPr>
        <w:t>C</w:t>
      </w:r>
      <w:r w:rsidRPr="00511E71">
        <w:rPr>
          <w:rFonts w:ascii="Times New Roman" w:hAnsi="Times New Roman"/>
          <w:noProof/>
          <w:szCs w:val="20"/>
        </w:rPr>
        <w:t>?</w:t>
      </w:r>
    </w:p>
    <w:p w:rsidR="00511E71" w:rsidRPr="00511E71" w:rsidRDefault="00511E71" w:rsidP="00511E71">
      <w:pPr>
        <w:jc w:val="left"/>
        <w:rPr>
          <w:rFonts w:ascii="Times New Roman" w:hAnsi="Times New Roman"/>
          <w:noProof/>
          <w:szCs w:val="20"/>
        </w:rPr>
      </w:pPr>
      <w:r w:rsidRPr="00511E71">
        <w:rPr>
          <w:rFonts w:ascii="Times New Roman" w:hAnsi="Times New Roman"/>
          <w:noProof/>
          <w:szCs w:val="20"/>
        </w:rPr>
        <w:t xml:space="preserve">(b) Find the voltage gain </w:t>
      </w:r>
      <w:r w:rsidRPr="00A977C4">
        <w:rPr>
          <w:rFonts w:ascii="Times New Roman" w:hAnsi="Times New Roman"/>
          <w:i/>
          <w:noProof/>
          <w:szCs w:val="20"/>
        </w:rPr>
        <w:t>A</w:t>
      </w:r>
      <w:r w:rsidRPr="00A977C4">
        <w:rPr>
          <w:rFonts w:ascii="Times New Roman" w:hAnsi="Times New Roman"/>
          <w:i/>
          <w:noProof/>
          <w:szCs w:val="20"/>
          <w:vertAlign w:val="subscript"/>
        </w:rPr>
        <w:t>v</w:t>
      </w:r>
      <w:r w:rsidRPr="00511E71">
        <w:rPr>
          <w:rFonts w:ascii="Times New Roman" w:hAnsi="Times New Roman"/>
          <w:noProof/>
          <w:szCs w:val="20"/>
        </w:rPr>
        <w:t xml:space="preserve"> at this bias point. If an input sine-wave signal of 5-mV peak amplitude is</w:t>
      </w:r>
      <w:r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 xml:space="preserve">superimposed on </w:t>
      </w:r>
      <w:r w:rsidR="00A977C4" w:rsidRPr="00A977C4">
        <w:rPr>
          <w:rFonts w:ascii="Times New Roman" w:hAnsi="Times New Roman"/>
          <w:i/>
          <w:noProof/>
          <w:szCs w:val="20"/>
        </w:rPr>
        <w:t>V</w:t>
      </w:r>
      <w:r w:rsidR="00A977C4" w:rsidRPr="00A977C4">
        <w:rPr>
          <w:rFonts w:ascii="Times New Roman" w:hAnsi="Times New Roman"/>
          <w:i/>
          <w:noProof/>
          <w:szCs w:val="20"/>
          <w:vertAlign w:val="subscript"/>
        </w:rPr>
        <w:t>BE</w:t>
      </w:r>
      <w:r w:rsidRPr="00511E71">
        <w:rPr>
          <w:rFonts w:ascii="Times New Roman" w:hAnsi="Times New Roman"/>
          <w:noProof/>
          <w:szCs w:val="20"/>
        </w:rPr>
        <w:t>, find the amplitude of the output sine-wave signal (assume linear operation).</w:t>
      </w:r>
    </w:p>
    <w:p w:rsidR="00511E71" w:rsidRPr="00511E71" w:rsidRDefault="00511E71" w:rsidP="00511E71">
      <w:pPr>
        <w:jc w:val="left"/>
        <w:rPr>
          <w:rFonts w:ascii="Times New Roman" w:hAnsi="Times New Roman"/>
          <w:noProof/>
          <w:szCs w:val="20"/>
        </w:rPr>
      </w:pPr>
      <w:r w:rsidRPr="00511E71">
        <w:rPr>
          <w:rFonts w:ascii="Times New Roman" w:hAnsi="Times New Roman"/>
          <w:noProof/>
          <w:szCs w:val="20"/>
        </w:rPr>
        <w:t xml:space="preserve">(c) Find the positive increment in </w:t>
      </w:r>
      <w:r w:rsidR="00A977C4">
        <w:rPr>
          <w:rFonts w:ascii="Times New Roman" w:hAnsi="Times New Roman"/>
          <w:i/>
          <w:noProof/>
          <w:szCs w:val="20"/>
        </w:rPr>
        <w:t>v</w:t>
      </w:r>
      <w:r w:rsidR="00A977C4" w:rsidRPr="00A977C4">
        <w:rPr>
          <w:rFonts w:ascii="Times New Roman" w:hAnsi="Times New Roman"/>
          <w:i/>
          <w:noProof/>
          <w:szCs w:val="20"/>
          <w:vertAlign w:val="subscript"/>
        </w:rPr>
        <w:t>BE</w:t>
      </w:r>
      <w:r w:rsidR="00A977C4" w:rsidRPr="00511E71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 xml:space="preserve">(above </w:t>
      </w:r>
      <w:r w:rsidR="00A977C4" w:rsidRPr="00A977C4">
        <w:rPr>
          <w:rFonts w:ascii="Times New Roman" w:hAnsi="Times New Roman"/>
          <w:i/>
          <w:noProof/>
          <w:szCs w:val="20"/>
        </w:rPr>
        <w:t>V</w:t>
      </w:r>
      <w:r w:rsidR="00A977C4" w:rsidRPr="00A977C4">
        <w:rPr>
          <w:rFonts w:ascii="Times New Roman" w:hAnsi="Times New Roman"/>
          <w:i/>
          <w:noProof/>
          <w:szCs w:val="20"/>
          <w:vertAlign w:val="subscript"/>
        </w:rPr>
        <w:t>BE</w:t>
      </w:r>
      <w:r w:rsidRPr="00511E71">
        <w:rPr>
          <w:rFonts w:ascii="Times New Roman" w:hAnsi="Times New Roman"/>
          <w:noProof/>
          <w:szCs w:val="20"/>
        </w:rPr>
        <w:t>) that drives the transistor to the edge of saturation,</w:t>
      </w:r>
      <w:r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 xml:space="preserve">where </w:t>
      </w:r>
      <w:r w:rsidRPr="00A977C4">
        <w:rPr>
          <w:rFonts w:ascii="Times New Roman" w:hAnsi="Times New Roman"/>
          <w:i/>
          <w:noProof/>
          <w:szCs w:val="20"/>
        </w:rPr>
        <w:t>v</w:t>
      </w:r>
      <w:r w:rsidRPr="00A977C4">
        <w:rPr>
          <w:rFonts w:ascii="Times New Roman" w:hAnsi="Times New Roman"/>
          <w:i/>
          <w:noProof/>
          <w:szCs w:val="20"/>
          <w:vertAlign w:val="subscript"/>
        </w:rPr>
        <w:t>CE</w:t>
      </w:r>
      <w:r w:rsidR="00A977C4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>=</w:t>
      </w:r>
      <w:r w:rsidR="00A977C4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>0.3 V.</w:t>
      </w:r>
    </w:p>
    <w:p w:rsidR="002679F4" w:rsidRDefault="00511E71" w:rsidP="00511E71">
      <w:pPr>
        <w:jc w:val="left"/>
        <w:rPr>
          <w:rFonts w:ascii="Times New Roman" w:hAnsi="Times New Roman"/>
          <w:szCs w:val="20"/>
        </w:rPr>
      </w:pPr>
      <w:r w:rsidRPr="00511E71">
        <w:rPr>
          <w:rFonts w:ascii="Times New Roman" w:hAnsi="Times New Roman"/>
          <w:noProof/>
          <w:szCs w:val="20"/>
        </w:rPr>
        <w:t xml:space="preserve">(d) </w:t>
      </w:r>
      <w:r w:rsidR="00A977C4">
        <w:rPr>
          <w:rFonts w:ascii="Times New Roman" w:hAnsi="Times New Roman"/>
          <w:noProof/>
          <w:szCs w:val="20"/>
        </w:rPr>
        <w:t>Find the negative increment in</w:t>
      </w:r>
      <w:r w:rsidRPr="00511E71">
        <w:rPr>
          <w:rFonts w:ascii="Times New Roman" w:hAnsi="Times New Roman"/>
          <w:noProof/>
          <w:szCs w:val="20"/>
        </w:rPr>
        <w:t xml:space="preserve"> </w:t>
      </w:r>
      <w:r w:rsidR="00A977C4">
        <w:rPr>
          <w:rFonts w:ascii="Times New Roman" w:hAnsi="Times New Roman"/>
          <w:i/>
          <w:noProof/>
          <w:szCs w:val="20"/>
        </w:rPr>
        <w:t>v</w:t>
      </w:r>
      <w:r w:rsidR="00A977C4" w:rsidRPr="00A977C4">
        <w:rPr>
          <w:rFonts w:ascii="Times New Roman" w:hAnsi="Times New Roman"/>
          <w:i/>
          <w:noProof/>
          <w:szCs w:val="20"/>
          <w:vertAlign w:val="subscript"/>
        </w:rPr>
        <w:t>BE</w:t>
      </w:r>
      <w:r w:rsidR="00A977C4" w:rsidRPr="00511E71">
        <w:rPr>
          <w:rFonts w:ascii="Times New Roman" w:hAnsi="Times New Roman"/>
          <w:noProof/>
          <w:szCs w:val="20"/>
        </w:rPr>
        <w:t xml:space="preserve"> </w:t>
      </w:r>
      <w:r w:rsidR="00A977C4">
        <w:rPr>
          <w:rFonts w:ascii="Times New Roman" w:hAnsi="Times New Roman"/>
          <w:noProof/>
          <w:szCs w:val="20"/>
        </w:rPr>
        <w:t xml:space="preserve">that drives the transistor to within 1% of </w:t>
      </w:r>
      <w:r w:rsidRPr="00511E71">
        <w:rPr>
          <w:rFonts w:ascii="Times New Roman" w:hAnsi="Times New Roman"/>
          <w:noProof/>
          <w:szCs w:val="20"/>
        </w:rPr>
        <w:t>cutoff</w:t>
      </w:r>
      <w:r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 xml:space="preserve">(i.e., to </w:t>
      </w:r>
      <w:r w:rsidR="00A977C4">
        <w:rPr>
          <w:rFonts w:ascii="Times New Roman" w:hAnsi="Times New Roman"/>
          <w:i/>
          <w:noProof/>
          <w:szCs w:val="20"/>
        </w:rPr>
        <w:t>v</w:t>
      </w:r>
      <w:r w:rsidR="00A977C4">
        <w:rPr>
          <w:rFonts w:ascii="Times New Roman" w:hAnsi="Times New Roman"/>
          <w:i/>
          <w:noProof/>
          <w:szCs w:val="20"/>
          <w:vertAlign w:val="subscript"/>
        </w:rPr>
        <w:t>C</w:t>
      </w:r>
      <w:r w:rsidR="00A977C4" w:rsidRPr="00A977C4">
        <w:rPr>
          <w:rFonts w:ascii="Times New Roman" w:hAnsi="Times New Roman"/>
          <w:i/>
          <w:noProof/>
          <w:szCs w:val="20"/>
          <w:vertAlign w:val="subscript"/>
        </w:rPr>
        <w:t>E</w:t>
      </w:r>
      <w:r w:rsidR="00A977C4" w:rsidRPr="00511E71">
        <w:rPr>
          <w:rFonts w:ascii="Times New Roman" w:hAnsi="Times New Roman"/>
          <w:noProof/>
          <w:szCs w:val="20"/>
        </w:rPr>
        <w:t xml:space="preserve"> </w:t>
      </w:r>
      <w:r w:rsidRPr="00511E71">
        <w:rPr>
          <w:rFonts w:ascii="Times New Roman" w:hAnsi="Times New Roman"/>
          <w:noProof/>
          <w:szCs w:val="20"/>
        </w:rPr>
        <w:t>= 0.99</w:t>
      </w:r>
      <w:r w:rsidR="00A977C4">
        <w:rPr>
          <w:rFonts w:ascii="Times New Roman" w:hAnsi="Times New Roman"/>
          <w:noProof/>
          <w:szCs w:val="20"/>
        </w:rPr>
        <w:t xml:space="preserve"> </w:t>
      </w:r>
      <w:r w:rsidR="00A977C4" w:rsidRPr="009E3EE1">
        <w:rPr>
          <w:rFonts w:ascii="Times New Roman" w:hAnsi="Times New Roman"/>
          <w:i/>
          <w:noProof/>
          <w:szCs w:val="20"/>
        </w:rPr>
        <w:t>V</w:t>
      </w:r>
      <w:r w:rsidR="00A977C4" w:rsidRPr="009E3EE1">
        <w:rPr>
          <w:rFonts w:ascii="Times New Roman" w:hAnsi="Times New Roman"/>
          <w:i/>
          <w:noProof/>
          <w:szCs w:val="20"/>
          <w:vertAlign w:val="subscript"/>
        </w:rPr>
        <w:t>CC</w:t>
      </w:r>
      <w:r w:rsidRPr="00511E71">
        <w:rPr>
          <w:rFonts w:ascii="Times New Roman" w:hAnsi="Times New Roman"/>
          <w:noProof/>
          <w:szCs w:val="20"/>
        </w:rPr>
        <w:t>).</w:t>
      </w:r>
    </w:p>
    <w:p w:rsidR="002679F4" w:rsidRDefault="00A977C4">
      <w:pPr>
        <w:jc w:val="left"/>
        <w:rPr>
          <w:rFonts w:ascii="Times New Roman" w:hAnsi="Times New Roman"/>
          <w:szCs w:val="20"/>
        </w:rPr>
      </w:pPr>
      <w:r w:rsidRPr="00A977C4">
        <w:rPr>
          <w:rFonts w:ascii="Times New Roman" w:hAnsi="Times New Roman"/>
          <w:noProof/>
          <w:szCs w:val="20"/>
        </w:rPr>
        <w:drawing>
          <wp:inline distT="0" distB="0" distL="0" distR="0" wp14:anchorId="5540C762" wp14:editId="312DE021">
            <wp:extent cx="1216688" cy="1635239"/>
            <wp:effectExtent l="0" t="0" r="254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88" cy="16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2679F4" w:rsidSect="00361128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20B" w:rsidRDefault="008A120B" w:rsidP="00F5722E">
      <w:r>
        <w:separator/>
      </w:r>
    </w:p>
  </w:endnote>
  <w:endnote w:type="continuationSeparator" w:id="0">
    <w:p w:rsidR="008A120B" w:rsidRDefault="008A120B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8A120B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D80537" w:rsidRPr="00D80537">
          <w:rPr>
            <w:rFonts w:ascii="Times New Roman" w:hAnsi="Times New Roman"/>
            <w:noProof/>
            <w:sz w:val="20"/>
          </w:rPr>
          <w:t>Ch7 Example Problems-1.docx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D80537">
          <w:rPr>
            <w:rFonts w:ascii="Times New Roman" w:hAnsi="Times New Roman"/>
            <w:noProof/>
            <w:sz w:val="20"/>
          </w:rPr>
          <w:t>2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20B" w:rsidRDefault="008A120B" w:rsidP="00F5722E">
      <w:r>
        <w:separator/>
      </w:r>
    </w:p>
  </w:footnote>
  <w:footnote w:type="continuationSeparator" w:id="0">
    <w:p w:rsidR="008A120B" w:rsidRDefault="008A120B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90BCC"/>
    <w:multiLevelType w:val="hybridMultilevel"/>
    <w:tmpl w:val="E63C0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42EC5"/>
    <w:rsid w:val="00095D1D"/>
    <w:rsid w:val="00097D29"/>
    <w:rsid w:val="000A02B5"/>
    <w:rsid w:val="000B6CAD"/>
    <w:rsid w:val="000C0402"/>
    <w:rsid w:val="000C3202"/>
    <w:rsid w:val="000D78DF"/>
    <w:rsid w:val="0011261C"/>
    <w:rsid w:val="00112E4C"/>
    <w:rsid w:val="00114C6A"/>
    <w:rsid w:val="0011669F"/>
    <w:rsid w:val="00134D75"/>
    <w:rsid w:val="001420AD"/>
    <w:rsid w:val="00156BD8"/>
    <w:rsid w:val="00157C25"/>
    <w:rsid w:val="00167D42"/>
    <w:rsid w:val="001749CF"/>
    <w:rsid w:val="00182117"/>
    <w:rsid w:val="00196AAF"/>
    <w:rsid w:val="001A6E5E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679F4"/>
    <w:rsid w:val="00276948"/>
    <w:rsid w:val="00296936"/>
    <w:rsid w:val="002A2F9D"/>
    <w:rsid w:val="002B1E52"/>
    <w:rsid w:val="002B4C68"/>
    <w:rsid w:val="002C43F3"/>
    <w:rsid w:val="002C5432"/>
    <w:rsid w:val="002C76A8"/>
    <w:rsid w:val="002D2C39"/>
    <w:rsid w:val="002D7B43"/>
    <w:rsid w:val="002F4147"/>
    <w:rsid w:val="00312231"/>
    <w:rsid w:val="0031748D"/>
    <w:rsid w:val="00344974"/>
    <w:rsid w:val="00357B76"/>
    <w:rsid w:val="00361128"/>
    <w:rsid w:val="00364162"/>
    <w:rsid w:val="003835FB"/>
    <w:rsid w:val="003973A7"/>
    <w:rsid w:val="003A7320"/>
    <w:rsid w:val="003B1A16"/>
    <w:rsid w:val="003B2A4B"/>
    <w:rsid w:val="003C57D2"/>
    <w:rsid w:val="003F26C3"/>
    <w:rsid w:val="0040533D"/>
    <w:rsid w:val="00411C78"/>
    <w:rsid w:val="00412C39"/>
    <w:rsid w:val="004219C1"/>
    <w:rsid w:val="00433821"/>
    <w:rsid w:val="00444589"/>
    <w:rsid w:val="00444698"/>
    <w:rsid w:val="00444AF4"/>
    <w:rsid w:val="00455E7B"/>
    <w:rsid w:val="00477DE1"/>
    <w:rsid w:val="004855B5"/>
    <w:rsid w:val="00485971"/>
    <w:rsid w:val="00491028"/>
    <w:rsid w:val="004B13EF"/>
    <w:rsid w:val="004F5DC1"/>
    <w:rsid w:val="00511E71"/>
    <w:rsid w:val="005122B6"/>
    <w:rsid w:val="0052554B"/>
    <w:rsid w:val="00530ACD"/>
    <w:rsid w:val="00551EF5"/>
    <w:rsid w:val="005C7F80"/>
    <w:rsid w:val="005D3B86"/>
    <w:rsid w:val="005D42D9"/>
    <w:rsid w:val="005D52B6"/>
    <w:rsid w:val="005F2A43"/>
    <w:rsid w:val="00614733"/>
    <w:rsid w:val="006302DA"/>
    <w:rsid w:val="006308CD"/>
    <w:rsid w:val="00636440"/>
    <w:rsid w:val="00652C37"/>
    <w:rsid w:val="00667A3E"/>
    <w:rsid w:val="006712C9"/>
    <w:rsid w:val="00673DE2"/>
    <w:rsid w:val="00692D00"/>
    <w:rsid w:val="00694214"/>
    <w:rsid w:val="006A0B44"/>
    <w:rsid w:val="006A51D7"/>
    <w:rsid w:val="006B27A5"/>
    <w:rsid w:val="006B6BE5"/>
    <w:rsid w:val="006E296C"/>
    <w:rsid w:val="00701B5C"/>
    <w:rsid w:val="007164BC"/>
    <w:rsid w:val="0071792E"/>
    <w:rsid w:val="0078040E"/>
    <w:rsid w:val="007871D9"/>
    <w:rsid w:val="007B3F86"/>
    <w:rsid w:val="007D0485"/>
    <w:rsid w:val="007E508A"/>
    <w:rsid w:val="007F078E"/>
    <w:rsid w:val="007F654B"/>
    <w:rsid w:val="0081545C"/>
    <w:rsid w:val="00854DA0"/>
    <w:rsid w:val="00862D26"/>
    <w:rsid w:val="00864FB2"/>
    <w:rsid w:val="0086731B"/>
    <w:rsid w:val="00883353"/>
    <w:rsid w:val="008A120B"/>
    <w:rsid w:val="008A3343"/>
    <w:rsid w:val="008C0C47"/>
    <w:rsid w:val="008C792C"/>
    <w:rsid w:val="008D6994"/>
    <w:rsid w:val="008E4D65"/>
    <w:rsid w:val="008F2FD8"/>
    <w:rsid w:val="00900409"/>
    <w:rsid w:val="00915508"/>
    <w:rsid w:val="0093327F"/>
    <w:rsid w:val="00944832"/>
    <w:rsid w:val="00976D89"/>
    <w:rsid w:val="00980416"/>
    <w:rsid w:val="009822AC"/>
    <w:rsid w:val="00984A5B"/>
    <w:rsid w:val="00990813"/>
    <w:rsid w:val="00997399"/>
    <w:rsid w:val="009A1C33"/>
    <w:rsid w:val="009C1A9F"/>
    <w:rsid w:val="009D4216"/>
    <w:rsid w:val="009E0EBC"/>
    <w:rsid w:val="009E3EE1"/>
    <w:rsid w:val="00A02318"/>
    <w:rsid w:val="00A14FC2"/>
    <w:rsid w:val="00A21CDA"/>
    <w:rsid w:val="00A3460E"/>
    <w:rsid w:val="00A4525D"/>
    <w:rsid w:val="00A50B3B"/>
    <w:rsid w:val="00A51691"/>
    <w:rsid w:val="00A977C4"/>
    <w:rsid w:val="00AA1BFD"/>
    <w:rsid w:val="00AA463D"/>
    <w:rsid w:val="00AB090B"/>
    <w:rsid w:val="00AB3AF1"/>
    <w:rsid w:val="00AC35C3"/>
    <w:rsid w:val="00AD65BD"/>
    <w:rsid w:val="00AF0722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643A4"/>
    <w:rsid w:val="00B81F9E"/>
    <w:rsid w:val="00B95918"/>
    <w:rsid w:val="00BB32F6"/>
    <w:rsid w:val="00BB3B9A"/>
    <w:rsid w:val="00BB4AB1"/>
    <w:rsid w:val="00BD190E"/>
    <w:rsid w:val="00BD77BB"/>
    <w:rsid w:val="00BE0925"/>
    <w:rsid w:val="00C00967"/>
    <w:rsid w:val="00C047C1"/>
    <w:rsid w:val="00C17389"/>
    <w:rsid w:val="00C25A4A"/>
    <w:rsid w:val="00C62796"/>
    <w:rsid w:val="00C726A5"/>
    <w:rsid w:val="00C9223F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D0187F"/>
    <w:rsid w:val="00D04466"/>
    <w:rsid w:val="00D1288A"/>
    <w:rsid w:val="00D74C05"/>
    <w:rsid w:val="00D750C2"/>
    <w:rsid w:val="00D80537"/>
    <w:rsid w:val="00D842A1"/>
    <w:rsid w:val="00D860E6"/>
    <w:rsid w:val="00DC371E"/>
    <w:rsid w:val="00DD2711"/>
    <w:rsid w:val="00DD4E28"/>
    <w:rsid w:val="00E22878"/>
    <w:rsid w:val="00E4055C"/>
    <w:rsid w:val="00E606CB"/>
    <w:rsid w:val="00E66076"/>
    <w:rsid w:val="00E718EE"/>
    <w:rsid w:val="00E852AE"/>
    <w:rsid w:val="00E95AC3"/>
    <w:rsid w:val="00EA29E8"/>
    <w:rsid w:val="00ED0CAD"/>
    <w:rsid w:val="00EE3EEF"/>
    <w:rsid w:val="00EF7E29"/>
    <w:rsid w:val="00F02A04"/>
    <w:rsid w:val="00F5273B"/>
    <w:rsid w:val="00F5722E"/>
    <w:rsid w:val="00F75BBC"/>
    <w:rsid w:val="00F80F9F"/>
    <w:rsid w:val="00F874B4"/>
    <w:rsid w:val="00F914BF"/>
    <w:rsid w:val="00FA2864"/>
    <w:rsid w:val="00FB514D"/>
    <w:rsid w:val="00FC302F"/>
    <w:rsid w:val="00FD282B"/>
    <w:rsid w:val="00FE2823"/>
    <w:rsid w:val="00FE2E7A"/>
    <w:rsid w:val="00F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 w:val="0"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1470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7</cp:revision>
  <cp:lastPrinted>2016-04-27T21:10:00Z</cp:lastPrinted>
  <dcterms:created xsi:type="dcterms:W3CDTF">2015-04-24T19:49:00Z</dcterms:created>
  <dcterms:modified xsi:type="dcterms:W3CDTF">2016-04-27T21:11:00Z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