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62D" w:rsidRDefault="00DF3A40" w:rsidP="00DF3A40">
      <w:r w:rsidRPr="00DF3A40">
        <w:t>15/ 6 7 9 10   18 / 10 11 12 13</w:t>
      </w:r>
    </w:p>
    <w:p w:rsidR="00DF3A40" w:rsidRDefault="00DF3A40" w:rsidP="00DF3A40"/>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Medium" w:hAnsi="Dobra-Medium" w:cs="Dobra-Medium"/>
          <w:b/>
          <w:bCs/>
          <w:color w:val="161615"/>
        </w:rPr>
        <w:t xml:space="preserve">6. </w:t>
      </w:r>
      <w:r w:rsidRPr="00DF3A40">
        <w:rPr>
          <w:rFonts w:ascii="Dobra-Book" w:hAnsi="Dobra-Book" w:cs="Dobra-Book"/>
          <w:b/>
          <w:bCs/>
          <w:color w:val="161615"/>
        </w:rPr>
        <w:t>El Estatuto de los Trabajadores concede, a todos los trabajadores, dos días de</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permiso retribuido en caso de fallecimiento de un familiar hasta el segundo grado,</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por consanguinidad o afinidad. El convenio colectivo que se aplica a los establecimientos</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sanitarios amplía dicho plazo a tres días naturales.</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¿Cuál de las dos normas debe aplicarse en este caso? ¿Qué principio de Derecho</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proofErr w:type="gramStart"/>
      <w:r w:rsidRPr="00DF3A40">
        <w:rPr>
          <w:rFonts w:ascii="Dobra-Book" w:hAnsi="Dobra-Book" w:cs="Dobra-Book"/>
          <w:b/>
          <w:bCs/>
          <w:color w:val="161615"/>
        </w:rPr>
        <w:t>Laboral debe aplicarse?</w:t>
      </w:r>
      <w:proofErr w:type="gramEnd"/>
    </w:p>
    <w:p w:rsidR="00DF3A40" w:rsidRDefault="00DF3A40" w:rsidP="00DF3A40">
      <w:pPr>
        <w:autoSpaceDE w:val="0"/>
        <w:autoSpaceDN w:val="0"/>
        <w:adjustRightInd w:val="0"/>
        <w:spacing w:after="0" w:line="240" w:lineRule="auto"/>
        <w:rPr>
          <w:rFonts w:ascii="Dobra-Book" w:hAnsi="Dobra-Book" w:cs="Dobra-Book"/>
          <w:color w:val="161615"/>
        </w:rPr>
      </w:pPr>
    </w:p>
    <w:p w:rsidR="00DF3A40" w:rsidRDefault="00DF3A40" w:rsidP="00DF3A40">
      <w:pPr>
        <w:autoSpaceDE w:val="0"/>
        <w:autoSpaceDN w:val="0"/>
        <w:adjustRightInd w:val="0"/>
        <w:spacing w:after="0" w:line="240" w:lineRule="auto"/>
        <w:rPr>
          <w:rFonts w:ascii="Dobra-Book" w:hAnsi="Dobra-Book" w:cs="Dobra-Book"/>
          <w:color w:val="161615"/>
        </w:rPr>
      </w:pPr>
      <w:r>
        <w:rPr>
          <w:rFonts w:ascii="Dobra-Book" w:hAnsi="Dobra-Book" w:cs="Dobra-Book"/>
          <w:color w:val="161615"/>
        </w:rPr>
        <w:t xml:space="preserve">El convenio, dado el Principio </w:t>
      </w:r>
      <w:proofErr w:type="gramStart"/>
      <w:r>
        <w:rPr>
          <w:rFonts w:ascii="Dobra-Book" w:hAnsi="Dobra-Book" w:cs="Dobra-Book"/>
          <w:color w:val="161615"/>
        </w:rPr>
        <w:t>de  Norma</w:t>
      </w:r>
      <w:proofErr w:type="gramEnd"/>
      <w:r>
        <w:rPr>
          <w:rFonts w:ascii="Dobra-Book" w:hAnsi="Dobra-Book" w:cs="Dobra-Book"/>
          <w:color w:val="161615"/>
        </w:rPr>
        <w:t xml:space="preserve"> más favorable.</w:t>
      </w:r>
    </w:p>
    <w:p w:rsidR="00DF3A40" w:rsidRPr="00DF3A40" w:rsidRDefault="00DF3A40" w:rsidP="00DF3A40">
      <w:pPr>
        <w:autoSpaceDE w:val="0"/>
        <w:autoSpaceDN w:val="0"/>
        <w:adjustRightInd w:val="0"/>
        <w:spacing w:after="0" w:line="240" w:lineRule="auto"/>
        <w:rPr>
          <w:rFonts w:ascii="Dobra-Book" w:hAnsi="Dobra-Book" w:cs="Dobra-Book"/>
          <w:color w:val="161615"/>
        </w:rPr>
      </w:pP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Medium" w:hAnsi="Dobra-Medium" w:cs="Dobra-Medium"/>
          <w:b/>
          <w:bCs/>
          <w:color w:val="161615"/>
        </w:rPr>
        <w:t xml:space="preserve">7. </w:t>
      </w:r>
      <w:r w:rsidRPr="00DF3A40">
        <w:rPr>
          <w:rFonts w:ascii="Dobra-Book" w:hAnsi="Dobra-Book" w:cs="Dobra-Book"/>
          <w:b/>
          <w:bCs/>
          <w:color w:val="161615"/>
        </w:rPr>
        <w:t>Una empresa ofrece a un trabajador renunciar a su descanso semanal, durante</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un mes, a cambio de ser el único trabajador de su sección en no ser despedido.</w:t>
      </w:r>
    </w:p>
    <w:p w:rsid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¿Es posible?</w:t>
      </w:r>
    </w:p>
    <w:p w:rsidR="00DF3A40" w:rsidRDefault="00DF3A40" w:rsidP="00DF3A40">
      <w:pPr>
        <w:autoSpaceDE w:val="0"/>
        <w:autoSpaceDN w:val="0"/>
        <w:adjustRightInd w:val="0"/>
        <w:spacing w:after="0" w:line="240" w:lineRule="auto"/>
        <w:rPr>
          <w:rFonts w:ascii="Dobra-Book" w:hAnsi="Dobra-Book" w:cs="Dobra-Book"/>
          <w:color w:val="161615"/>
        </w:rPr>
      </w:pPr>
      <w:r>
        <w:rPr>
          <w:rFonts w:ascii="Dobra-Book" w:hAnsi="Dobra-Book" w:cs="Dobra-Book"/>
          <w:color w:val="161615"/>
        </w:rPr>
        <w:t>No, dado que es un derecho irrenunciable</w:t>
      </w:r>
    </w:p>
    <w:p w:rsidR="00DF3A40" w:rsidRPr="00DF3A40" w:rsidRDefault="00DF3A40" w:rsidP="00DF3A40">
      <w:pPr>
        <w:autoSpaceDE w:val="0"/>
        <w:autoSpaceDN w:val="0"/>
        <w:adjustRightInd w:val="0"/>
        <w:spacing w:after="0" w:line="240" w:lineRule="auto"/>
        <w:rPr>
          <w:rFonts w:ascii="Dobra-Book" w:hAnsi="Dobra-Book" w:cs="Dobra-Book"/>
          <w:color w:val="161615"/>
        </w:rPr>
      </w:pP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Medium" w:hAnsi="Dobra-Medium" w:cs="Dobra-Medium"/>
          <w:b/>
          <w:bCs/>
          <w:color w:val="161615"/>
        </w:rPr>
        <w:t xml:space="preserve">8. </w:t>
      </w:r>
      <w:r w:rsidRPr="00DF3A40">
        <w:rPr>
          <w:rFonts w:ascii="Dobra-Book" w:hAnsi="Dobra-Book" w:cs="Dobra-Book"/>
          <w:b/>
          <w:bCs/>
          <w:color w:val="161615"/>
        </w:rPr>
        <w:t>Luis ha trabajado durante dos años en el sector sanitario; ahora comienza una</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nueva etapa laboral en un taller de reparación de vehículos. La primera semana de</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trabajo, observa que determinadas costumbres que se respetaban de forma muy</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estricta en su antiguo trabajo, se ignoran en el taller. Luis sabe que las costumbres</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son una norma más del Derecho Laboral, por lo que se pregunta si están obrando</w:t>
      </w:r>
    </w:p>
    <w:p w:rsid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correctamente en el taller. ¿Qué le responderías?</w:t>
      </w:r>
    </w:p>
    <w:p w:rsidR="00DF3A40" w:rsidRPr="00DF3A40" w:rsidRDefault="00DF3A40" w:rsidP="00DF3A40">
      <w:pPr>
        <w:autoSpaceDE w:val="0"/>
        <w:autoSpaceDN w:val="0"/>
        <w:adjustRightInd w:val="0"/>
        <w:spacing w:after="0" w:line="240" w:lineRule="auto"/>
        <w:rPr>
          <w:rFonts w:ascii="Dobra-Book" w:hAnsi="Dobra-Book" w:cs="Dobra-Book"/>
          <w:color w:val="161615"/>
        </w:rPr>
      </w:pPr>
      <w:r>
        <w:rPr>
          <w:rFonts w:ascii="Dobra-Book" w:hAnsi="Dobra-Book" w:cs="Dobra-Book"/>
          <w:color w:val="161615"/>
        </w:rPr>
        <w:t>Al ser una norma del Derecho Laboral, están obligados a cumplimentarla</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Medium" w:hAnsi="Dobra-Medium" w:cs="Dobra-Medium"/>
          <w:b/>
          <w:bCs/>
          <w:color w:val="161615"/>
        </w:rPr>
        <w:t xml:space="preserve">9. </w:t>
      </w:r>
      <w:r w:rsidRPr="00DF3A40">
        <w:rPr>
          <w:rFonts w:ascii="Dobra-Book" w:hAnsi="Dobra-Book" w:cs="Dobra-Book"/>
          <w:b/>
          <w:bCs/>
          <w:color w:val="161615"/>
        </w:rPr>
        <w:t>Durante la negociación del convenio colectivo del sector siderometalúrgico, los</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representantes de los trabajadores y de los empresarios se plantean la posibilidad</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de conceder menos tiempo de permiso de maternidad que el Estatuto de los</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Trabajadores. ¿Es posible? ¿En qué principio de Derecho Laboral fundamentas tu</w:t>
      </w:r>
    </w:p>
    <w:p w:rsid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respuesta?</w:t>
      </w:r>
    </w:p>
    <w:p w:rsidR="00DF3A40" w:rsidRPr="00DF3A40" w:rsidRDefault="000B5CD1" w:rsidP="00DF3A40">
      <w:pPr>
        <w:autoSpaceDE w:val="0"/>
        <w:autoSpaceDN w:val="0"/>
        <w:adjustRightInd w:val="0"/>
        <w:spacing w:after="0" w:line="240" w:lineRule="auto"/>
        <w:rPr>
          <w:rFonts w:ascii="Dobra-Book" w:hAnsi="Dobra-Book" w:cs="Dobra-Book"/>
          <w:color w:val="161615"/>
        </w:rPr>
      </w:pPr>
      <w:r>
        <w:rPr>
          <w:rFonts w:ascii="Dobra-Book" w:hAnsi="Dobra-Book" w:cs="Dobra-Book"/>
          <w:color w:val="161615"/>
        </w:rPr>
        <w:t>Es posible, pero dado el Principio de la Norma más favorable, confrontaría con el tiempo de permiso establecido por el Estatuto de trabajadores, así que las bajas por maternidad se seguirían rigiendo según su duración.</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Medium" w:hAnsi="Dobra-Medium" w:cs="Dobra-Medium"/>
          <w:b/>
          <w:bCs/>
          <w:color w:val="161615"/>
        </w:rPr>
        <w:t xml:space="preserve">10. </w:t>
      </w:r>
      <w:r w:rsidRPr="00DF3A40">
        <w:rPr>
          <w:rFonts w:ascii="Dobra-Book" w:hAnsi="Dobra-Book" w:cs="Dobra-Book"/>
          <w:b/>
          <w:bCs/>
          <w:color w:val="161615"/>
        </w:rPr>
        <w:t>Emilio, director de Recursos Humanos, anuncia a sus trabajadores que no tiene</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más remedio que imponerles 40 horas de trabajo a la semana porque así lo dice</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su convenio colectivo.</w:t>
      </w:r>
    </w:p>
    <w:p w:rsidR="00DF3A40" w:rsidRPr="00DF3A40" w:rsidRDefault="00DF3A40" w:rsidP="00DF3A40">
      <w:pPr>
        <w:rPr>
          <w:rFonts w:ascii="Dobra-Book" w:hAnsi="Dobra-Book" w:cs="Dobra-Book"/>
          <w:b/>
          <w:bCs/>
          <w:color w:val="161615"/>
        </w:rPr>
      </w:pPr>
      <w:r w:rsidRPr="00DF3A40">
        <w:rPr>
          <w:rFonts w:ascii="Dobra-Book" w:hAnsi="Dobra-Book" w:cs="Dobra-Book"/>
          <w:b/>
          <w:bCs/>
          <w:color w:val="161615"/>
        </w:rPr>
        <w:t>¿Es cierto o podría concederles una mejora? ¿Cómo?</w:t>
      </w:r>
    </w:p>
    <w:p w:rsidR="00DF3A40" w:rsidRPr="000B5CD1" w:rsidRDefault="000B5CD1" w:rsidP="00DF3A40">
      <w:pPr>
        <w:rPr>
          <w:rFonts w:ascii="Dobra-Book" w:hAnsi="Dobra-Book" w:cs="Dobra-Book"/>
          <w:color w:val="161615"/>
        </w:rPr>
      </w:pPr>
      <w:r>
        <w:rPr>
          <w:rFonts w:ascii="Dobra-Book" w:hAnsi="Dobra-Book" w:cs="Dobra-Book"/>
          <w:color w:val="161615"/>
        </w:rPr>
        <w:t xml:space="preserve">Puede concederles una mejora en base al Principio de norma mínima, en el cual se establece que no se pueden </w:t>
      </w:r>
      <w:proofErr w:type="gramStart"/>
      <w:r>
        <w:rPr>
          <w:rFonts w:ascii="Dobra-Book" w:hAnsi="Dobra-Book" w:cs="Dobra-Book"/>
          <w:color w:val="161615"/>
        </w:rPr>
        <w:t>empeorar ,</w:t>
      </w:r>
      <w:proofErr w:type="gramEnd"/>
      <w:r>
        <w:rPr>
          <w:rFonts w:ascii="Dobra-Book" w:hAnsi="Dobra-Book" w:cs="Dobra-Book"/>
          <w:color w:val="161615"/>
        </w:rPr>
        <w:t xml:space="preserve"> pero si se puede mejorar.</w:t>
      </w:r>
    </w:p>
    <w:p w:rsidR="000B5CD1" w:rsidRPr="00DF3A40" w:rsidRDefault="000B5CD1" w:rsidP="00DF3A40">
      <w:pPr>
        <w:rPr>
          <w:rFonts w:ascii="Dobra-Book" w:hAnsi="Dobra-Book" w:cs="Dobra-Book"/>
          <w:b/>
          <w:bCs/>
          <w:color w:val="161615"/>
        </w:rPr>
      </w:pP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Medium" w:hAnsi="Dobra-Medium" w:cs="Dobra-Medium"/>
          <w:b/>
          <w:bCs/>
          <w:color w:val="161615"/>
        </w:rPr>
        <w:t xml:space="preserve">10. </w:t>
      </w:r>
      <w:r w:rsidRPr="00DF3A40">
        <w:rPr>
          <w:rFonts w:ascii="Dobra-Book" w:hAnsi="Dobra-Book" w:cs="Dobra-Book"/>
          <w:b/>
          <w:bCs/>
          <w:color w:val="161615"/>
        </w:rPr>
        <w:t>Copia el siguiente cuadro de las fuentes del Derecho Laboral y completa en tu cuaderno el apartado sobre quién elabora</w:t>
      </w:r>
    </w:p>
    <w:p w:rsidR="00DF3A40" w:rsidRP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Book" w:hAnsi="Dobra-Book" w:cs="Dobra-Book"/>
          <w:b/>
          <w:bCs/>
          <w:color w:val="161615"/>
        </w:rPr>
        <w:t>cada norma:</w:t>
      </w:r>
    </w:p>
    <w:p w:rsidR="00DF3A40" w:rsidRPr="00DF3A40" w:rsidRDefault="00DF3A40" w:rsidP="00DF3A40">
      <w:pPr>
        <w:autoSpaceDE w:val="0"/>
        <w:autoSpaceDN w:val="0"/>
        <w:adjustRightInd w:val="0"/>
        <w:spacing w:after="0" w:line="240" w:lineRule="auto"/>
        <w:rPr>
          <w:rFonts w:ascii="Dobra-Medium" w:hAnsi="Dobra-Medium" w:cs="Dobra-Medium"/>
          <w:b/>
          <w:bCs/>
          <w:color w:val="FFFFFF"/>
        </w:rPr>
      </w:pPr>
      <w:r w:rsidRPr="00DF3A40">
        <w:rPr>
          <w:rFonts w:ascii="Dobra-Medium" w:hAnsi="Dobra-Medium" w:cs="Dobra-Medium"/>
          <w:b/>
          <w:bCs/>
          <w:color w:val="FFFFFF"/>
        </w:rPr>
        <w:t>Fuentes Quién elabora cada norma</w:t>
      </w:r>
    </w:p>
    <w:p w:rsidR="00DF3A40" w:rsidRPr="000B5CD1" w:rsidRDefault="00DF3A40" w:rsidP="00DF3A40">
      <w:pPr>
        <w:autoSpaceDE w:val="0"/>
        <w:autoSpaceDN w:val="0"/>
        <w:adjustRightInd w:val="0"/>
        <w:spacing w:after="0" w:line="240" w:lineRule="auto"/>
        <w:rPr>
          <w:rFonts w:ascii="Dobra-Book" w:hAnsi="Dobra-Book" w:cs="Dobra-Book"/>
          <w:color w:val="161615"/>
        </w:rPr>
      </w:pPr>
      <w:r w:rsidRPr="000B5CD1">
        <w:rPr>
          <w:rFonts w:ascii="Dobra-Book" w:hAnsi="Dobra-Book" w:cs="Dobra-Book"/>
          <w:color w:val="161615"/>
        </w:rPr>
        <w:t>Ley orgánica</w:t>
      </w:r>
      <w:r w:rsidR="000B5CD1">
        <w:rPr>
          <w:rFonts w:ascii="Dobra-Book" w:hAnsi="Dobra-Book" w:cs="Dobra-Book"/>
          <w:color w:val="161615"/>
        </w:rPr>
        <w:t>- Cortes generales</w:t>
      </w:r>
    </w:p>
    <w:p w:rsidR="00DF3A40" w:rsidRPr="000B5CD1" w:rsidRDefault="00DF3A40" w:rsidP="00DF3A40">
      <w:pPr>
        <w:autoSpaceDE w:val="0"/>
        <w:autoSpaceDN w:val="0"/>
        <w:adjustRightInd w:val="0"/>
        <w:spacing w:after="0" w:line="240" w:lineRule="auto"/>
        <w:rPr>
          <w:rFonts w:ascii="Dobra-Book" w:hAnsi="Dobra-Book" w:cs="Dobra-Book"/>
          <w:color w:val="161615"/>
        </w:rPr>
      </w:pPr>
      <w:r w:rsidRPr="000B5CD1">
        <w:rPr>
          <w:rFonts w:ascii="Dobra-Book" w:hAnsi="Dobra-Book" w:cs="Dobra-Book"/>
          <w:color w:val="161615"/>
        </w:rPr>
        <w:t>Ley ordinaria</w:t>
      </w:r>
      <w:r w:rsidR="000B5CD1">
        <w:rPr>
          <w:rFonts w:ascii="Dobra-Book" w:hAnsi="Dobra-Book" w:cs="Dobra-Book"/>
          <w:color w:val="161615"/>
        </w:rPr>
        <w:t>- Cortes generales</w:t>
      </w:r>
    </w:p>
    <w:p w:rsidR="00DF3A40" w:rsidRPr="000B5CD1" w:rsidRDefault="00DF3A40" w:rsidP="00DF3A40">
      <w:pPr>
        <w:autoSpaceDE w:val="0"/>
        <w:autoSpaceDN w:val="0"/>
        <w:adjustRightInd w:val="0"/>
        <w:spacing w:after="0" w:line="240" w:lineRule="auto"/>
        <w:rPr>
          <w:rFonts w:ascii="Dobra-Book" w:hAnsi="Dobra-Book" w:cs="Dobra-Book"/>
          <w:color w:val="161615"/>
        </w:rPr>
      </w:pPr>
      <w:proofErr w:type="spellStart"/>
      <w:r w:rsidRPr="000B5CD1">
        <w:rPr>
          <w:rFonts w:ascii="Dobra-Book" w:hAnsi="Dobra-Book" w:cs="Dobra-Book"/>
          <w:color w:val="161615"/>
        </w:rPr>
        <w:t>Decretoley</w:t>
      </w:r>
      <w:proofErr w:type="spellEnd"/>
      <w:r w:rsidR="000B5CD1">
        <w:rPr>
          <w:rFonts w:ascii="Dobra-Book" w:hAnsi="Dobra-Book" w:cs="Dobra-Book"/>
          <w:color w:val="161615"/>
        </w:rPr>
        <w:t>- Gobierno</w:t>
      </w:r>
    </w:p>
    <w:p w:rsidR="00DF3A40" w:rsidRPr="000B5CD1" w:rsidRDefault="00DF3A40" w:rsidP="00DF3A40">
      <w:pPr>
        <w:autoSpaceDE w:val="0"/>
        <w:autoSpaceDN w:val="0"/>
        <w:adjustRightInd w:val="0"/>
        <w:spacing w:after="0" w:line="240" w:lineRule="auto"/>
        <w:rPr>
          <w:rFonts w:ascii="Dobra-Book" w:hAnsi="Dobra-Book" w:cs="Dobra-Book"/>
          <w:color w:val="161615"/>
        </w:rPr>
      </w:pPr>
      <w:r w:rsidRPr="000B5CD1">
        <w:rPr>
          <w:rFonts w:ascii="Dobra-Book" w:hAnsi="Dobra-Book" w:cs="Dobra-Book"/>
          <w:color w:val="161615"/>
        </w:rPr>
        <w:t>decreto legislativo</w:t>
      </w:r>
      <w:r w:rsidR="000B5CD1">
        <w:rPr>
          <w:rFonts w:ascii="Dobra-Book" w:hAnsi="Dobra-Book" w:cs="Dobra-Book"/>
          <w:color w:val="161615"/>
        </w:rPr>
        <w:t>-Gobierno</w:t>
      </w:r>
    </w:p>
    <w:p w:rsidR="00DF3A40" w:rsidRDefault="00DF3A40" w:rsidP="00DF3A40">
      <w:pPr>
        <w:autoSpaceDE w:val="0"/>
        <w:autoSpaceDN w:val="0"/>
        <w:adjustRightInd w:val="0"/>
        <w:spacing w:after="0" w:line="240" w:lineRule="auto"/>
        <w:rPr>
          <w:rFonts w:ascii="Dobra-Book" w:hAnsi="Dobra-Book" w:cs="Dobra-Book"/>
          <w:color w:val="161615"/>
        </w:rPr>
      </w:pPr>
      <w:r w:rsidRPr="000B5CD1">
        <w:rPr>
          <w:rFonts w:ascii="Dobra-Book" w:hAnsi="Dobra-Book" w:cs="Dobra-Book"/>
          <w:color w:val="161615"/>
        </w:rPr>
        <w:lastRenderedPageBreak/>
        <w:t>Reglamento</w:t>
      </w:r>
      <w:r w:rsidR="000B5CD1">
        <w:rPr>
          <w:rFonts w:ascii="Dobra-Book" w:hAnsi="Dobra-Book" w:cs="Dobra-Book"/>
          <w:color w:val="161615"/>
        </w:rPr>
        <w:t>- Gobierno</w:t>
      </w:r>
    </w:p>
    <w:p w:rsidR="000B5CD1" w:rsidRPr="000B5CD1" w:rsidRDefault="000B5CD1" w:rsidP="00DF3A40">
      <w:pPr>
        <w:autoSpaceDE w:val="0"/>
        <w:autoSpaceDN w:val="0"/>
        <w:adjustRightInd w:val="0"/>
        <w:spacing w:after="0" w:line="240" w:lineRule="auto"/>
        <w:rPr>
          <w:rFonts w:ascii="Dobra-Book" w:hAnsi="Dobra-Book" w:cs="Dobra-Book"/>
          <w:color w:val="161615"/>
        </w:rPr>
      </w:pPr>
    </w:p>
    <w:p w:rsid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Medium" w:hAnsi="Dobra-Medium" w:cs="Dobra-Medium"/>
          <w:b/>
          <w:bCs/>
          <w:color w:val="161615"/>
        </w:rPr>
        <w:t xml:space="preserve">11. </w:t>
      </w:r>
      <w:r w:rsidRPr="00DF3A40">
        <w:rPr>
          <w:rFonts w:ascii="Dobra-Book" w:hAnsi="Dobra-Book" w:cs="Dobra-Book"/>
          <w:b/>
          <w:bCs/>
          <w:color w:val="161615"/>
        </w:rPr>
        <w:t>¿Puede un abogado español defender ante los tribunales franceses a un ciudadano belga, teniendo solo un despacho</w:t>
      </w:r>
      <w:r w:rsidR="000B5CD1">
        <w:rPr>
          <w:rFonts w:ascii="Dobra-Book" w:hAnsi="Dobra-Book" w:cs="Dobra-Book"/>
          <w:b/>
          <w:bCs/>
          <w:color w:val="161615"/>
        </w:rPr>
        <w:t xml:space="preserve"> </w:t>
      </w:r>
      <w:r w:rsidRPr="00DF3A40">
        <w:rPr>
          <w:rFonts w:ascii="Dobra-Book" w:hAnsi="Dobra-Book" w:cs="Dobra-Book"/>
          <w:b/>
          <w:bCs/>
          <w:color w:val="161615"/>
        </w:rPr>
        <w:t>en España? ¿En virtud de qué principio europeo?</w:t>
      </w:r>
    </w:p>
    <w:p w:rsidR="000B5CD1" w:rsidRPr="000B5CD1" w:rsidRDefault="000B5CD1" w:rsidP="00DF3A40">
      <w:pPr>
        <w:autoSpaceDE w:val="0"/>
        <w:autoSpaceDN w:val="0"/>
        <w:adjustRightInd w:val="0"/>
        <w:spacing w:after="0" w:line="240" w:lineRule="auto"/>
        <w:rPr>
          <w:rFonts w:ascii="Dobra-Book" w:hAnsi="Dobra-Book" w:cs="Dobra-Book"/>
          <w:color w:val="161615"/>
        </w:rPr>
      </w:pPr>
      <w:proofErr w:type="gramStart"/>
      <w:r>
        <w:rPr>
          <w:rFonts w:ascii="Dobra-Book" w:hAnsi="Dobra-Book" w:cs="Dobra-Book"/>
          <w:color w:val="161615"/>
        </w:rPr>
        <w:t>Si ,</w:t>
      </w:r>
      <w:proofErr w:type="gramEnd"/>
      <w:r>
        <w:rPr>
          <w:rFonts w:ascii="Dobra-Book" w:hAnsi="Dobra-Book" w:cs="Dobra-Book"/>
          <w:color w:val="161615"/>
        </w:rPr>
        <w:t xml:space="preserve"> por el derecho a la libre prestación de servicios</w:t>
      </w:r>
    </w:p>
    <w:p w:rsidR="000B5CD1" w:rsidRPr="00DF3A40" w:rsidRDefault="000B5CD1" w:rsidP="00DF3A40">
      <w:pPr>
        <w:autoSpaceDE w:val="0"/>
        <w:autoSpaceDN w:val="0"/>
        <w:adjustRightInd w:val="0"/>
        <w:spacing w:after="0" w:line="240" w:lineRule="auto"/>
        <w:rPr>
          <w:rFonts w:ascii="Dobra-Book" w:hAnsi="Dobra-Book" w:cs="Dobra-Book"/>
          <w:b/>
          <w:bCs/>
          <w:color w:val="161615"/>
        </w:rPr>
      </w:pPr>
    </w:p>
    <w:p w:rsid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Medium" w:hAnsi="Dobra-Medium" w:cs="Dobra-Medium"/>
          <w:b/>
          <w:bCs/>
          <w:color w:val="161615"/>
        </w:rPr>
        <w:t xml:space="preserve">12. </w:t>
      </w:r>
      <w:r w:rsidRPr="00DF3A40">
        <w:rPr>
          <w:rFonts w:ascii="Dobra-Book" w:hAnsi="Dobra-Book" w:cs="Dobra-Book"/>
          <w:b/>
          <w:bCs/>
          <w:color w:val="161615"/>
        </w:rPr>
        <w:t>¿Puede un español abrir una tienda de juguetes en Hungría? ¿Por qué?</w:t>
      </w:r>
    </w:p>
    <w:p w:rsidR="000B5CD1" w:rsidRPr="000B5CD1" w:rsidRDefault="000B5CD1" w:rsidP="000B5CD1">
      <w:pPr>
        <w:autoSpaceDE w:val="0"/>
        <w:autoSpaceDN w:val="0"/>
        <w:adjustRightInd w:val="0"/>
        <w:spacing w:after="0" w:line="240" w:lineRule="auto"/>
        <w:rPr>
          <w:rFonts w:ascii="Dobra-Book" w:hAnsi="Dobra-Book" w:cs="Dobra-Book"/>
          <w:color w:val="161615"/>
        </w:rPr>
      </w:pPr>
      <w:proofErr w:type="gramStart"/>
      <w:r>
        <w:rPr>
          <w:rFonts w:ascii="Dobra-Book" w:hAnsi="Dobra-Book" w:cs="Dobra-Book"/>
          <w:color w:val="161615"/>
        </w:rPr>
        <w:t>Si ,</w:t>
      </w:r>
      <w:proofErr w:type="gramEnd"/>
      <w:r>
        <w:rPr>
          <w:rFonts w:ascii="Dobra-Book" w:hAnsi="Dobra-Book" w:cs="Dobra-Book"/>
          <w:color w:val="161615"/>
        </w:rPr>
        <w:t xml:space="preserve"> por el derecho a la libre </w:t>
      </w:r>
      <w:r>
        <w:rPr>
          <w:rFonts w:ascii="Dobra-Book" w:hAnsi="Dobra-Book" w:cs="Dobra-Book"/>
          <w:color w:val="161615"/>
        </w:rPr>
        <w:t>de establecimiento</w:t>
      </w:r>
    </w:p>
    <w:p w:rsidR="000B5CD1" w:rsidRPr="00DF3A40" w:rsidRDefault="000B5CD1" w:rsidP="00DF3A40">
      <w:pPr>
        <w:autoSpaceDE w:val="0"/>
        <w:autoSpaceDN w:val="0"/>
        <w:adjustRightInd w:val="0"/>
        <w:spacing w:after="0" w:line="240" w:lineRule="auto"/>
        <w:rPr>
          <w:rFonts w:ascii="Dobra-Book" w:hAnsi="Dobra-Book" w:cs="Dobra-Book"/>
          <w:b/>
          <w:bCs/>
          <w:color w:val="161615"/>
        </w:rPr>
      </w:pPr>
    </w:p>
    <w:p w:rsidR="00DF3A40" w:rsidRDefault="00DF3A40" w:rsidP="00DF3A40">
      <w:pPr>
        <w:autoSpaceDE w:val="0"/>
        <w:autoSpaceDN w:val="0"/>
        <w:adjustRightInd w:val="0"/>
        <w:spacing w:after="0" w:line="240" w:lineRule="auto"/>
        <w:rPr>
          <w:rFonts w:ascii="Dobra-Book" w:hAnsi="Dobra-Book" w:cs="Dobra-Book"/>
          <w:b/>
          <w:bCs/>
          <w:color w:val="161615"/>
        </w:rPr>
      </w:pPr>
      <w:r w:rsidRPr="00DF3A40">
        <w:rPr>
          <w:rFonts w:ascii="Dobra-Medium" w:hAnsi="Dobra-Medium" w:cs="Dobra-Medium"/>
          <w:b/>
          <w:bCs/>
          <w:color w:val="161615"/>
        </w:rPr>
        <w:t xml:space="preserve">13. </w:t>
      </w:r>
      <w:r w:rsidRPr="00DF3A40">
        <w:rPr>
          <w:rFonts w:ascii="Dobra-Book" w:hAnsi="Dobra-Book" w:cs="Dobra-Book"/>
          <w:b/>
          <w:bCs/>
          <w:color w:val="161615"/>
        </w:rPr>
        <w:t>Ordena conforme al principio de jerarquía normativa, las siguientes normas:</w:t>
      </w:r>
    </w:p>
    <w:p w:rsidR="00536E9B" w:rsidRPr="00DF3A40" w:rsidRDefault="00536E9B" w:rsidP="00DF3A40">
      <w:pPr>
        <w:autoSpaceDE w:val="0"/>
        <w:autoSpaceDN w:val="0"/>
        <w:adjustRightInd w:val="0"/>
        <w:spacing w:after="0" w:line="240" w:lineRule="auto"/>
        <w:rPr>
          <w:rFonts w:ascii="Dobra-Book" w:hAnsi="Dobra-Book" w:cs="Dobra-Book"/>
          <w:b/>
          <w:bCs/>
          <w:color w:val="161615"/>
        </w:rPr>
      </w:pPr>
    </w:p>
    <w:p w:rsidR="00536E9B" w:rsidRPr="00536E9B" w:rsidRDefault="00536E9B" w:rsidP="00536E9B">
      <w:r w:rsidRPr="00536E9B">
        <w:rPr>
          <w:rFonts w:ascii="Dobra-Book" w:hAnsi="Dobra-Book" w:cs="Dobra-Book"/>
          <w:color w:val="161615"/>
        </w:rPr>
        <w:t>• Directiva europea 75/117/CEE, de 10 de febrero de 1975, para conseguir la igual remuneración para hombres y mujeres.</w:t>
      </w:r>
    </w:p>
    <w:p w:rsidR="000B5CD1" w:rsidRPr="00536E9B" w:rsidRDefault="000B5CD1" w:rsidP="00536E9B">
      <w:r w:rsidRPr="00536E9B">
        <w:rPr>
          <w:rFonts w:ascii="Dobra-Book" w:hAnsi="Dobra-Book" w:cs="Dobra-Book"/>
          <w:color w:val="161615"/>
        </w:rPr>
        <w:t>• Constitución española de 1978.</w:t>
      </w:r>
      <w:bookmarkStart w:id="0" w:name="_GoBack"/>
      <w:bookmarkEnd w:id="0"/>
    </w:p>
    <w:p w:rsidR="00536E9B" w:rsidRPr="00536E9B" w:rsidRDefault="00536E9B" w:rsidP="00536E9B">
      <w:pPr>
        <w:autoSpaceDE w:val="0"/>
        <w:autoSpaceDN w:val="0"/>
        <w:adjustRightInd w:val="0"/>
        <w:spacing w:after="0" w:line="240" w:lineRule="auto"/>
        <w:rPr>
          <w:rFonts w:ascii="Dobra-Book" w:hAnsi="Dobra-Book" w:cs="Dobra-Book"/>
          <w:color w:val="161615"/>
        </w:rPr>
      </w:pPr>
      <w:r w:rsidRPr="00536E9B">
        <w:rPr>
          <w:rFonts w:ascii="Dobra-Book" w:hAnsi="Dobra-Book" w:cs="Dobra-Book"/>
          <w:color w:val="161615"/>
        </w:rPr>
        <w:t>• Convenio n.º 171 de la OIT sobre el trabajo nocturno.</w:t>
      </w:r>
    </w:p>
    <w:p w:rsidR="00536E9B" w:rsidRPr="00536E9B" w:rsidRDefault="00536E9B" w:rsidP="00536E9B">
      <w:pPr>
        <w:autoSpaceDE w:val="0"/>
        <w:autoSpaceDN w:val="0"/>
        <w:adjustRightInd w:val="0"/>
        <w:spacing w:after="0" w:line="240" w:lineRule="auto"/>
        <w:rPr>
          <w:rFonts w:ascii="Dobra-Book" w:hAnsi="Dobra-Book" w:cs="Dobra-Book"/>
          <w:color w:val="161615"/>
        </w:rPr>
      </w:pPr>
      <w:r w:rsidRPr="00536E9B">
        <w:rPr>
          <w:rFonts w:ascii="Dobra-Book" w:hAnsi="Dobra-Book" w:cs="Dobra-Book"/>
          <w:color w:val="161615"/>
        </w:rPr>
        <w:t>• Ley Orgánica 11/1985, de 2 de agosto, de Libertad Sindical.</w:t>
      </w:r>
    </w:p>
    <w:p w:rsidR="00536E9B" w:rsidRPr="00536E9B" w:rsidRDefault="00536E9B" w:rsidP="00536E9B">
      <w:pPr>
        <w:autoSpaceDE w:val="0"/>
        <w:autoSpaceDN w:val="0"/>
        <w:adjustRightInd w:val="0"/>
        <w:spacing w:after="0" w:line="240" w:lineRule="auto"/>
        <w:rPr>
          <w:rFonts w:ascii="Dobra-Book" w:hAnsi="Dobra-Book" w:cs="Dobra-Book"/>
          <w:color w:val="161615"/>
        </w:rPr>
      </w:pPr>
      <w:r w:rsidRPr="00536E9B">
        <w:rPr>
          <w:rFonts w:ascii="Dobra-Book" w:hAnsi="Dobra-Book" w:cs="Dobra-Book"/>
          <w:color w:val="161615"/>
        </w:rPr>
        <w:t>• Ley 31/1995, de 8 de noviembre, de Prevención de Riesgos Laborales.</w:t>
      </w:r>
    </w:p>
    <w:p w:rsidR="00536E9B" w:rsidRPr="00536E9B" w:rsidRDefault="00536E9B" w:rsidP="00536E9B">
      <w:pPr>
        <w:autoSpaceDE w:val="0"/>
        <w:autoSpaceDN w:val="0"/>
        <w:adjustRightInd w:val="0"/>
        <w:spacing w:after="0" w:line="240" w:lineRule="auto"/>
        <w:rPr>
          <w:rFonts w:ascii="Dobra-Book" w:hAnsi="Dobra-Book" w:cs="Dobra-Book"/>
          <w:color w:val="161615"/>
        </w:rPr>
      </w:pPr>
      <w:r w:rsidRPr="00536E9B">
        <w:rPr>
          <w:rFonts w:ascii="Dobra-Book" w:hAnsi="Dobra-Book" w:cs="Dobra-Book"/>
          <w:color w:val="161615"/>
        </w:rPr>
        <w:t xml:space="preserve">• Real </w:t>
      </w:r>
      <w:proofErr w:type="spellStart"/>
      <w:r w:rsidRPr="00536E9B">
        <w:rPr>
          <w:rFonts w:ascii="Dobra-Book" w:hAnsi="Dobra-Book" w:cs="Dobra-Book"/>
          <w:color w:val="161615"/>
        </w:rPr>
        <w:t>DecretoLey</w:t>
      </w:r>
      <w:proofErr w:type="spellEnd"/>
    </w:p>
    <w:p w:rsidR="00536E9B" w:rsidRPr="00536E9B" w:rsidRDefault="00536E9B" w:rsidP="00536E9B">
      <w:pPr>
        <w:autoSpaceDE w:val="0"/>
        <w:autoSpaceDN w:val="0"/>
        <w:adjustRightInd w:val="0"/>
        <w:spacing w:after="0" w:line="240" w:lineRule="auto"/>
        <w:rPr>
          <w:rFonts w:ascii="Dobra-Book" w:hAnsi="Dobra-Book" w:cs="Dobra-Book"/>
          <w:color w:val="161615"/>
        </w:rPr>
      </w:pPr>
      <w:r w:rsidRPr="00536E9B">
        <w:rPr>
          <w:rFonts w:ascii="Dobra-Book" w:hAnsi="Dobra-Book" w:cs="Dobra-Book"/>
          <w:color w:val="161615"/>
        </w:rPr>
        <w:t>10/2009, de 13 de agosto, por el que se regula el programa temporal de protección por desempleo e inserción.</w:t>
      </w:r>
    </w:p>
    <w:p w:rsidR="00536E9B" w:rsidRPr="00536E9B" w:rsidRDefault="00536E9B" w:rsidP="00536E9B">
      <w:pPr>
        <w:autoSpaceDE w:val="0"/>
        <w:autoSpaceDN w:val="0"/>
        <w:adjustRightInd w:val="0"/>
        <w:spacing w:after="0" w:line="240" w:lineRule="auto"/>
        <w:rPr>
          <w:rFonts w:ascii="Dobra-Book" w:hAnsi="Dobra-Book" w:cs="Dobra-Book"/>
          <w:color w:val="161615"/>
        </w:rPr>
      </w:pPr>
      <w:r w:rsidRPr="00536E9B">
        <w:rPr>
          <w:rFonts w:ascii="Dobra-Book" w:hAnsi="Dobra-Book" w:cs="Dobra-Book"/>
          <w:color w:val="161615"/>
        </w:rPr>
        <w:t>• Real Decreto Legislativo 2/2015, de 23 de octubre, por el que se aprueba el texto refundido de la Ley del Estatuto de</w:t>
      </w:r>
    </w:p>
    <w:p w:rsidR="00536E9B" w:rsidRPr="00536E9B" w:rsidRDefault="00536E9B" w:rsidP="00536E9B">
      <w:pPr>
        <w:autoSpaceDE w:val="0"/>
        <w:autoSpaceDN w:val="0"/>
        <w:adjustRightInd w:val="0"/>
        <w:spacing w:after="0" w:line="240" w:lineRule="auto"/>
        <w:rPr>
          <w:rFonts w:ascii="Dobra-Book" w:hAnsi="Dobra-Book" w:cs="Dobra-Book"/>
          <w:color w:val="161615"/>
        </w:rPr>
      </w:pPr>
      <w:r w:rsidRPr="00536E9B">
        <w:rPr>
          <w:rFonts w:ascii="Dobra-Book" w:hAnsi="Dobra-Book" w:cs="Dobra-Book"/>
          <w:color w:val="161615"/>
        </w:rPr>
        <w:t>los Trabajadores.</w:t>
      </w:r>
    </w:p>
    <w:p w:rsidR="00536E9B" w:rsidRPr="00536E9B" w:rsidRDefault="00536E9B" w:rsidP="00536E9B">
      <w:pPr>
        <w:autoSpaceDE w:val="0"/>
        <w:autoSpaceDN w:val="0"/>
        <w:adjustRightInd w:val="0"/>
        <w:spacing w:after="0" w:line="240" w:lineRule="auto"/>
        <w:rPr>
          <w:rFonts w:ascii="Dobra-Book" w:hAnsi="Dobra-Book" w:cs="Dobra-Book"/>
          <w:color w:val="161615"/>
        </w:rPr>
      </w:pPr>
      <w:r w:rsidRPr="00536E9B">
        <w:rPr>
          <w:rFonts w:ascii="Dobra-Book" w:hAnsi="Dobra-Book" w:cs="Dobra-Book"/>
          <w:color w:val="161615"/>
        </w:rPr>
        <w:t>• Decreto 1006/1985, de 26 de junio, por el que se regula la relación laboral especial de los deportistas profesionales.</w:t>
      </w:r>
    </w:p>
    <w:p w:rsidR="00536E9B" w:rsidRPr="00536E9B" w:rsidRDefault="00536E9B" w:rsidP="00536E9B">
      <w:pPr>
        <w:autoSpaceDE w:val="0"/>
        <w:autoSpaceDN w:val="0"/>
        <w:adjustRightInd w:val="0"/>
        <w:spacing w:after="0" w:line="240" w:lineRule="auto"/>
        <w:rPr>
          <w:rFonts w:ascii="Dobra-Book" w:hAnsi="Dobra-Book" w:cs="Dobra-Book"/>
          <w:color w:val="161615"/>
        </w:rPr>
      </w:pPr>
      <w:r w:rsidRPr="00536E9B">
        <w:rPr>
          <w:rFonts w:ascii="Dobra-Book" w:hAnsi="Dobra-Book" w:cs="Dobra-Book"/>
          <w:color w:val="161615"/>
        </w:rPr>
        <w:t>• Convenio Colectivo de la Siderometalurgia.</w:t>
      </w:r>
    </w:p>
    <w:p w:rsidR="00536E9B" w:rsidRPr="00536E9B" w:rsidRDefault="00536E9B" w:rsidP="00536E9B">
      <w:pPr>
        <w:autoSpaceDE w:val="0"/>
        <w:autoSpaceDN w:val="0"/>
        <w:adjustRightInd w:val="0"/>
        <w:spacing w:after="0" w:line="240" w:lineRule="auto"/>
        <w:rPr>
          <w:rFonts w:ascii="Dobra-Book" w:hAnsi="Dobra-Book" w:cs="Dobra-Book"/>
          <w:color w:val="161615"/>
        </w:rPr>
      </w:pPr>
      <w:r w:rsidRPr="00536E9B">
        <w:rPr>
          <w:rFonts w:ascii="Dobra-Book" w:hAnsi="Dobra-Book" w:cs="Dobra-Book"/>
          <w:color w:val="161615"/>
        </w:rPr>
        <w:t>• Contrato de trabajo.</w:t>
      </w:r>
    </w:p>
    <w:p w:rsidR="000B5CD1" w:rsidRDefault="000B5CD1" w:rsidP="00DF3A40">
      <w:pPr>
        <w:autoSpaceDE w:val="0"/>
        <w:autoSpaceDN w:val="0"/>
        <w:adjustRightInd w:val="0"/>
        <w:spacing w:after="0" w:line="240" w:lineRule="auto"/>
        <w:rPr>
          <w:rFonts w:ascii="Dobra-Book" w:hAnsi="Dobra-Book" w:cs="Dobra-Book"/>
          <w:b/>
          <w:bCs/>
          <w:color w:val="161615"/>
        </w:rPr>
      </w:pPr>
    </w:p>
    <w:p w:rsidR="000B5CD1" w:rsidRDefault="000B5CD1" w:rsidP="00DF3A40">
      <w:pPr>
        <w:autoSpaceDE w:val="0"/>
        <w:autoSpaceDN w:val="0"/>
        <w:adjustRightInd w:val="0"/>
        <w:spacing w:after="0" w:line="240" w:lineRule="auto"/>
        <w:rPr>
          <w:rFonts w:ascii="Dobra-Book" w:hAnsi="Dobra-Book" w:cs="Dobra-Book"/>
          <w:b/>
          <w:bCs/>
          <w:color w:val="161615"/>
        </w:rPr>
      </w:pPr>
    </w:p>
    <w:p w:rsidR="00536E9B" w:rsidRPr="00DF3A40" w:rsidRDefault="00536E9B">
      <w:pPr>
        <w:rPr>
          <w:b/>
          <w:bCs/>
        </w:rPr>
      </w:pPr>
    </w:p>
    <w:sectPr w:rsidR="00536E9B" w:rsidRPr="00DF3A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bra-Medium">
    <w:altName w:val="Calibri"/>
    <w:panose1 w:val="00000000000000000000"/>
    <w:charset w:val="00"/>
    <w:family w:val="auto"/>
    <w:notTrueType/>
    <w:pitch w:val="default"/>
    <w:sig w:usb0="00000003" w:usb1="00000000" w:usb2="00000000" w:usb3="00000000" w:csb0="00000001" w:csb1="00000000"/>
  </w:font>
  <w:font w:name="Dobra-Book">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40"/>
    <w:rsid w:val="00015AC4"/>
    <w:rsid w:val="00085D93"/>
    <w:rsid w:val="000B5CD1"/>
    <w:rsid w:val="000E4337"/>
    <w:rsid w:val="00536E9B"/>
    <w:rsid w:val="00DF3A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347C"/>
  <w15:chartTrackingRefBased/>
  <w15:docId w15:val="{B8911E38-2FF8-4DF2-8A86-98A9EEC5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568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Cañizares</dc:creator>
  <cp:keywords/>
  <dc:description/>
  <cp:lastModifiedBy>Álvaro Cañizares</cp:lastModifiedBy>
  <cp:revision>2</cp:revision>
  <dcterms:created xsi:type="dcterms:W3CDTF">2019-10-02T18:16:00Z</dcterms:created>
  <dcterms:modified xsi:type="dcterms:W3CDTF">2019-10-02T18:51:00Z</dcterms:modified>
</cp:coreProperties>
</file>