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Group</w:t>
      </w:r>
      <w:r>
        <w:t xml:space="preserve"> </w:t>
      </w:r>
      <w:r>
        <w:t xml:space="preserve">Project:</w:t>
      </w:r>
      <w:r>
        <w:t xml:space="preserve"> </w:t>
      </w:r>
      <w:r>
        <w:t xml:space="preserve">Flight</w:t>
      </w:r>
      <w:r>
        <w:t xml:space="preserve"> </w:t>
      </w:r>
      <w:r>
        <w:t xml:space="preserve">Delays</w:t>
      </w:r>
    </w:p>
    <w:p>
      <w:pPr>
        <w:pStyle w:val="Author"/>
      </w:pPr>
      <w:r>
        <w:t xml:space="preserve">EDA</w:t>
      </w:r>
      <w:r>
        <w:t xml:space="preserve"> </w:t>
      </w:r>
      <w:r>
        <w:t xml:space="preserve">Contribution:</w:t>
      </w:r>
      <w:r>
        <w:t xml:space="preserve"> </w:t>
      </w:r>
      <w:r>
        <w:t xml:space="preserve">Cindy</w:t>
      </w:r>
      <w:r>
        <w:t xml:space="preserve"> </w:t>
      </w:r>
      <w:r>
        <w:t xml:space="preserve">Zhao</w:t>
      </w:r>
    </w:p>
    <w:p>
      <w:pPr>
        <w:pStyle w:val="Date"/>
      </w:pPr>
      <w:r>
        <w:t xml:space="preserve">2025-11-10</w:t>
      </w:r>
    </w:p>
    <w:bookmarkStart w:id="20" w:name="summary"/>
    <w:p>
      <w:pPr>
        <w:pStyle w:val="Heading2"/>
      </w:pPr>
      <w:r>
        <w:t xml:space="preserve">Summary</w:t>
      </w:r>
    </w:p>
    <w:p>
      <w:pPr>
        <w:pStyle w:val="FirstParagraph"/>
      </w:pPr>
      <w:r>
        <w:t xml:space="preserve">Project Proposal: Analyzing and Predicting Flight Delays Using Bureau of Transportation Statistics Data</w:t>
      </w:r>
    </w:p>
    <w:p>
      <w:pPr>
        <w:pStyle w:val="BodyText"/>
      </w:pPr>
      <w:r>
        <w:t xml:space="preserve">This project analyzes and predicts U.S. airline flight delays using the Bureau of Transportation Statistics (BTS) On-Time Performance dataset.The data include around 70,000 flights from July 2025 with fields such as airline, airport, date, scheduled and actual times, delay durations, and causes (weather, carrier, system, and late aircraft).</w:t>
      </w:r>
    </w:p>
    <w:p>
      <w:pPr>
        <w:pStyle w:val="BodyText"/>
      </w:pPr>
      <w:r>
        <w:t xml:space="preserve">Columns(35) include: YEAR MONTH DAY_OF_MONTH DAY_OF_WEEK FL_DATE MKT_UNIQUE_CARRIER ORIGIN ORIGIN_CITY_NAME ORIGIN_STATE_NM DEST DEST_CITY_NAME DEST_STATE_NM CRS_DEP_TIME DEP_TIME DEP_DELAY DEP_DELAY_NEW DEP_DEL15 DEP_TIME_BLK TAXI_OUT TAXI_IN CRS_ARR_TIME ARR_TIME ARR_DELAY ARR_DELAY_NEW ARR_DEL15 CANCELLED CANCELLATION_CODE DIVERTED AIR_TIME DISTANCE CARRIER_DELAY WEATHER_DELAY NAS_DELAY SECURITY_DELAY LATE_AIRCRAFT_DELAY</w:t>
      </w:r>
    </w:p>
    <w:p>
      <w:pPr>
        <w:pStyle w:val="BodyText"/>
      </w:pPr>
      <w:r>
        <w:t xml:space="preserve">Delay Extremes:</w:t>
      </w:r>
    </w:p>
    <w:p>
      <w:pPr>
        <w:pStyle w:val="BodyText"/>
      </w:pPr>
      <w:r>
        <w:t xml:space="preserve">Identify airlines with the most and least delays (&gt;15 min)</w:t>
      </w:r>
      <w:r>
        <w:t xml:space="preserve"> </w:t>
      </w:r>
      <w:r>
        <w:t xml:space="preserve">Identify airports with the most and least delays</w:t>
      </w:r>
      <w:r>
        <w:t xml:space="preserve"> </w:t>
      </w:r>
      <w:r>
        <w:t xml:space="preserve">Look at both departure delays (DEP_DEL15) and arrival delays (ARR_DEL15)</w:t>
      </w:r>
    </w:p>
    <w:p>
      <w:pPr>
        <w:pStyle w:val="BodyText"/>
      </w:pPr>
      <w:r>
        <w:t xml:space="preserve">Delay Duration Dynamics:</w:t>
      </w:r>
    </w:p>
    <w:p>
      <w:pPr>
        <w:pStyle w:val="BodyText"/>
      </w:pPr>
      <w:r>
        <w:t xml:space="preserve">Analyze the distribution of delay times through histograms</w:t>
      </w:r>
      <w:r>
        <w:t xml:space="preserve"> </w:t>
      </w:r>
      <w:r>
        <w:t xml:space="preserve">Highlight airlines/airports with the highest and lowest average delay durations</w:t>
      </w:r>
      <w:r>
        <w:t xml:space="preserve"> </w:t>
      </w:r>
      <w:r>
        <w:t xml:space="preserve">Look at variation (standard deviation) in delays</w:t>
      </w:r>
    </w:p>
    <w:p>
      <w:pPr>
        <w:pStyle w:val="BodyText"/>
      </w:pPr>
      <w:r>
        <w:t xml:space="preserve">Temporal and Operational Patterns:</w:t>
      </w:r>
    </w:p>
    <w:p>
      <w:pPr>
        <w:pStyle w:val="BodyText"/>
      </w:pPr>
      <w:r>
        <w:t xml:space="preserve">Visualize how delays vary by time of day (using DEP_TIME_BLK)</w:t>
      </w:r>
      <w:r>
        <w:t xml:space="preserve"> </w:t>
      </w:r>
      <w:r>
        <w:t xml:space="preserve">Examine how delays differ by day of week</w:t>
      </w:r>
      <w:r>
        <w:t xml:space="preserve"> </w:t>
      </w:r>
      <w:r>
        <w:t xml:space="preserve">Explore relationship between distance and delays</w:t>
      </w:r>
    </w:p>
    <w:bookmarkEnd w:id="20"/>
    <w:bookmarkStart w:id="22" w:name="data"/>
    <w:p>
      <w:pPr>
        <w:pStyle w:val="Heading2"/>
      </w:pPr>
      <w:r>
        <w:t xml:space="preserve">Data</w:t>
      </w:r>
    </w:p>
    <w:bookmarkStart w:id="21" w:name="preview-the-data-set"/>
    <w:p>
      <w:pPr>
        <w:pStyle w:val="Heading3"/>
      </w:pPr>
      <w:r>
        <w:t xml:space="preserve">Preview the data set</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Flight delays (first 3 rows and first 10 columns of dataset)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gridCol w:w="1080"/>
        <w:gridCol w:w="10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MONTH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DAY_OF_MONTH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DAY_OF_WEEK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FL_DATE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MKT_UNIQUE_CARRIER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ORIGIN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ORIGIN_CITY_NAME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ORIGIN_STATE_NM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DEST</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2,025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7/1/2025 12:00:00 AM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AA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ABE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Allentown/Bethlehem/Easton, PA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Pennsylvania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CLT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7/1/2025 12:00:00 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AA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ABE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Allentown/Bethlehem/Easton, 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Pennsylvania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CLT</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7/1/2025 12:00:00 AM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AA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ABI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Abilene, TX</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Texas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2"/>
                <w:szCs w:val="12"/>
                <w:color w:val="000000"/>
              </w:rPr>
              <w:t xml:space="preserve">DFW</w:t>
            </w:r>
          </w:p>
        </w:tc>
      </w:tr>
    </w:tbl>
    <w:bookmarkEnd w:id="21"/>
    <w:bookmarkEnd w:id="22"/>
    <w:bookmarkStart w:id="31" w:name="X23394ad94f85fa668f40cc849ca12673438cd6d"/>
    <w:p>
      <w:pPr>
        <w:pStyle w:val="Heading2"/>
      </w:pPr>
      <w:r>
        <w:t xml:space="preserve">Part 1: EDA (Exploratory Data Analysis) of flight delays:</w:t>
      </w:r>
    </w:p>
    <w:bookmarkStart w:id="26" w:name="X291824e38fabf06e7193e71f73a8f80b23dbff1"/>
    <w:p>
      <w:pPr>
        <w:pStyle w:val="Heading3"/>
      </w:pPr>
      <w:r>
        <w:t xml:space="preserve">Identify airlines with the most and least Arrival Delays (&gt;15 min)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Airlines with the highest Delay_Percentage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965"/>
        <w:gridCol w:w="1670"/>
        <w:gridCol w:w="2600"/>
        <w:gridCol w:w="2221"/>
      </w:tblGrid>
      <w:tr>
        <w:trPr>
          <w:trHeight w:val="618"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MKT_UNIQUE_CARRIER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Total_Flights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Total_Delayed_Flights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Delay_Percentage</w:t>
            </w:r>
          </w:p>
        </w:tc>
      </w:tr>
      <w:tr>
        <w:trPr>
          <w:trHeight w:val="59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16,409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5,722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34.87111</w:t>
            </w:r>
          </w:p>
        </w:tc>
      </w:tr>
      <w:tr>
        <w:trPr>
          <w:trHeight w:val="598"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31.80280</w:t>
            </w:r>
          </w:p>
        </w:tc>
      </w:tr>
      <w:tr>
        <w:trPr>
          <w:trHeight w:val="59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177,933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29.89496</w:t>
            </w:r>
          </w:p>
        </w:tc>
      </w:tr>
      <w:tr>
        <w:trPr>
          <w:trHeight w:val="598"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29.83975</w:t>
            </w:r>
          </w:p>
        </w:tc>
      </w:tr>
      <w:tr>
        <w:trPr>
          <w:trHeight w:val="598"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129,924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28.82070</w:t>
            </w:r>
          </w:p>
        </w:tc>
      </w:tr>
      <w:tr>
        <w:trPr>
          <w:trHeight w:val="59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125,677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35,731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28.43082</w:t>
            </w:r>
          </w:p>
        </w:tc>
      </w:tr>
      <w:tr>
        <w:trPr>
          <w:trHeight w:val="59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39,313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25.71414</w:t>
            </w:r>
          </w:p>
        </w:tc>
      </w:tr>
      <w:tr>
        <w:trPr>
          <w:trHeight w:val="598"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24.34275</w:t>
            </w:r>
          </w:p>
        </w:tc>
      </w:tr>
      <w:tr>
        <w:trPr>
          <w:trHeight w:val="598"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147,752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34,292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23.20916</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Airlines with the Lowest Delay_Percentage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965"/>
        <w:gridCol w:w="1670"/>
        <w:gridCol w:w="2600"/>
        <w:gridCol w:w="2221"/>
      </w:tblGrid>
      <w:tr>
        <w:trPr>
          <w:trHeight w:val="618"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MKT_UNIQUE_CARRIER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Total_Flights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Total_Delayed_Flights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Delay_Percentage</w:t>
            </w:r>
          </w:p>
        </w:tc>
      </w:tr>
      <w:tr>
        <w:trPr>
          <w:trHeight w:val="59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7,066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20.26606</w:t>
            </w:r>
          </w:p>
        </w:tc>
      </w:tr>
      <w:tr>
        <w:trPr>
          <w:trHeight w:val="598"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147,752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23.20916</w:t>
            </w:r>
          </w:p>
        </w:tc>
      </w:tr>
      <w:tr>
        <w:trPr>
          <w:trHeight w:val="59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24.34275</w:t>
            </w:r>
          </w:p>
        </w:tc>
      </w:tr>
      <w:tr>
        <w:trPr>
          <w:trHeight w:val="59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39,313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25.71414</w:t>
            </w:r>
          </w:p>
        </w:tc>
      </w:tr>
      <w:tr>
        <w:trPr>
          <w:trHeight w:val="598"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125,677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35,731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28.43082</w:t>
            </w:r>
          </w:p>
        </w:tc>
      </w:tr>
      <w:tr>
        <w:trPr>
          <w:trHeight w:val="59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129,924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28.82070</w:t>
            </w:r>
          </w:p>
        </w:tc>
      </w:tr>
      <w:tr>
        <w:trPr>
          <w:trHeight w:val="598"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29.83975</w:t>
            </w:r>
          </w:p>
        </w:tc>
      </w:tr>
      <w:tr>
        <w:trPr>
          <w:trHeight w:val="597"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177,933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29.89496</w:t>
            </w:r>
          </w:p>
        </w:tc>
      </w:tr>
      <w:tr>
        <w:trPr>
          <w:trHeight w:val="598"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20,690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6,580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31.80280</w:t>
            </w:r>
          </w:p>
        </w:tc>
      </w:tr>
    </w:tbl>
    <w:p>
      <w:r>
        <w:br w:type="page"/>
      </w:r>
    </w:p>
    <w:p>
      <w:pPr>
        <w:pStyle w:val="FirstParagraph"/>
      </w:pPr>
      <w:r>
        <w:drawing>
          <wp:inline>
            <wp:extent cx="5334000" cy="2667000"/>
            <wp:effectExtent b="0" l="0" r="0" t="0"/>
            <wp:docPr descr="" title="" id="24" name="Picture"/>
            <a:graphic>
              <a:graphicData uri="http://schemas.openxmlformats.org/drawingml/2006/picture">
                <pic:pic>
                  <pic:nvPicPr>
                    <pic:cNvPr descr="flight_delays_project_files/figure-docx/overall_increase-1.png" id="25" name="Picture"/>
                    <pic:cNvPicPr>
                      <a:picLocks noChangeArrowheads="1" noChangeAspect="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p>
    <w:bookmarkEnd w:id="26"/>
    <w:bookmarkStart w:id="30" w:name="X35480f32b6724dc15ba76b955b84cdf6cd7a52b"/>
    <w:p>
      <w:pPr>
        <w:pStyle w:val="Heading3"/>
      </w:pPr>
      <w:r>
        <w:t xml:space="preserve">Identify origin airports with the most and least Arrival Delays (&gt;15 min)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Origin Airports with the Highest Arrival Delay Percentage (&gt;15 min)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93"/>
        <w:gridCol w:w="1755"/>
        <w:gridCol w:w="2440"/>
        <w:gridCol w:w="2966"/>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ORIGIN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Total_Arrivals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Total_Arrival_Delays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Arrival_Delay_Percentage</w:t>
            </w:r>
          </w:p>
        </w:tc>
      </w:tr>
      <w:tr>
        <w:trPr>
          <w:trHeight w:val="57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77.77778</w:t>
            </w:r>
          </w:p>
        </w:tc>
      </w:tr>
      <w:tr>
        <w:trPr>
          <w:trHeight w:val="57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CKB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61.11111</w:t>
            </w:r>
          </w:p>
        </w:tc>
      </w:tr>
      <w:tr>
        <w:trPr>
          <w:trHeight w:val="57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57.37705</w:t>
            </w:r>
          </w:p>
        </w:tc>
      </w:tr>
      <w:tr>
        <w:trPr>
          <w:trHeight w:val="56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55.55556</w:t>
            </w:r>
          </w:p>
        </w:tc>
      </w:tr>
      <w:tr>
        <w:trPr>
          <w:trHeight w:val="577"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54.83871</w:t>
            </w:r>
          </w:p>
        </w:tc>
      </w:tr>
      <w:tr>
        <w:trPr>
          <w:trHeight w:val="57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SWF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53.44828</w:t>
            </w:r>
          </w:p>
        </w:tc>
      </w:tr>
      <w:tr>
        <w:trPr>
          <w:trHeight w:val="57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HGR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53.33333</w:t>
            </w:r>
          </w:p>
        </w:tc>
      </w:tr>
      <w:tr>
        <w:trPr>
          <w:trHeight w:val="57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48.07692</w:t>
            </w:r>
          </w:p>
        </w:tc>
      </w:tr>
      <w:tr>
        <w:trPr>
          <w:trHeight w:val="577"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EGE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41.58416</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Origin Airports with the Lowest Arrival Delay Percentage (&gt;15 min)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93"/>
        <w:gridCol w:w="1755"/>
        <w:gridCol w:w="2440"/>
        <w:gridCol w:w="2966"/>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ORIGIN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Total_Arrivals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Total_Arrival_Delays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Arrival_Delay_Percentage</w:t>
            </w:r>
          </w:p>
        </w:tc>
      </w:tr>
      <w:tr>
        <w:trPr>
          <w:trHeight w:val="585"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PQI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0.000000</w:t>
            </w:r>
          </w:p>
        </w:tc>
      </w:tr>
      <w:tr>
        <w:trPr>
          <w:trHeight w:val="57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EKO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2.083333</w:t>
            </w:r>
          </w:p>
        </w:tc>
      </w:tr>
      <w:tr>
        <w:trPr>
          <w:trHeight w:val="56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PIH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2.702703</w:t>
            </w:r>
          </w:p>
        </w:tc>
      </w:tr>
      <w:tr>
        <w:trPr>
          <w:trHeight w:val="57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LWS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4.838710</w:t>
            </w:r>
          </w:p>
        </w:tc>
      </w:tr>
      <w:tr>
        <w:trPr>
          <w:trHeight w:val="569"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TWF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4.838710</w:t>
            </w:r>
          </w:p>
        </w:tc>
      </w:tr>
      <w:tr>
        <w:trPr>
          <w:trHeight w:val="569"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6.250000</w:t>
            </w:r>
          </w:p>
        </w:tc>
      </w:tr>
      <w:tr>
        <w:trPr>
          <w:trHeight w:val="57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6.451613</w:t>
            </w:r>
          </w:p>
        </w:tc>
      </w:tr>
      <w:tr>
        <w:trPr>
          <w:trHeight w:val="577"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CDV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8.064516</w:t>
            </w:r>
          </w:p>
        </w:tc>
      </w:tr>
      <w:tr>
        <w:trPr>
          <w:trHeight w:val="577"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FLO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8.333333</w:t>
            </w:r>
          </w:p>
        </w:tc>
      </w:tr>
    </w:tbl>
    <w:p>
      <w:r>
        <w:br w:type="page"/>
      </w:r>
    </w:p>
    <w:p>
      <w:pPr>
        <w:pStyle w:val="FirstParagraph"/>
      </w:pPr>
      <w:r>
        <w:drawing>
          <wp:inline>
            <wp:extent cx="5334000" cy="2667000"/>
            <wp:effectExtent b="0" l="0" r="0" t="0"/>
            <wp:docPr descr="" title="" id="28" name="Picture"/>
            <a:graphic>
              <a:graphicData uri="http://schemas.openxmlformats.org/drawingml/2006/picture">
                <pic:pic>
                  <pic:nvPicPr>
                    <pic:cNvPr descr="flight_delays_project_files/figure-docx/overall_increase_flights-1.png" id="29" name="Picture"/>
                    <pic:cNvPicPr>
                      <a:picLocks noChangeArrowheads="1" noChangeAspect="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Project: Flight Delays</dc:title>
  <dc:creator>EDA Contribution: Cindy Zhao</dc:creator>
  <cp:keywords/>
  <dcterms:created xsi:type="dcterms:W3CDTF">2025-11-10T10:16:03Z</dcterms:created>
  <dcterms:modified xsi:type="dcterms:W3CDTF">2025-11-10T10:16:03Z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2025-11-10</vt:lpwstr>
  </property>
  <property fmtid="{D5CDD505-2E9C-101B-9397-08002B2CF9AE}" pid="3" name="output">
    <vt:lpwstr>word_document</vt:lpwstr>
  </property>
</Properties>
</file>