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color w:val="2E75B5"/>
          <w:sz w:val="32"/>
          <w:szCs w:val="36"/>
          <w:u w:val="thick" w:color="auto"/>
        </w:rPr>
      </w:pPr>
      <w:r>
        <w:rPr>
          <w:b/>
          <w:bCs/>
          <w:color w:val="2E75B5"/>
          <w:sz w:val="32"/>
          <w:szCs w:val="36"/>
          <w:u w:val="thick" w:color="auto"/>
        </w:rPr>
        <w:t>I</w:t>
      </w:r>
      <w:r>
        <w:rPr>
          <w:b/>
          <w:bCs/>
          <w:color w:val="2E75B5"/>
          <w:sz w:val="32"/>
          <w:szCs w:val="36"/>
          <w:u w:val="thick" w:color="auto"/>
        </w:rPr>
        <w:t>nterpretation</w:t>
      </w:r>
      <w:r>
        <w:rPr>
          <w:b/>
          <w:bCs/>
          <w:color w:val="2E75B5"/>
          <w:sz w:val="32"/>
          <w:szCs w:val="36"/>
          <w:u w:val="thick" w:color="auto"/>
        </w:rPr>
        <w:t xml:space="preserve"> </w:t>
      </w:r>
      <w:r>
        <w:rPr>
          <w:b/>
          <w:bCs/>
          <w:color w:val="2E75B5"/>
          <w:sz w:val="32"/>
          <w:szCs w:val="36"/>
          <w:u w:val="thick" w:color="auto"/>
        </w:rPr>
        <w:t>/</w:t>
      </w:r>
      <w:r>
        <w:rPr>
          <w:b/>
          <w:bCs/>
          <w:color w:val="2E75B5"/>
          <w:sz w:val="32"/>
          <w:szCs w:val="36"/>
          <w:u w:val="thick" w:color="auto"/>
        </w:rPr>
        <w:t xml:space="preserve"> </w:t>
      </w:r>
      <w:r>
        <w:rPr>
          <w:b/>
          <w:bCs/>
          <w:color w:val="2E75B5"/>
          <w:sz w:val="32"/>
          <w:szCs w:val="36"/>
          <w:u w:val="thick" w:color="auto"/>
        </w:rPr>
        <w:t>T</w:t>
      </w:r>
      <w:r>
        <w:rPr>
          <w:b/>
          <w:bCs/>
          <w:color w:val="2E75B5"/>
          <w:sz w:val="32"/>
          <w:szCs w:val="36"/>
          <w:u w:val="thick" w:color="auto"/>
        </w:rPr>
        <w:t>ranslation</w:t>
      </w:r>
      <w:r>
        <w:rPr>
          <w:b/>
          <w:bCs/>
          <w:color w:val="2E75B5"/>
          <w:sz w:val="32"/>
          <w:szCs w:val="36"/>
          <w:u w:val="thick" w:color="auto"/>
        </w:rPr>
        <w:t xml:space="preserve"> </w:t>
      </w:r>
      <w:r>
        <w:rPr>
          <w:b/>
          <w:bCs/>
          <w:color w:val="2E75B5"/>
          <w:sz w:val="32"/>
          <w:szCs w:val="36"/>
          <w:u w:val="thick" w:color="auto"/>
        </w:rPr>
        <w:t>S</w:t>
      </w:r>
      <w:r>
        <w:rPr>
          <w:b/>
          <w:bCs/>
          <w:color w:val="2E75B5"/>
          <w:sz w:val="32"/>
          <w:szCs w:val="36"/>
          <w:u w:val="thick" w:color="auto"/>
        </w:rPr>
        <w:t xml:space="preserve">upport </w:t>
      </w:r>
      <w:r>
        <w:rPr>
          <w:b/>
          <w:bCs/>
          <w:color w:val="2E75B5"/>
          <w:sz w:val="32"/>
          <w:szCs w:val="36"/>
          <w:u w:val="thick" w:color="auto"/>
        </w:rPr>
        <w:t>Services</w:t>
      </w:r>
    </w:p>
    <w:p>
      <w:pPr>
        <w:jc w:val="center"/>
        <w:rPr>
          <w:rFonts w:hint="eastAsia"/>
          <w:b/>
          <w:bCs/>
          <w:color w:val="2E75B5"/>
          <w:sz w:val="32"/>
          <w:szCs w:val="36"/>
          <w:u w:val="thick" w:color="auto"/>
        </w:rPr>
      </w:pPr>
    </w:p>
    <w:p>
      <w:pPr>
        <w:jc w:val="left"/>
        <w:rPr>
          <w:rFonts w:eastAsiaTheme="minorHAnsi" w:cs="Open Sans"/>
          <w:b/>
          <w:bCs/>
          <w:color w:val="444444"/>
          <w:sz w:val="22"/>
          <w:szCs w:val="24"/>
          <w:u w:val="thick" w:color="auto"/>
          <w:shd w:val="clear" w:color="auto" w:fill="FFFFFF"/>
        </w:rPr>
      </w:pPr>
    </w:p>
    <w:p>
      <w:pPr>
        <w:jc w:val="left"/>
        <w:numPr>
          <w:ilvl w:val="0"/>
          <w:numId w:val="1"/>
        </w:numPr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 xml:space="preserve">At </w:t>
      </w:r>
      <w:r>
        <w:rPr>
          <w:rFonts w:eastAsiaTheme="minorHAnsi" w:cs="Open Sans"/>
          <w:b/>
          <w:bCs/>
          <w:color w:val="444444"/>
          <w:sz w:val="32"/>
          <w:szCs w:val="36"/>
          <w:shd w:val="clear" w:color="auto" w:fill="FFFFFF"/>
        </w:rPr>
        <w:t>MediKiosk</w:t>
      </w:r>
      <w:r>
        <w:rPr>
          <w:rFonts w:eastAsiaTheme="minorHAnsi" w:cs="Open Sans"/>
          <w:b/>
          <w:bCs/>
          <w:color w:val="444444"/>
          <w:sz w:val="32"/>
          <w:szCs w:val="36"/>
          <w:shd w:val="clear" w:color="auto" w:fill="FFFFFF"/>
        </w:rPr>
        <w:t>,</w:t>
      </w: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 xml:space="preserve"> </w:t>
      </w: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>T</w:t>
      </w: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>ranslation and Interpretating Services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are always</w:t>
      </w:r>
    </w:p>
    <w:p>
      <w:pPr>
        <w:ind w:left="880"/>
        <w:jc w:val="left"/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available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for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</w:t>
      </w:r>
      <w:r>
        <w:rPr>
          <w:rFonts w:eastAsiaTheme="minorHAnsi" w:cs="Open Sans"/>
          <w:b/>
          <w:bCs/>
          <w:color w:val="7030A0"/>
          <w:sz w:val="22"/>
          <w:szCs w:val="24"/>
          <w:shd w:val="clear" w:color="auto" w:fill="FFFFFF"/>
        </w:rPr>
        <w:t>E</w:t>
      </w:r>
      <w:r>
        <w:rPr>
          <w:rFonts w:eastAsiaTheme="minorHAnsi" w:cs="Open Sans"/>
          <w:b/>
          <w:bCs/>
          <w:color w:val="7030A0"/>
          <w:sz w:val="22"/>
          <w:szCs w:val="24"/>
          <w:shd w:val="clear" w:color="auto" w:fill="FFFFFF"/>
        </w:rPr>
        <w:t>nglish / Japanese / Russian / Chinese / Mongolian / and Vietnamese</w:t>
      </w:r>
      <w:r>
        <w:rPr>
          <w:rFonts w:eastAsiaTheme="minorHAnsi" w:cs="Open Sans"/>
          <w:color w:val="7030A0"/>
          <w:sz w:val="22"/>
          <w:szCs w:val="24"/>
          <w:shd w:val="clear" w:color="auto" w:fill="FFFFFF"/>
        </w:rPr>
        <w:t xml:space="preserve"> 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(Languages).</w:t>
      </w:r>
    </w:p>
    <w:p>
      <w:pPr>
        <w:jc w:val="left"/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ab/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Other languages can be arranged upon request.</w:t>
      </w:r>
    </w:p>
    <w:p>
      <w:pPr>
        <w:jc w:val="left"/>
        <w:numPr>
          <w:ilvl w:val="0"/>
          <w:numId w:val="1"/>
        </w:numPr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>Non-face-to-face (e.g., telephone) interpretation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is also available.</w:t>
      </w:r>
    </w:p>
    <w:p>
      <w:pPr>
        <w:jc w:val="left"/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ab/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T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elephone Interpretation </w:t>
      </w:r>
      <w:r>
        <w:rPr>
          <w:rFonts w:eastAsiaTheme="minorHAnsi" w:cs="Open Sans"/>
          <w:b/>
          <w:bCs/>
          <w:color w:val="FF0000"/>
          <w:sz w:val="22"/>
          <w:szCs w:val="24"/>
          <w:shd w:val="clear" w:color="auto" w:fill="FFFFFF"/>
        </w:rPr>
        <w:t>Fees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: OO </w:t>
      </w: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>KRW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(Korean WON) </w:t>
      </w:r>
      <w:r>
        <w:rPr>
          <w:rFonts w:eastAsiaTheme="minorHAnsi" w:cs="Open Sans"/>
          <w:color w:val="444444"/>
          <w:sz w:val="22"/>
          <w:szCs w:val="24"/>
          <w:u w:val="single" w:color="auto"/>
          <w:shd w:val="clear" w:color="auto" w:fill="FFFFFF"/>
        </w:rPr>
        <w:t xml:space="preserve">per </w:t>
      </w:r>
      <w:r>
        <w:rPr>
          <w:rFonts w:eastAsiaTheme="minorHAnsi" w:cs="Open Sans"/>
          <w:b/>
          <w:bCs/>
          <w:color w:val="444444"/>
          <w:sz w:val="22"/>
          <w:szCs w:val="24"/>
          <w:u w:val="single" w:color="auto"/>
          <w:shd w:val="clear" w:color="auto" w:fill="FFFFFF"/>
        </w:rPr>
        <w:t>30 min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.</w:t>
      </w:r>
    </w:p>
    <w:p>
      <w:pPr>
        <w:jc w:val="left"/>
        <w:numPr>
          <w:ilvl w:val="0"/>
          <w:numId w:val="1"/>
        </w:numPr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The results of the medical screening examination can be translated (into your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own language).</w:t>
      </w:r>
    </w:p>
    <w:p>
      <w:pPr>
        <w:jc w:val="left"/>
        <w:rPr>
          <w:rFonts w:eastAsiaTheme="minorHAnsi" w:cs="Open Sans"/>
          <w:color w:val="444444"/>
          <w:sz w:val="22"/>
          <w:szCs w:val="24"/>
          <w:shd w:val="clear" w:color="auto" w:fill="FFFFFF"/>
        </w:rPr>
      </w:pP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ab/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And the </w:t>
      </w:r>
      <w:r>
        <w:rPr>
          <w:rFonts w:eastAsiaTheme="minorHAnsi" w:cs="Open Sans"/>
          <w:b/>
          <w:bCs/>
          <w:color w:val="FF0000"/>
          <w:sz w:val="22"/>
          <w:szCs w:val="24"/>
          <w:shd w:val="clear" w:color="auto" w:fill="FFFFFF"/>
        </w:rPr>
        <w:t>Cost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is: OO </w:t>
      </w:r>
      <w:r>
        <w:rPr>
          <w:rFonts w:eastAsiaTheme="minorHAnsi" w:cs="Open Sans"/>
          <w:b/>
          <w:bCs/>
          <w:color w:val="444444"/>
          <w:sz w:val="22"/>
          <w:szCs w:val="24"/>
          <w:shd w:val="clear" w:color="auto" w:fill="FFFFFF"/>
        </w:rPr>
        <w:t>KRW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(Korean WON) </w:t>
      </w:r>
      <w:r>
        <w:rPr>
          <w:rFonts w:eastAsiaTheme="minorHAnsi" w:cs="Open Sans"/>
          <w:color w:val="444444"/>
          <w:sz w:val="22"/>
          <w:szCs w:val="24"/>
          <w:u w:val="single" w:color="auto"/>
          <w:shd w:val="clear" w:color="auto" w:fill="FFFFFF"/>
        </w:rPr>
        <w:t xml:space="preserve">per ~~~ </w:t>
      </w:r>
      <w:r>
        <w:rPr>
          <w:rFonts w:eastAsiaTheme="minorHAnsi" w:cs="Open Sans"/>
          <w:b/>
          <w:bCs/>
          <w:color w:val="444444"/>
          <w:sz w:val="22"/>
          <w:szCs w:val="24"/>
          <w:u w:val="single" w:color="auto"/>
          <w:shd w:val="clear" w:color="auto" w:fill="FFFFFF"/>
        </w:rPr>
        <w:t>page(</w:t>
      </w:r>
      <w:r>
        <w:rPr>
          <w:rFonts w:eastAsiaTheme="minorHAnsi" w:cs="Open Sans"/>
          <w:b/>
          <w:bCs/>
          <w:color w:val="444444"/>
          <w:sz w:val="22"/>
          <w:szCs w:val="24"/>
          <w:u w:val="single" w:color="auto"/>
          <w:shd w:val="clear" w:color="auto" w:fill="FFFFFF"/>
        </w:rPr>
        <w:t>s</w:t>
      </w:r>
      <w:r>
        <w:rPr>
          <w:rFonts w:eastAsiaTheme="minorHAnsi" w:cs="Open Sans"/>
          <w:b/>
          <w:bCs/>
          <w:color w:val="444444"/>
          <w:sz w:val="22"/>
          <w:szCs w:val="24"/>
          <w:u w:val="single" w:color="auto"/>
          <w:shd w:val="clear" w:color="auto" w:fill="FFFFFF"/>
        </w:rPr>
        <w:t>)</w:t>
      </w:r>
      <w:r>
        <w:rPr>
          <w:rFonts w:eastAsiaTheme="minorHAnsi" w:cs="Open Sans"/>
          <w:color w:val="444444"/>
          <w:sz w:val="22"/>
          <w:szCs w:val="24"/>
          <w:u w:val="single" w:color="auto"/>
          <w:shd w:val="clear" w:color="auto" w:fill="FFFFFF"/>
        </w:rPr>
        <w:t>.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 xml:space="preserve"> (</w:t>
      </w:r>
      <w:r>
        <w:rPr>
          <w:rFonts w:eastAsiaTheme="minorHAnsi" w:cs="Open Sans"/>
          <w:b/>
          <w:bCs/>
          <w:color w:val="FF0000"/>
          <w:sz w:val="22"/>
          <w:szCs w:val="24"/>
          <w:shd w:val="clear" w:color="auto" w:fill="FFFFFF"/>
        </w:rPr>
        <w:t>??</w:t>
      </w:r>
      <w:r>
        <w:rPr>
          <w:rFonts w:eastAsiaTheme="minorHAnsi" w:cs="Open Sans"/>
          <w:color w:val="444444"/>
          <w:sz w:val="22"/>
          <w:szCs w:val="24"/>
          <w:shd w:val="clear" w:color="auto" w:fill="FFFFFF"/>
        </w:rPr>
        <w:t>)</w:t>
      </w:r>
    </w:p>
    <w:p>
      <w:pPr>
        <w:jc w:val="left"/>
        <w:rPr>
          <w:rFonts w:eastAsiaTheme="minorHAnsi" w:cs="Open Sans"/>
          <w:sz w:val="22"/>
          <w:szCs w:val="24"/>
          <w:shd w:val="clear" w:color="auto" w:fill="FFFFFF"/>
        </w:rPr>
      </w:pPr>
      <w:r>
        <w:rPr>
          <w:rFonts w:eastAsiaTheme="minorHAnsi" w:cs="Open Sans"/>
          <w:sz w:val="22"/>
          <w:szCs w:val="24"/>
          <w:shd w:val="clear" w:color="auto" w:fill="FFFFFF"/>
        </w:rPr>
        <w:tab/>
      </w:r>
      <w:r>
        <w:rPr>
          <w:rFonts w:eastAsiaTheme="minorHAnsi" w:cs="Open Sans"/>
          <w:sz w:val="22"/>
          <w:szCs w:val="24"/>
          <w:shd w:val="clear" w:color="auto" w:fill="FFFFFF"/>
        </w:rPr>
        <w:t>It may vary depending on the language.</w:t>
      </w:r>
    </w:p>
    <w:p>
      <w:pPr>
        <w:jc w:val="center"/>
        <w:rPr>
          <w:color w:val="1F4F79"/>
          <w:sz w:val="32"/>
          <w:szCs w:val="36"/>
        </w:rPr>
      </w:pPr>
    </w:p>
    <w:p>
      <w:pPr>
        <w:rPr>
          <w:b/>
          <w:bCs/>
          <w:color w:val="1F4F79"/>
          <w:sz w:val="24"/>
          <w:szCs w:val="28"/>
        </w:rPr>
      </w:pPr>
      <w:r>
        <w:rPr>
          <w:b/>
          <w:bCs/>
          <w:color w:val="1F4F79"/>
          <w:sz w:val="24"/>
          <w:szCs w:val="28"/>
          <w:u w:val="thick" w:color="auto"/>
        </w:rPr>
        <w:t>How to Apply</w:t>
      </w:r>
      <w:r>
        <w:rPr>
          <w:b/>
          <w:bCs/>
          <w:color w:val="1F4F79"/>
          <w:sz w:val="24"/>
          <w:szCs w:val="28"/>
        </w:rPr>
        <w:t>:</w:t>
      </w:r>
    </w:p>
    <w:p>
      <w:pPr>
        <w:rPr>
          <w:color w:val="1F4F79"/>
          <w:sz w:val="22"/>
          <w:szCs w:val="24"/>
        </w:rPr>
      </w:pPr>
      <w:r>
        <w:rPr>
          <w:b/>
          <w:bCs/>
          <w:color w:val="1F4F79"/>
          <w:sz w:val="22"/>
          <w:szCs w:val="24"/>
        </w:rPr>
        <w:t xml:space="preserve">1) </w:t>
      </w:r>
      <w:r>
        <w:rPr>
          <w:color w:val="1F4F79"/>
          <w:sz w:val="22"/>
          <w:szCs w:val="24"/>
        </w:rPr>
        <w:t>Download</w:t>
      </w:r>
      <w:r>
        <w:rPr>
          <w:color w:val="1F4F79"/>
          <w:sz w:val="22"/>
          <w:szCs w:val="24"/>
        </w:rPr>
        <w:t xml:space="preserve"> (or Use)</w:t>
      </w:r>
      <w:r>
        <w:rPr>
          <w:color w:val="1F4F79"/>
          <w:sz w:val="22"/>
          <w:szCs w:val="24"/>
        </w:rPr>
        <w:t xml:space="preserve"> the </w:t>
      </w:r>
      <w:r>
        <w:rPr>
          <w:color w:val="1F4F79"/>
          <w:sz w:val="22"/>
          <w:szCs w:val="24"/>
        </w:rPr>
        <w:t>A</w:t>
      </w:r>
      <w:r>
        <w:rPr>
          <w:color w:val="1F4F79"/>
          <w:sz w:val="22"/>
          <w:szCs w:val="24"/>
        </w:rPr>
        <w:t xml:space="preserve">pplication </w:t>
      </w:r>
      <w:r>
        <w:rPr>
          <w:color w:val="1F4F79"/>
          <w:sz w:val="22"/>
          <w:szCs w:val="24"/>
        </w:rPr>
        <w:t>F</w:t>
      </w:r>
      <w:r>
        <w:rPr>
          <w:color w:val="1F4F79"/>
          <w:sz w:val="22"/>
          <w:szCs w:val="24"/>
        </w:rPr>
        <w:t>orm</w:t>
      </w:r>
    </w:p>
    <w:p>
      <w:pPr>
        <w:rPr>
          <w:b/>
          <w:bCs/>
          <w:color w:val="0070C0"/>
          <w:sz w:val="22"/>
          <w:szCs w:val="24"/>
        </w:rPr>
      </w:pPr>
      <w:r>
        <w:rPr>
          <w:b/>
          <w:bCs/>
          <w:color w:val="1F4F79"/>
          <w:sz w:val="22"/>
          <w:szCs w:val="24"/>
        </w:rPr>
        <w:t>2)</w:t>
      </w:r>
      <w:r>
        <w:rPr>
          <w:color w:val="1F4F79"/>
          <w:sz w:val="22"/>
          <w:szCs w:val="24"/>
        </w:rPr>
        <w:t xml:space="preserve"> After filling out the </w:t>
      </w:r>
      <w:r>
        <w:rPr>
          <w:color w:val="1F4F79"/>
          <w:sz w:val="22"/>
          <w:szCs w:val="24"/>
        </w:rPr>
        <w:t>A</w:t>
      </w:r>
      <w:r>
        <w:rPr>
          <w:color w:val="1F4F79"/>
          <w:sz w:val="22"/>
          <w:szCs w:val="24"/>
        </w:rPr>
        <w:t xml:space="preserve">pplication </w:t>
      </w:r>
      <w:r>
        <w:rPr>
          <w:color w:val="1F4F79"/>
          <w:sz w:val="22"/>
          <w:szCs w:val="24"/>
        </w:rPr>
        <w:t>F</w:t>
      </w:r>
      <w:r>
        <w:rPr>
          <w:color w:val="1F4F79"/>
          <w:sz w:val="22"/>
          <w:szCs w:val="24"/>
        </w:rPr>
        <w:t>orm, send an e</w:t>
      </w:r>
      <w:r>
        <w:rPr>
          <w:color w:val="1F4F79"/>
          <w:sz w:val="22"/>
          <w:szCs w:val="24"/>
        </w:rPr>
        <w:t>-</w:t>
      </w:r>
      <w:r>
        <w:rPr>
          <w:color w:val="1F4F79"/>
          <w:sz w:val="22"/>
          <w:szCs w:val="24"/>
        </w:rPr>
        <w:t>mail to the person in charge</w:t>
      </w:r>
      <w:r>
        <w:rPr>
          <w:color w:val="1F4F79"/>
          <w:sz w:val="22"/>
          <w:szCs w:val="24"/>
        </w:rPr>
        <w:t xml:space="preserve"> (</w:t>
      </w:r>
      <w:r>
        <w:rPr>
          <w:color w:val="1F4F79"/>
          <w:sz w:val="22"/>
          <w:szCs w:val="24"/>
        </w:rPr>
        <w:t xml:space="preserve">to </w:t>
      </w:r>
      <w:r>
        <w:rPr>
          <w:color w:val="1F4F79"/>
          <w:sz w:val="22"/>
          <w:szCs w:val="24"/>
        </w:rPr>
        <w:t xml:space="preserve">the following </w:t>
      </w:r>
      <w:r>
        <w:rPr>
          <w:color w:val="1F4F79"/>
          <w:sz w:val="22"/>
          <w:szCs w:val="24"/>
        </w:rPr>
        <w:t>e-mail address)</w:t>
      </w:r>
      <w:r>
        <w:rPr>
          <w:color w:val="1F4F79"/>
          <w:sz w:val="22"/>
          <w:szCs w:val="24"/>
        </w:rPr>
        <w:t xml:space="preserve"> </w:t>
      </w:r>
      <w:r>
        <w:rPr>
          <w:color w:val="1F4F79"/>
          <w:sz w:val="22"/>
          <w:szCs w:val="24"/>
        </w:rPr>
        <w:sym w:font="Wingdings" w:char="F0E0"/>
      </w:r>
      <w:r>
        <w:rPr>
          <w:color w:val="1F4F79"/>
          <w:sz w:val="22"/>
          <w:szCs w:val="24"/>
        </w:rPr>
        <w:t xml:space="preserve"> </w:t>
      </w:r>
      <w:r>
        <w:rPr>
          <w:b/>
          <w:bCs/>
          <w:color w:val="0070C0"/>
          <w:sz w:val="22"/>
          <w:szCs w:val="24"/>
        </w:rPr>
        <w:t>(</w:t>
      </w:r>
      <w:r>
        <w:rPr>
          <w:b/>
          <w:bCs/>
          <w:color w:val="0070C0"/>
          <w:sz w:val="22"/>
          <w:szCs w:val="24"/>
        </w:rPr>
        <w:t xml:space="preserve"> </w:t>
      </w:r>
      <w:r>
        <w:rPr>
          <w:b/>
          <w:bCs/>
          <w:color w:val="0070C0"/>
          <w:sz w:val="22"/>
          <w:szCs w:val="24"/>
        </w:rPr>
        <w:fldChar w:fldCharType="begin"/>
      </w:r>
      <w:r>
        <w:rPr>
          <w:b/>
          <w:bCs/>
          <w:color w:val="0070C0"/>
          <w:sz w:val="22"/>
          <w:szCs w:val="24"/>
        </w:rPr>
        <w:instrText xml:space="preserve"> HYPERLINK "mailto:info.medikiosk@gmail.com" </w:instrText>
      </w:r>
      <w:r>
        <w:rPr>
          <w:b/>
          <w:bCs/>
          <w:color w:val="0070C0"/>
          <w:sz w:val="22"/>
          <w:szCs w:val="24"/>
        </w:rPr>
        <w:fldChar w:fldCharType="separate"/>
      </w:r>
      <w:r>
        <w:rPr>
          <w:rStyle w:val="a5"/>
          <w:b/>
          <w:bCs/>
          <w:color w:val="0070C0"/>
          <w:sz w:val="22"/>
          <w:szCs w:val="24"/>
        </w:rPr>
        <w:t>info.medikiosk@gmail.com</w:t>
      </w:r>
      <w:r>
        <w:rPr>
          <w:rStyle w:val="a5"/>
          <w:b/>
          <w:bCs/>
          <w:color w:val="0070C0"/>
          <w:sz w:val="22"/>
          <w:szCs w:val="24"/>
        </w:rPr>
        <w:fldChar w:fldCharType="end"/>
      </w:r>
      <w:r>
        <w:rPr>
          <w:b/>
          <w:bCs/>
          <w:color w:val="0070C0"/>
          <w:sz w:val="22"/>
          <w:szCs w:val="24"/>
        </w:rPr>
        <w:t xml:space="preserve"> </w:t>
      </w:r>
      <w:r>
        <w:rPr>
          <w:b/>
          <w:bCs/>
          <w:color w:val="0070C0"/>
          <w:sz w:val="22"/>
          <w:szCs w:val="24"/>
        </w:rPr>
        <w:t>)</w:t>
      </w:r>
    </w:p>
    <w:p>
      <w:pPr>
        <w:rPr>
          <w:rFonts w:hint="eastAsia"/>
          <w:b/>
          <w:bCs/>
          <w:color w:val="1F4F79"/>
          <w:sz w:val="24"/>
          <w:szCs w:val="28"/>
          <w:u w:val="thick" w:color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rPr>
                <w:b/>
                <w:bCs/>
                <w:color w:val="1F4F79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00B050"/>
                <w:sz w:val="24"/>
                <w:szCs w:val="28"/>
              </w:rPr>
              <w:t>*</w:t>
            </w:r>
            <w:r>
              <w:rPr>
                <w:b/>
                <w:bCs/>
                <w:color w:val="00B050"/>
                <w:sz w:val="24"/>
                <w:szCs w:val="28"/>
              </w:rPr>
              <w:t>*</w:t>
            </w:r>
            <w:r>
              <w:rPr>
                <w:b/>
                <w:bCs/>
                <w:color w:val="1F4F79"/>
                <w:sz w:val="24"/>
                <w:szCs w:val="28"/>
              </w:rPr>
              <w:t xml:space="preserve"> </w:t>
            </w:r>
            <w:r>
              <w:rPr>
                <w:b/>
                <w:bCs/>
                <w:color w:val="1F4F79"/>
                <w:sz w:val="24"/>
                <w:szCs w:val="28"/>
              </w:rPr>
              <w:t xml:space="preserve">&lt; </w:t>
            </w:r>
            <w:r>
              <w:rPr>
                <w:b/>
                <w:bCs/>
                <w:color w:val="1F4F79"/>
                <w:sz w:val="24"/>
                <w:szCs w:val="28"/>
              </w:rPr>
              <w:t>Notice</w:t>
            </w:r>
            <w:r>
              <w:rPr>
                <w:b/>
                <w:bCs/>
                <w:color w:val="1F4F79"/>
                <w:sz w:val="24"/>
                <w:szCs w:val="28"/>
              </w:rPr>
              <w:t xml:space="preserve"> &gt;</w:t>
            </w:r>
          </w:p>
          <w:p>
            <w:pPr>
              <w:pStyle w:val="a3"/>
              <w:ind w:leftChars="0"/>
              <w:numPr>
                <w:ilvl w:val="0"/>
                <w:numId w:val="2"/>
              </w:numPr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color w:val="00B0F0"/>
                <w:sz w:val="24"/>
                <w:szCs w:val="28"/>
              </w:rPr>
              <w:t>Interpretation</w:t>
            </w:r>
            <w:r>
              <w:rPr>
                <w:b/>
                <w:bCs/>
                <w:color w:val="00B0F0"/>
                <w:sz w:val="24"/>
                <w:szCs w:val="28"/>
              </w:rPr>
              <w:t xml:space="preserve"> </w:t>
            </w:r>
          </w:p>
          <w:p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- </w:t>
            </w:r>
            <w:r>
              <w:rPr>
                <w:b/>
                <w:bCs/>
                <w:color w:val="0070C0"/>
              </w:rPr>
              <w:t>Principle</w:t>
            </w:r>
            <w:r>
              <w:rPr>
                <w:color w:val="0070C0"/>
              </w:rPr>
              <w:t xml:space="preserve"> of </w:t>
            </w:r>
            <w:r>
              <w:rPr>
                <w:color w:val="0070C0"/>
              </w:rPr>
              <w:t>submitting an application</w:t>
            </w:r>
            <w:r>
              <w:rPr>
                <w:color w:val="0070C0"/>
              </w:rPr>
              <w:t xml:space="preserve"> no later than 7 days before the date of application for interpretation</w:t>
            </w:r>
            <w:r>
              <w:rPr>
                <w:color w:val="0070C0"/>
              </w:rPr>
              <w:t>.</w:t>
            </w:r>
          </w:p>
          <w:p>
            <w:pPr>
              <w:rPr>
                <w:rFonts w:hint="eastAsia"/>
                <w:color w:val="0070C0"/>
              </w:rPr>
            </w:pPr>
            <w:r>
              <w:rPr>
                <w:color w:val="0070C0"/>
              </w:rPr>
              <w:t xml:space="preserve">- </w:t>
            </w:r>
            <w:r>
              <w:rPr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D</w:t>
            </w:r>
            <w:r>
              <w:rPr>
                <w:color w:val="0070C0"/>
              </w:rPr>
              <w:t xml:space="preserve">irectly) </w:t>
            </w:r>
            <w:r>
              <w:rPr>
                <w:color w:val="0070C0"/>
              </w:rPr>
              <w:t>Check the difficulty of interpreting medical treatment, request</w:t>
            </w:r>
            <w:r>
              <w:rPr>
                <w:color w:val="0070C0"/>
              </w:rPr>
              <w:t xml:space="preserve">ed to describe </w:t>
            </w:r>
            <w:r>
              <w:rPr>
                <w:color w:val="0070C0"/>
              </w:rPr>
              <w:t xml:space="preserve">detailed </w:t>
            </w:r>
            <w:r>
              <w:rPr>
                <w:color w:val="0070C0"/>
              </w:rPr>
              <w:t>contents</w:t>
            </w:r>
            <w:r>
              <w:rPr>
                <w:color w:val="0070C0"/>
              </w:rPr>
              <w:t xml:space="preserve"> of </w:t>
            </w:r>
            <w:r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medical treatment</w:t>
            </w:r>
            <w:r>
              <w:rPr>
                <w:color w:val="0070C0"/>
              </w:rPr>
              <w:t>.</w:t>
            </w:r>
          </w:p>
          <w:p>
            <w:pPr>
              <w:pStyle w:val="a3"/>
              <w:ind w:leftChars="0"/>
              <w:numPr>
                <w:ilvl w:val="0"/>
                <w:numId w:val="2"/>
              </w:numPr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color w:val="00B0F0"/>
                <w:sz w:val="24"/>
                <w:szCs w:val="28"/>
              </w:rPr>
              <w:t>Translation</w:t>
            </w:r>
            <w:r>
              <w:rPr>
                <w:b/>
                <w:bCs/>
                <w:color w:val="00B0F0"/>
                <w:sz w:val="24"/>
                <w:szCs w:val="28"/>
              </w:rPr>
              <w:t xml:space="preserve"> </w:t>
            </w:r>
          </w:p>
          <w:p>
            <w:pPr>
              <w:rPr>
                <w:sz w:val="24"/>
                <w:szCs w:val="28"/>
              </w:rPr>
            </w:pPr>
            <w:r>
              <w:rPr>
                <w:color w:val="0070C0"/>
              </w:rPr>
              <w:t xml:space="preserve">- </w:t>
            </w:r>
            <w:r>
              <w:rPr>
                <w:color w:val="0070C0"/>
              </w:rPr>
              <w:t>Send the translation application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form to the person in charge along with the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documents that need to be translated</w:t>
            </w:r>
            <w:r>
              <w:rPr>
                <w:color w:val="0070C0"/>
              </w:rPr>
              <w:t>.</w:t>
            </w:r>
          </w:p>
        </w:tc>
      </w:tr>
    </w:tbl>
    <w:p>
      <w:pPr>
        <w:rPr>
          <w:b/>
          <w:bCs/>
          <w:sz w:val="24"/>
          <w:szCs w:val="28"/>
          <w:u w:val="thick" w:color="auto"/>
        </w:rPr>
      </w:pPr>
    </w:p>
    <w:p>
      <w:pPr>
        <w:rPr>
          <w:b/>
          <w:bCs/>
          <w:sz w:val="24"/>
          <w:szCs w:val="28"/>
          <w:u w:val="thick" w:color="auto"/>
        </w:rPr>
      </w:pPr>
    </w:p>
    <w:p>
      <w:pPr>
        <w:rPr>
          <w:b/>
          <w:bCs/>
          <w:color w:val="1F4F79"/>
          <w:sz w:val="24"/>
          <w:szCs w:val="28"/>
          <w:u w:val="thick" w:color="auto"/>
        </w:rPr>
      </w:pPr>
      <w:r>
        <w:rPr>
          <w:b/>
          <w:bCs/>
          <w:color w:val="1F4F79"/>
          <w:sz w:val="24"/>
          <w:szCs w:val="28"/>
          <w:u w:val="thick" w:color="auto"/>
        </w:rPr>
        <w:t xml:space="preserve">Support </w:t>
      </w:r>
      <w:r>
        <w:rPr>
          <w:b/>
          <w:bCs/>
          <w:color w:val="1F4F79"/>
          <w:sz w:val="24"/>
          <w:szCs w:val="28"/>
          <w:u w:val="thick" w:color="auto"/>
        </w:rPr>
        <w:t>C</w:t>
      </w:r>
      <w:r>
        <w:rPr>
          <w:b/>
          <w:bCs/>
          <w:color w:val="1F4F79"/>
          <w:sz w:val="24"/>
          <w:szCs w:val="28"/>
          <w:u w:val="thick" w:color="auto"/>
        </w:rPr>
        <w:t>riteria</w:t>
      </w:r>
      <w:r>
        <w:rPr>
          <w:b/>
          <w:bCs/>
          <w:color w:val="1F4F79"/>
          <w:sz w:val="24"/>
          <w:szCs w:val="28"/>
          <w:u w:val="thick" w:color="auto"/>
        </w:rPr>
        <w:t>:</w:t>
      </w:r>
    </w:p>
    <w:p>
      <w:pPr>
        <w:rPr>
          <w:color w:val="1F4F79"/>
          <w:sz w:val="22"/>
          <w:szCs w:val="24"/>
        </w:rPr>
      </w:pPr>
      <w:r>
        <w:rPr>
          <w:color w:val="1F4F79"/>
          <w:sz w:val="22"/>
          <w:szCs w:val="24"/>
        </w:rPr>
        <w:t xml:space="preserve">Within </w:t>
      </w:r>
      <w:r>
        <w:rPr>
          <w:b/>
          <w:bCs/>
          <w:color w:val="1F4F79"/>
          <w:sz w:val="22"/>
          <w:szCs w:val="24"/>
        </w:rPr>
        <w:t>5</w:t>
      </w:r>
      <w:r>
        <w:rPr>
          <w:color w:val="1F4F79"/>
          <w:sz w:val="22"/>
          <w:szCs w:val="24"/>
        </w:rPr>
        <w:t xml:space="preserve"> days per patient, up to </w:t>
      </w:r>
      <w:r>
        <w:rPr>
          <w:b/>
          <w:bCs/>
          <w:color w:val="1F4F79"/>
          <w:sz w:val="22"/>
          <w:szCs w:val="24"/>
        </w:rPr>
        <w:t xml:space="preserve">3 </w:t>
      </w:r>
      <w:r>
        <w:rPr>
          <w:color w:val="1F4F79"/>
          <w:sz w:val="22"/>
          <w:szCs w:val="24"/>
        </w:rPr>
        <w:t>times per week per institution</w:t>
      </w:r>
      <w:r>
        <w:rPr>
          <w:color w:val="1F4F79"/>
          <w:sz w:val="22"/>
          <w:szCs w:val="24"/>
        </w:rPr>
        <w:t>.</w:t>
      </w:r>
    </w:p>
    <w:p>
      <w:pPr>
        <w:rPr>
          <w:color w:val="1F4F79"/>
          <w:sz w:val="22"/>
          <w:szCs w:val="24"/>
        </w:rPr>
      </w:pPr>
      <w:r>
        <w:rPr>
          <w:color w:val="1F4F79"/>
          <w:sz w:val="22"/>
          <w:szCs w:val="24"/>
        </w:rPr>
        <w:t>(</w:t>
      </w:r>
      <w:r>
        <w:rPr>
          <w:b/>
          <w:bCs/>
          <w:color w:val="1F4F79"/>
          <w:sz w:val="22"/>
          <w:szCs w:val="24"/>
        </w:rPr>
        <w:t xml:space="preserve">3 </w:t>
      </w:r>
      <w:r>
        <w:rPr>
          <w:color w:val="1F4F79"/>
          <w:sz w:val="22"/>
          <w:szCs w:val="24"/>
        </w:rPr>
        <w:t xml:space="preserve">times a week combined with </w:t>
      </w:r>
      <w:r>
        <w:rPr>
          <w:b/>
          <w:bCs/>
          <w:color w:val="1F4F79"/>
          <w:sz w:val="22"/>
          <w:szCs w:val="24"/>
          <w:u w:val="single" w:color="auto"/>
        </w:rPr>
        <w:t>translation and interpretation</w:t>
      </w:r>
      <w:r>
        <w:rPr>
          <w:color w:val="1F4F79"/>
          <w:sz w:val="22"/>
          <w:szCs w:val="24"/>
        </w:rPr>
        <w:t>)</w:t>
      </w:r>
    </w:p>
    <w:p>
      <w:pPr>
        <w:pStyle w:val="a3"/>
        <w:ind w:leftChars="0"/>
        <w:numPr>
          <w:ilvl w:val="0"/>
          <w:numId w:val="3"/>
        </w:numPr>
        <w:rPr>
          <w:rFonts w:hint="eastAsia"/>
          <w:color w:val="1F4F79"/>
          <w:sz w:val="22"/>
          <w:szCs w:val="24"/>
        </w:rPr>
      </w:pPr>
      <w:r>
        <w:rPr>
          <w:color w:val="1F4F79"/>
          <w:sz w:val="22"/>
          <w:szCs w:val="24"/>
        </w:rPr>
        <w:t xml:space="preserve">Interpretation and </w:t>
      </w:r>
      <w:r>
        <w:rPr>
          <w:color w:val="1F4F79"/>
          <w:sz w:val="22"/>
          <w:szCs w:val="24"/>
        </w:rPr>
        <w:t>T</w:t>
      </w:r>
      <w:r>
        <w:rPr>
          <w:color w:val="1F4F79"/>
          <w:sz w:val="22"/>
          <w:szCs w:val="24"/>
        </w:rPr>
        <w:t xml:space="preserve">ranslation </w:t>
      </w:r>
      <w:r>
        <w:rPr>
          <w:b/>
          <w:bCs/>
          <w:color w:val="1F4F79"/>
          <w:sz w:val="22"/>
          <w:szCs w:val="24"/>
        </w:rPr>
        <w:t>FEE</w:t>
      </w:r>
      <w:r>
        <w:rPr>
          <w:color w:val="1F4F79"/>
          <w:sz w:val="22"/>
          <w:szCs w:val="24"/>
        </w:rPr>
        <w:t xml:space="preserve"> </w:t>
      </w:r>
      <w:r>
        <w:rPr>
          <w:color w:val="1F4F79"/>
          <w:sz w:val="22"/>
          <w:szCs w:val="24"/>
        </w:rPr>
        <w:t>S</w:t>
      </w:r>
      <w:r>
        <w:rPr>
          <w:color w:val="1F4F79"/>
          <w:sz w:val="22"/>
          <w:szCs w:val="24"/>
        </w:rPr>
        <w:t xml:space="preserve">tandard: Differentiated interpretation </w:t>
      </w:r>
      <w:r>
        <w:rPr>
          <w:b/>
          <w:bCs/>
          <w:color w:val="1F4F79"/>
          <w:sz w:val="22"/>
          <w:szCs w:val="24"/>
        </w:rPr>
        <w:t>FEE</w:t>
      </w:r>
      <w:r>
        <w:rPr>
          <w:color w:val="1F4F79"/>
          <w:sz w:val="22"/>
          <w:szCs w:val="24"/>
        </w:rPr>
        <w:t xml:space="preserve"> by </w:t>
      </w:r>
      <w:r>
        <w:rPr>
          <w:b/>
          <w:bCs/>
          <w:color w:val="0070C0"/>
          <w:sz w:val="22"/>
          <w:szCs w:val="24"/>
        </w:rPr>
        <w:t>upper/middle/lower</w:t>
      </w:r>
      <w:r>
        <w:rPr>
          <w:color w:val="0070C0"/>
          <w:sz w:val="22"/>
          <w:szCs w:val="24"/>
        </w:rPr>
        <w:t xml:space="preserve"> </w:t>
      </w:r>
      <w:r>
        <w:rPr>
          <w:color w:val="1F4F79"/>
          <w:sz w:val="22"/>
          <w:szCs w:val="24"/>
        </w:rPr>
        <w:t>task difficulty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rPr>
                <w:b/>
                <w:bCs/>
                <w:color w:val="00B050"/>
                <w:sz w:val="32"/>
                <w:szCs w:val="36"/>
                <w:u w:val="thick" w:color="auto"/>
              </w:rPr>
            </w:pPr>
            <w:r>
              <w:rPr>
                <w:b/>
                <w:bCs/>
                <w:color w:val="00B050"/>
                <w:sz w:val="32"/>
                <w:szCs w:val="36"/>
                <w:u w:val="thick" w:color="auto"/>
              </w:rPr>
              <w:t>Interpretati</w:t>
            </w:r>
            <w:r>
              <w:rPr>
                <w:b/>
                <w:bCs/>
                <w:color w:val="00B050"/>
                <w:sz w:val="32"/>
                <w:szCs w:val="36"/>
                <w:u w:val="thick" w:color="auto"/>
              </w:rPr>
              <w:t>on</w:t>
            </w:r>
          </w:p>
          <w:p>
            <w:pPr>
              <w:rPr>
                <w:b/>
                <w:bCs/>
                <w:sz w:val="24"/>
                <w:szCs w:val="2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08"/>
              <w:gridCol w:w="1732"/>
              <w:gridCol w:w="1756"/>
              <w:gridCol w:w="1756"/>
              <w:gridCol w:w="1738"/>
            </w:tblGrid>
            <w:tr>
              <w:tc>
                <w:tcPr>
                  <w:tcW w:w="1808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bookmarkStart w:id="1" w:name="_Hlk144728644"/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ategory</w:t>
                  </w:r>
                </w:p>
              </w:tc>
              <w:tc>
                <w:tcPr>
                  <w:tcW w:w="1732" w:type="dxa"/>
                </w:tcPr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>Difficulty</w:t>
                  </w:r>
                </w:p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 xml:space="preserve">of the 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T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ask</w:t>
                  </w:r>
                </w:p>
              </w:tc>
              <w:tc>
                <w:tcPr>
                  <w:tcW w:w="1756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 xml:space="preserve">Interpretation 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ontent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s</w:t>
                  </w:r>
                </w:p>
              </w:tc>
              <w:tc>
                <w:tcPr>
                  <w:tcW w:w="1756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 xml:space="preserve">Interpretation 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Fee</w:t>
                  </w:r>
                </w:p>
              </w:tc>
              <w:tc>
                <w:tcPr>
                  <w:tcW w:w="1738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>Standard</w:t>
                  </w:r>
                </w:p>
              </w:tc>
            </w:tr>
            <w:tr>
              <w:tc>
                <w:tcPr>
                  <w:tcW w:w="1808" w:type="dxa"/>
                  <w:vMerge w:val="restart"/>
                </w:tcPr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b/>
                      <w:bCs/>
                      <w:color w:val="00B050"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  <w:sz w:val="22"/>
                      <w:szCs w:val="24"/>
                    </w:rPr>
                    <w:t>I</w:t>
                  </w:r>
                  <w:r>
                    <w:rPr>
                      <w:b/>
                      <w:bCs/>
                      <w:color w:val="00B050"/>
                      <w:sz w:val="22"/>
                      <w:szCs w:val="24"/>
                    </w:rPr>
                    <w:t>nterpretation</w:t>
                  </w: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732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U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pper</w:t>
                  </w:r>
                </w:p>
              </w:tc>
              <w:tc>
                <w:tcPr>
                  <w:tcW w:w="1756" w:type="dxa"/>
                </w:tcPr>
                <w:p>
                  <w:pPr>
                    <w:spacing w:after="0" w:line="240" w:lineRule="auto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High-</w:t>
                  </w:r>
                  <w:r>
                    <w:rPr>
                      <w:sz w:val="22"/>
                      <w:szCs w:val="24"/>
                    </w:rPr>
                    <w:t>V</w:t>
                  </w:r>
                  <w:r>
                    <w:rPr>
                      <w:sz w:val="22"/>
                      <w:szCs w:val="24"/>
                    </w:rPr>
                    <w:t xml:space="preserve">alue </w:t>
                  </w:r>
                  <w:r>
                    <w:rPr>
                      <w:sz w:val="22"/>
                      <w:szCs w:val="24"/>
                    </w:rPr>
                    <w:t>P</w:t>
                  </w:r>
                  <w:r>
                    <w:rPr>
                      <w:sz w:val="22"/>
                      <w:szCs w:val="24"/>
                    </w:rPr>
                    <w:t>atients,</w:t>
                  </w:r>
                </w:p>
                <w:p>
                  <w:pPr>
                    <w:rPr>
                      <w:rFonts w:hint="eastAsia"/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 xml:space="preserve">Operating </w:t>
                  </w:r>
                  <w:r>
                    <w:rPr>
                      <w:sz w:val="22"/>
                      <w:szCs w:val="24"/>
                    </w:rPr>
                    <w:t>R</w:t>
                  </w:r>
                  <w:r>
                    <w:rPr>
                      <w:sz w:val="22"/>
                      <w:szCs w:val="24"/>
                    </w:rPr>
                    <w:t>oom</w:t>
                  </w:r>
                  <w:r>
                    <w:rPr>
                      <w:sz w:val="22"/>
                      <w:szCs w:val="24"/>
                    </w:rPr>
                    <w:t xml:space="preserve"> Interpretation</w:t>
                  </w:r>
                  <w:r>
                    <w:rPr>
                      <w:sz w:val="22"/>
                      <w:szCs w:val="24"/>
                    </w:rPr>
                    <w:t xml:space="preserve">, </w:t>
                  </w:r>
                  <w:r>
                    <w:rPr>
                      <w:sz w:val="22"/>
                      <w:szCs w:val="24"/>
                    </w:rPr>
                    <w:t xml:space="preserve">Patients with </w:t>
                  </w:r>
                  <w:r>
                    <w:rPr>
                      <w:rFonts w:hint="eastAsia"/>
                      <w:sz w:val="22"/>
                      <w:szCs w:val="24"/>
                    </w:rPr>
                    <w:t>S</w:t>
                  </w:r>
                  <w:r>
                    <w:rPr>
                      <w:sz w:val="22"/>
                      <w:szCs w:val="24"/>
                    </w:rPr>
                    <w:t xml:space="preserve">evere </w:t>
                  </w:r>
                  <w:r>
                    <w:rPr>
                      <w:sz w:val="22"/>
                      <w:szCs w:val="24"/>
                    </w:rPr>
                    <w:t>I</w:t>
                  </w:r>
                  <w:r>
                    <w:rPr>
                      <w:sz w:val="22"/>
                      <w:szCs w:val="24"/>
                    </w:rPr>
                    <w:t>llness etc.</w:t>
                  </w:r>
                </w:p>
              </w:tc>
              <w:tc>
                <w:tcPr>
                  <w:tcW w:w="1756" w:type="dxa"/>
                </w:tcPr>
                <w:p>
                  <w:pPr>
                    <w:rPr>
                      <w:rFonts w:hint="eastAsia"/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  <w:r>
                    <w:rPr>
                      <w:sz w:val="22"/>
                      <w:szCs w:val="24"/>
                    </w:rPr>
                    <w:t xml:space="preserve">20,000 </w:t>
                  </w:r>
                  <w:r>
                    <w:rPr>
                      <w:rFonts w:hint="eastAsia"/>
                      <w:sz w:val="22"/>
                      <w:szCs w:val="24"/>
                    </w:rPr>
                    <w:t>K</w:t>
                  </w:r>
                  <w:r>
                    <w:rPr>
                      <w:sz w:val="22"/>
                      <w:szCs w:val="24"/>
                    </w:rPr>
                    <w:t>RW</w:t>
                  </w:r>
                </w:p>
              </w:tc>
              <w:tc>
                <w:tcPr>
                  <w:tcW w:w="1738" w:type="dxa"/>
                  <w:vMerge w:val="restart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>M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aximum</w:t>
                  </w: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 xml:space="preserve">5 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H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rs.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 xml:space="preserve"> at</w:t>
                  </w:r>
                </w:p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b/>
                      <w:bCs/>
                      <w:sz w:val="22"/>
                      <w:szCs w:val="24"/>
                    </w:rPr>
                    <w:t>1 Time</w:t>
                  </w:r>
                </w:p>
              </w:tc>
            </w:tr>
            <w:tr>
              <w:tc>
                <w:tcPr>
                  <w:tcW w:w="1808" w:type="dxa"/>
                  <w:vMerge w:val="continue"/>
                </w:tcPr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732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M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iddle</w:t>
                  </w:r>
                </w:p>
              </w:tc>
              <w:tc>
                <w:tcPr>
                  <w:tcW w:w="1756" w:type="dxa"/>
                </w:tcPr>
                <w:p>
                  <w:pPr>
                    <w:spacing w:after="0" w:line="240" w:lineRule="auto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Overhaul,</w:t>
                  </w:r>
                </w:p>
                <w:p>
                  <w:pPr>
                    <w:rPr>
                      <w:rFonts w:hint="eastAsia"/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In-</w:t>
                  </w:r>
                  <w:r>
                    <w:rPr>
                      <w:sz w:val="22"/>
                      <w:szCs w:val="24"/>
                    </w:rPr>
                    <w:t>D</w:t>
                  </w:r>
                  <w:r>
                    <w:rPr>
                      <w:sz w:val="22"/>
                      <w:szCs w:val="24"/>
                    </w:rPr>
                    <w:t xml:space="preserve">epth </w:t>
                  </w:r>
                  <w:r>
                    <w:rPr>
                      <w:rFonts w:hint="eastAsia"/>
                      <w:sz w:val="22"/>
                      <w:szCs w:val="24"/>
                    </w:rPr>
                    <w:t>M</w:t>
                  </w:r>
                  <w:r>
                    <w:rPr>
                      <w:sz w:val="22"/>
                      <w:szCs w:val="24"/>
                    </w:rPr>
                    <w:t xml:space="preserve">edical </w:t>
                  </w:r>
                  <w:r>
                    <w:rPr>
                      <w:sz w:val="22"/>
                      <w:szCs w:val="24"/>
                    </w:rPr>
                    <w:t>C</w:t>
                  </w:r>
                  <w:r>
                    <w:rPr>
                      <w:sz w:val="22"/>
                      <w:szCs w:val="24"/>
                    </w:rPr>
                    <w:t xml:space="preserve">are, </w:t>
                  </w:r>
                  <w:r>
                    <w:rPr>
                      <w:sz w:val="22"/>
                      <w:szCs w:val="24"/>
                    </w:rPr>
                    <w:t>e</w:t>
                  </w:r>
                  <w:r>
                    <w:rPr>
                      <w:sz w:val="22"/>
                      <w:szCs w:val="24"/>
                    </w:rPr>
                    <w:t>tc.</w:t>
                  </w:r>
                </w:p>
              </w:tc>
              <w:tc>
                <w:tcPr>
                  <w:tcW w:w="1756" w:type="dxa"/>
                </w:tcPr>
                <w:p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8</w:t>
                  </w:r>
                  <w:r>
                    <w:rPr>
                      <w:sz w:val="22"/>
                      <w:szCs w:val="24"/>
                    </w:rPr>
                    <w:t>0,000 KRW</w:t>
                  </w:r>
                </w:p>
              </w:tc>
              <w:tc>
                <w:tcPr>
                  <w:tcW w:w="1738" w:type="dxa"/>
                  <w:vMerge w:val="continue"/>
                </w:tcPr>
                <w:p>
                  <w:pPr>
                    <w:rPr>
                      <w:rFonts w:hint="eastAsia"/>
                      <w:sz w:val="22"/>
                      <w:szCs w:val="24"/>
                    </w:rPr>
                  </w:pPr>
                </w:p>
              </w:tc>
            </w:tr>
            <w:tr>
              <w:tc>
                <w:tcPr>
                  <w:tcW w:w="1808" w:type="dxa"/>
                  <w:vMerge w:val="continue"/>
                </w:tcPr>
                <w:p>
                  <w:pPr>
                    <w:rPr>
                      <w:b/>
                      <w:bCs/>
                      <w:sz w:val="22"/>
                      <w:szCs w:val="24"/>
                    </w:rPr>
                  </w:pPr>
                </w:p>
              </w:tc>
              <w:tc>
                <w:tcPr>
                  <w:tcW w:w="1732" w:type="dxa"/>
                </w:tcPr>
                <w:p>
                  <w:pPr>
                    <w:rPr>
                      <w:rFonts w:hint="eastAsia"/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L</w:t>
                  </w:r>
                  <w:r>
                    <w:rPr>
                      <w:b/>
                      <w:bCs/>
                      <w:sz w:val="22"/>
                      <w:szCs w:val="24"/>
                    </w:rPr>
                    <w:t>ower</w:t>
                  </w:r>
                </w:p>
              </w:tc>
              <w:tc>
                <w:tcPr>
                  <w:tcW w:w="1756" w:type="dxa"/>
                </w:tcPr>
                <w:p>
                  <w:pPr>
                    <w:spacing w:after="0" w:line="240" w:lineRule="auto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 xml:space="preserve">Simple </w:t>
                  </w:r>
                  <w:r>
                    <w:rPr>
                      <w:sz w:val="22"/>
                      <w:szCs w:val="24"/>
                    </w:rPr>
                    <w:t>C</w:t>
                  </w:r>
                  <w:r>
                    <w:rPr>
                      <w:sz w:val="22"/>
                      <w:szCs w:val="24"/>
                    </w:rPr>
                    <w:t>are,</w:t>
                  </w:r>
                </w:p>
                <w:p>
                  <w:pPr>
                    <w:rPr>
                      <w:sz w:val="22"/>
                      <w:szCs w:val="24"/>
                      <w:u w:val="single" w:color="auto"/>
                    </w:rPr>
                  </w:pPr>
                  <w:r>
                    <w:rPr>
                      <w:sz w:val="22"/>
                      <w:szCs w:val="24"/>
                      <w:u w:val="single" w:color="auto"/>
                    </w:rPr>
                    <w:t>Health</w:t>
                  </w:r>
                </w:p>
                <w:p>
                  <w:pPr>
                    <w:rPr>
                      <w:rFonts w:hint="eastAsia"/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  <w:u w:val="single" w:color="auto"/>
                    </w:rPr>
                    <w:t>C</w:t>
                  </w:r>
                  <w:r>
                    <w:rPr>
                      <w:sz w:val="22"/>
                      <w:szCs w:val="24"/>
                      <w:u w:val="single" w:color="auto"/>
                    </w:rPr>
                    <w:t>heck-</w:t>
                  </w:r>
                  <w:r>
                    <w:rPr>
                      <w:sz w:val="22"/>
                      <w:szCs w:val="24"/>
                      <w:u w:val="single" w:color="auto"/>
                    </w:rPr>
                    <w:t>U</w:t>
                  </w:r>
                  <w:r>
                    <w:rPr>
                      <w:sz w:val="22"/>
                      <w:szCs w:val="24"/>
                      <w:u w:val="single" w:color="auto"/>
                    </w:rPr>
                    <w:t>p</w:t>
                  </w:r>
                  <w:r>
                    <w:rPr>
                      <w:sz w:val="22"/>
                      <w:szCs w:val="24"/>
                    </w:rPr>
                    <w:t>, etc.</w:t>
                  </w:r>
                </w:p>
              </w:tc>
              <w:tc>
                <w:tcPr>
                  <w:tcW w:w="1756" w:type="dxa"/>
                </w:tcPr>
                <w:p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5</w:t>
                  </w:r>
                  <w:r>
                    <w:rPr>
                      <w:sz w:val="22"/>
                      <w:szCs w:val="24"/>
                    </w:rPr>
                    <w:t>0,000 KRW</w:t>
                  </w:r>
                </w:p>
              </w:tc>
              <w:tc>
                <w:tcPr>
                  <w:tcW w:w="1738" w:type="dxa"/>
                  <w:vMerge w:val="continue"/>
                </w:tcPr>
                <w:p>
                  <w:pPr>
                    <w:rPr>
                      <w:sz w:val="22"/>
                      <w:szCs w:val="24"/>
                    </w:rPr>
                  </w:pPr>
                </w:p>
              </w:tc>
            </w:tr>
          </w:tbl>
          <w:p>
            <w:pPr>
              <w:rPr>
                <w:b/>
                <w:bCs/>
                <w:sz w:val="22"/>
                <w:szCs w:val="24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c>
          <w:tcPr>
            <w:tcW w:w="9016" w:type="dxa"/>
          </w:tcPr>
          <w:p>
            <w:pPr>
              <w:rPr>
                <w:b/>
                <w:bCs/>
                <w:color w:val="00B050"/>
                <w:sz w:val="24"/>
                <w:szCs w:val="28"/>
              </w:rPr>
            </w:pPr>
            <w:r>
              <w:rPr>
                <w:b/>
                <w:bCs/>
                <w:color w:val="00B050"/>
                <w:sz w:val="32"/>
                <w:szCs w:val="36"/>
                <w:u w:val="thick" w:color="auto"/>
              </w:rPr>
              <w:t>Translati</w:t>
            </w:r>
            <w:r>
              <w:rPr>
                <w:b/>
                <w:bCs/>
                <w:color w:val="00B050"/>
                <w:sz w:val="32"/>
                <w:szCs w:val="36"/>
                <w:u w:val="thick" w:color="auto"/>
              </w:rPr>
              <w:t>on</w:t>
            </w:r>
          </w:p>
          <w:p>
            <w:pPr>
              <w:rPr>
                <w:b/>
                <w:bCs/>
                <w:sz w:val="24"/>
                <w:szCs w:val="2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37"/>
              <w:gridCol w:w="1719"/>
              <w:gridCol w:w="1808"/>
              <w:gridCol w:w="1808"/>
              <w:gridCol w:w="1718"/>
            </w:tblGrid>
            <w:tr>
              <w:tc>
                <w:tcPr>
                  <w:tcW w:w="1737" w:type="dxa"/>
                </w:tcPr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C</w:t>
                  </w:r>
                  <w:r>
                    <w:rPr>
                      <w:b/>
                      <w:bCs/>
                      <w:sz w:val="22"/>
                    </w:rPr>
                    <w:t>ategory</w:t>
                  </w:r>
                </w:p>
              </w:tc>
              <w:tc>
                <w:tcPr>
                  <w:tcW w:w="1719" w:type="dxa"/>
                </w:tcPr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Difficulty</w:t>
                  </w: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of the Task</w:t>
                  </w:r>
                </w:p>
              </w:tc>
              <w:tc>
                <w:tcPr>
                  <w:tcW w:w="1808" w:type="dxa"/>
                </w:tcPr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Interpretation Contents</w:t>
                  </w:r>
                </w:p>
              </w:tc>
              <w:tc>
                <w:tcPr>
                  <w:tcW w:w="1808" w:type="dxa"/>
                </w:tcPr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Interpretation</w:t>
                  </w: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F</w:t>
                  </w:r>
                  <w:r>
                    <w:rPr>
                      <w:b/>
                      <w:bCs/>
                      <w:sz w:val="22"/>
                    </w:rPr>
                    <w:t>ee</w:t>
                  </w:r>
                </w:p>
              </w:tc>
              <w:tc>
                <w:tcPr>
                  <w:tcW w:w="1718" w:type="dxa"/>
                </w:tcPr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Standard</w:t>
                  </w:r>
                </w:p>
              </w:tc>
            </w:tr>
            <w:tr>
              <w:tc>
                <w:tcPr>
                  <w:tcW w:w="1737" w:type="dxa"/>
                </w:tcPr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color w:val="00B050"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color w:val="00B050"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color w:val="00B050"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color w:val="00B050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  <w:sz w:val="22"/>
                    </w:rPr>
                    <w:t>T</w:t>
                  </w:r>
                  <w:r>
                    <w:rPr>
                      <w:b/>
                      <w:bCs/>
                      <w:color w:val="00B050"/>
                      <w:sz w:val="22"/>
                    </w:rPr>
                    <w:t>ranslation</w:t>
                  </w: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</w:p>
                <w:p>
                  <w:pPr>
                    <w:jc w:val="left"/>
                    <w:rPr>
                      <w:rFonts w:hint="eastAsia"/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719" w:type="dxa"/>
                </w:tcPr>
                <w:p>
                  <w:pPr>
                    <w:jc w:val="left"/>
                    <w:rPr>
                      <w:rFonts w:hint="eastAsia"/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808" w:type="dxa"/>
                </w:tcPr>
                <w:p>
                  <w:pPr>
                    <w:jc w:val="left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Medical certificate, </w:t>
                  </w:r>
                  <w:r>
                    <w:rPr>
                      <w:sz w:val="22"/>
                      <w:u w:val="single" w:color="auto"/>
                    </w:rPr>
                    <w:t>consent form</w:t>
                  </w:r>
                  <w:r>
                    <w:rPr>
                      <w:sz w:val="22"/>
                    </w:rPr>
                    <w:t>, etc.</w:t>
                  </w:r>
                </w:p>
                <w:p>
                  <w:pPr>
                    <w:jc w:val="left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Medical documents</w:t>
                  </w:r>
                </w:p>
                <w:p>
                  <w:pPr>
                    <w:jc w:val="left"/>
                    <w:rPr>
                      <w:rFonts w:hint="eastAsia"/>
                      <w:sz w:val="22"/>
                    </w:rPr>
                  </w:pPr>
                  <w:r>
                    <w:rPr>
                      <w:sz w:val="22"/>
                    </w:rPr>
                    <w:t xml:space="preserve">(Marketing-related materials are </w:t>
                  </w:r>
                  <w:r>
                    <w:rPr>
                      <w:b/>
                      <w:bCs/>
                      <w:sz w:val="22"/>
                    </w:rPr>
                    <w:t>not</w:t>
                  </w:r>
                  <w:r>
                    <w:rPr>
                      <w:sz w:val="22"/>
                    </w:rPr>
                    <w:t xml:space="preserve"> available)</w:t>
                  </w:r>
                </w:p>
              </w:tc>
              <w:tc>
                <w:tcPr>
                  <w:tcW w:w="1808" w:type="dxa"/>
                </w:tcPr>
                <w:p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6</w:t>
                  </w:r>
                  <w:r>
                    <w:rPr>
                      <w:sz w:val="22"/>
                    </w:rPr>
                    <w:t xml:space="preserve">0,000 </w:t>
                  </w:r>
                  <w:r>
                    <w:rPr>
                      <w:rFonts w:hint="eastAsia"/>
                      <w:sz w:val="22"/>
                    </w:rPr>
                    <w:t>K</w:t>
                  </w:r>
                  <w:r>
                    <w:rPr>
                      <w:sz w:val="22"/>
                    </w:rPr>
                    <w:t>RW</w:t>
                  </w:r>
                </w:p>
                <w:p>
                  <w:pPr>
                    <w:jc w:val="left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718" w:type="dxa"/>
                </w:tcPr>
                <w:p>
                  <w:pPr>
                    <w:jc w:val="left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Amounts of u</w:t>
                  </w:r>
                  <w:r>
                    <w:rPr>
                      <w:sz w:val="22"/>
                    </w:rPr>
                    <w:t xml:space="preserve">p to </w:t>
                  </w:r>
                  <w:r>
                    <w:rPr>
                      <w:b/>
                      <w:bCs/>
                      <w:sz w:val="22"/>
                    </w:rPr>
                    <w:t>3</w:t>
                  </w:r>
                  <w:r>
                    <w:rPr>
                      <w:sz w:val="22"/>
                    </w:rPr>
                    <w:t xml:space="preserve"> A4</w:t>
                  </w:r>
                  <w:r>
                    <w:rPr>
                      <w:sz w:val="22"/>
                    </w:rPr>
                    <w:t xml:space="preserve"> size</w:t>
                  </w:r>
                  <w:r>
                    <w:rPr>
                      <w:sz w:val="22"/>
                    </w:rPr>
                    <w:t xml:space="preserve"> sheets at one time</w:t>
                  </w:r>
                </w:p>
                <w:p>
                  <w:pPr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(</w:t>
                  </w:r>
                  <w:r>
                    <w:rPr>
                      <w:b/>
                      <w:bCs/>
                      <w:sz w:val="22"/>
                    </w:rPr>
                    <w:t>**</w:t>
                  </w:r>
                  <w:r>
                    <w:rPr>
                      <w:sz w:val="22"/>
                    </w:rPr>
                    <w:t xml:space="preserve">20,000 KRW per </w:t>
                  </w:r>
                  <w:r>
                    <w:rPr>
                      <w:b/>
                      <w:bCs/>
                      <w:sz w:val="22"/>
                    </w:rPr>
                    <w:t>1</w:t>
                  </w:r>
                  <w:r>
                    <w:rPr>
                      <w:sz w:val="22"/>
                    </w:rPr>
                    <w:t xml:space="preserve"> A4</w:t>
                  </w:r>
                  <w:r>
                    <w:rPr>
                      <w:sz w:val="22"/>
                    </w:rPr>
                    <w:t xml:space="preserve"> size sheet</w:t>
                  </w:r>
                  <w:r>
                    <w:rPr>
                      <w:sz w:val="22"/>
                    </w:rPr>
                    <w:t>)</w:t>
                  </w:r>
                </w:p>
                <w:p>
                  <w:pPr>
                    <w:jc w:val="left"/>
                    <w:rPr>
                      <w:rFonts w:hint="eastAsia"/>
                      <w:b/>
                      <w:bCs/>
                      <w:sz w:val="22"/>
                    </w:rPr>
                  </w:pPr>
                </w:p>
              </w:tc>
            </w:tr>
          </w:tbl>
          <w:p>
            <w:pPr>
              <w:rPr>
                <w:b/>
                <w:bCs/>
                <w:sz w:val="24"/>
                <w:szCs w:val="28"/>
                <w:u w:val="thick" w:color="auto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8"/>
                <w:u w:val="thick" w:color="auto"/>
              </w:rPr>
            </w:pPr>
          </w:p>
        </w:tc>
      </w:tr>
    </w:tbl>
    <w:p>
      <w:pPr>
        <w:rPr>
          <w:rFonts w:hint="eastAsia"/>
          <w:b/>
          <w:bCs/>
          <w:sz w:val="24"/>
          <w:szCs w:val="28"/>
          <w:u w:val="thick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color w:val="2E75B5"/>
          <w:szCs w:val="20"/>
          <w:kern w:val="0"/>
          <w:u w:val="double" w:color="auto"/>
        </w:rPr>
      </w:pPr>
      <w:r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  <w:t xml:space="preserve">Application for </w:t>
      </w:r>
      <w:r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  <w:t>Translation</w:t>
      </w:r>
    </w:p>
    <w:p>
      <w:pPr>
        <w:wordWrap/>
        <w:snapToGrid w:val="0"/>
        <w:jc w:val="center"/>
        <w:spacing w:after="0" w:line="312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sz w:val="48"/>
          <w:szCs w:val="48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7"/>
        <w:gridCol w:w="1253"/>
        <w:gridCol w:w="3083"/>
        <w:gridCol w:w="1470"/>
        <w:gridCol w:w="2007"/>
      </w:tblGrid>
      <w:tr>
        <w:trPr>
          <w:trHeight w:val="815" w:hRule="atLeast"/>
        </w:trPr>
        <w:tc>
          <w:tcPr>
            <w:tcW w:w="12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ranslation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gency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</w:pP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of the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nstitution</w:t>
            </w:r>
          </w:p>
          <w:p>
            <w:pPr>
              <w:wordWrap/>
              <w:snapToGrid w:val="0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of the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epresentative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74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L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ocation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hone #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01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The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erson in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C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harge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</w:pPr>
          </w:p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ame:</w:t>
            </w:r>
          </w:p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osition:</w:t>
            </w:r>
          </w:p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Contact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nformation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74" w:hRule="atLeast"/>
        </w:trPr>
        <w:tc>
          <w:tcPr>
            <w:tcW w:w="12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anslat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otes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Translated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L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anguages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mount Requested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74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 w:val="14"/>
                <w:szCs w:val="14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Translation  Deadline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7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___. (Month)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 __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___. (Date)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2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0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___.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(Year)</w:t>
            </w:r>
          </w:p>
        </w:tc>
      </w:tr>
      <w:tr>
        <w:trPr>
          <w:trHeight w:val="1074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C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ontents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of the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Translation Request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ed</w:t>
            </w:r>
          </w:p>
        </w:tc>
        <w:tc>
          <w:tcPr>
            <w:tcW w:w="7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5906" w:hRule="atLeast"/>
        </w:trPr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As above,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we apply for translation</w:t>
            </w: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>,</w:t>
            </w:r>
          </w:p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according to the treatment of foreign patients.</w:t>
            </w:r>
          </w:p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_____. (Month)   _____. (Date) 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20_____. (Year)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pplicant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: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____________________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Representative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’s Name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____________________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(Signature)</w:t>
            </w:r>
          </w:p>
        </w:tc>
      </w:tr>
    </w:tbl>
    <w:p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szCs w:val="20"/>
          <w:kern w:val="0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>
      <w:pPr>
        <w:wordWrap/>
        <w:snapToGrid w:val="0"/>
        <w:jc w:val="center"/>
        <w:spacing w:after="0" w:line="43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  <w:r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  <w:t>Application for Interpretation</w:t>
      </w:r>
    </w:p>
    <w:p>
      <w:pPr>
        <w:wordWrap/>
        <w:snapToGrid w:val="0"/>
        <w:jc w:val="center"/>
        <w:spacing w:after="0" w:line="432" w:lineRule="auto"/>
        <w:textAlignment w:val="baseline"/>
        <w:rPr>
          <w:rFonts w:asciiTheme="majorHAnsi" w:eastAsiaTheme="majorHAnsi" w:hAnsiTheme="majorHAnsi" w:cs="굴림"/>
          <w:b/>
          <w:bCs/>
          <w:color w:val="2E75B5"/>
          <w:sz w:val="48"/>
          <w:szCs w:val="48"/>
          <w:kern w:val="0"/>
          <w:u w:val="double" w:color="auto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1473"/>
        <w:gridCol w:w="719"/>
        <w:gridCol w:w="2315"/>
        <w:gridCol w:w="588"/>
        <w:gridCol w:w="882"/>
        <w:gridCol w:w="315"/>
        <w:gridCol w:w="1346"/>
      </w:tblGrid>
      <w:tr>
        <w:trPr>
          <w:trHeight w:val="497" w:hRule="atLeast"/>
        </w:trPr>
        <w:tc>
          <w:tcPr>
            <w:tcW w:w="12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>Interpretation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gency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</w:pP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of the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nstitution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of the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epresentative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655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L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ocation</w:t>
            </w: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 w:val="26"/>
                <w:szCs w:val="26"/>
                <w:kern w:val="0"/>
              </w:rPr>
            </w:pP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hone #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61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The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erson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in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C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harge</w:t>
            </w: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</w:pPr>
          </w:p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ame:</w:t>
            </w:r>
          </w:p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osition:</w:t>
            </w:r>
          </w:p>
          <w:p>
            <w:pPr>
              <w:wordWrap/>
              <w:snapToGrid w:val="0"/>
              <w:jc w:val="left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Contact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nformation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715" w:hRule="atLeast"/>
        </w:trPr>
        <w:tc>
          <w:tcPr>
            <w:tcW w:w="12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Foreign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atient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’s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Personal Information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ationality</w:t>
            </w: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G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ender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715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N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ame</w:t>
            </w:r>
          </w:p>
        </w:tc>
        <w:tc>
          <w:tcPr>
            <w:tcW w:w="657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715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The hospital where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you were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treated</w:t>
            </w: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1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reas of Treatment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(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Department)</w:t>
            </w:r>
          </w:p>
        </w:tc>
        <w:tc>
          <w:tcPr>
            <w:tcW w:w="2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03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D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ifficulty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Level of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Medical Services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 xml:space="preserve">*Differentiated 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>I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 xml:space="preserve">nterpretation 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>FEE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 xml:space="preserve"> according to difficulty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 xml:space="preserve"> level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>→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>Pls. b</w:t>
            </w:r>
            <w:r>
              <w:rPr>
                <w:rFonts w:eastAsiaTheme="minorHAnsi" w:cs="굴림"/>
                <w:b/>
                <w:bCs/>
                <w:color w:val="2E75B5"/>
                <w:szCs w:val="20"/>
                <w:kern w:val="0"/>
              </w:rPr>
              <w:t>e aware of detailed technical and difficulty settings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U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pper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High-value patients, operating room interpreters,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patients with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serious illnesses, etc.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03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M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iddle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Detailed examination, in-depth medical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treatment, psychiatric consultation, etc.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Describe the details of the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reatment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1003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L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ower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Simple medical treatment,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  <w:u w:val="single" w:color="auto"/>
              </w:rPr>
              <w:t>health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  <w:u w:val="single" w:color="auto"/>
              </w:rPr>
              <w:t>check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  <w:u w:val="single" w:color="auto"/>
              </w:rPr>
              <w:t>-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  <w:u w:val="single" w:color="auto"/>
              </w:rPr>
              <w:t>up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,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s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imple inspection, etc.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655" w:hRule="atLeast"/>
        </w:trPr>
        <w:tc>
          <w:tcPr>
            <w:tcW w:w="12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Interpretation 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C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ontents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Interpretation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L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anguage</w:t>
            </w:r>
          </w:p>
        </w:tc>
        <w:tc>
          <w:tcPr>
            <w:tcW w:w="3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Number of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eople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</w:tc>
      </w:tr>
      <w:tr>
        <w:trPr>
          <w:trHeight w:val="655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Interpretation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Day</w:t>
            </w:r>
          </w:p>
        </w:tc>
        <w:tc>
          <w:tcPr>
            <w:tcW w:w="657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_____.   (Month) </w:t>
            </w: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 xml:space="preserve"> 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_____.   (Date) </w:t>
            </w: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 xml:space="preserve"> 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20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_____.   (Year)</w:t>
            </w:r>
          </w:p>
        </w:tc>
      </w:tr>
      <w:tr>
        <w:trPr>
          <w:trHeight w:val="655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Estimated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</w:pPr>
            <w:r>
              <w:rPr>
                <w:lang w:eastAsia="ko-KR"/>
                <w:rFonts w:eastAsiaTheme="minorHAnsi" w:cs="굴림"/>
                <w:b/>
                <w:bCs/>
                <w:color w:val="1F4F79"/>
                <w:sz w:val="18"/>
                <w:szCs w:val="18"/>
                <w:kern w:val="0"/>
                <w:rtl w:val="off"/>
              </w:rPr>
              <w:t>(Interpretation)</w:t>
            </w:r>
          </w:p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Time Required</w:t>
            </w:r>
          </w:p>
        </w:tc>
        <w:tc>
          <w:tcPr>
            <w:tcW w:w="657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12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_____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 w:val="0"/>
                <w:bCs w:val="0"/>
                <w:color w:val="1F4F79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~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_____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(Total Time)</w:t>
            </w:r>
          </w:p>
        </w:tc>
      </w:tr>
      <w:tr>
        <w:trPr>
          <w:trHeight w:val="3599" w:hRule="atLeast"/>
        </w:trPr>
        <w:tc>
          <w:tcPr>
            <w:tcW w:w="902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As above,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we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apply for interpretation</w:t>
            </w:r>
          </w:p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for the treatment of foreign patients.</w:t>
            </w:r>
          </w:p>
          <w:p>
            <w:pPr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 w:val="14"/>
                <w:szCs w:val="14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_____.</w:t>
            </w: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 xml:space="preserve"> (Month) 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_____.</w:t>
            </w: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 xml:space="preserve"> (Date)  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20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_____.</w:t>
            </w:r>
            <w:r>
              <w:rPr>
                <w:lang w:eastAsia="ko-KR"/>
                <w:rFonts w:eastAsiaTheme="minorHAnsi" w:cs="굴림"/>
                <w:b/>
                <w:bCs/>
                <w:color w:val="1F4F79"/>
                <w:szCs w:val="20"/>
                <w:kern w:val="0"/>
                <w:rtl w:val="off"/>
              </w:rPr>
              <w:t xml:space="preserve"> (Year)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A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pplicant: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 ____________________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Representative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’s Name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</w:pP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 xml:space="preserve">____________________ </w:t>
            </w:r>
            <w:r>
              <w:rPr>
                <w:rFonts w:eastAsiaTheme="minorHAnsi" w:cs="굴림"/>
                <w:b/>
                <w:bCs/>
                <w:color w:val="1F4F79"/>
                <w:szCs w:val="20"/>
                <w:kern w:val="0"/>
              </w:rPr>
              <w:t>(Signature)</w:t>
            </w:r>
          </w:p>
        </w:tc>
      </w:tr>
    </w:tbl>
    <w:p>
      <w:pPr>
        <w:autoSpaceDE/>
        <w:autoSpaceDN/>
        <w:widowControl/>
        <w:wordWrap/>
        <w:jc w:val="left"/>
        <w:spacing w:after="0" w:line="240" w:lineRule="auto"/>
        <w:rPr>
          <w:rFonts w:eastAsiaTheme="minorHAnsi" w:cs="굴림"/>
          <w:b/>
          <w:bCs/>
          <w:color w:val="1F4F79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eastAsiaTheme="minorHAnsi" w:cs="굴림"/>
          <w:b/>
          <w:bCs/>
          <w:color w:val="1F4F79"/>
          <w:szCs w:val="20"/>
          <w:kern w:val="0"/>
          <w:vanish/>
        </w:rPr>
      </w:pPr>
    </w:p>
    <w:p>
      <w:pPr>
        <w:wordWrap/>
        <w:snapToGrid w:val="0"/>
        <w:jc w:val="center"/>
        <w:spacing w:after="0" w:line="336" w:lineRule="auto"/>
        <w:textAlignment w:val="baseline"/>
        <w:rPr>
          <w:rFonts w:eastAsiaTheme="minorHAnsi" w:cs="굴림"/>
          <w:b/>
          <w:bCs/>
          <w:color w:val="1F4F79"/>
          <w:szCs w:val="20"/>
          <w:kern w:val="0"/>
        </w:rPr>
      </w:pPr>
    </w:p>
    <w:p>
      <w:pPr>
        <w:wordWrap/>
        <w:snapToGrid w:val="0"/>
        <w:jc w:val="center"/>
        <w:spacing w:after="0" w:line="336" w:lineRule="auto"/>
        <w:textAlignment w:val="baseline"/>
        <w:rPr>
          <w:rFonts w:eastAsiaTheme="minorHAnsi" w:cs="굴림"/>
          <w:b/>
          <w:bCs/>
          <w:color w:val="1F4F79"/>
          <w:szCs w:val="20"/>
          <w:kern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Open Sans">
    <w:family w:val="swiss"/>
    <w:charset w:val="00"/>
    <w:notTrueType w:val="false"/>
    <w:pitch w:val="variable"/>
    <w:sig w:usb0="E00002EF" w:usb1="4000205B" w:usb2="00000028" w:usb3="00000000" w:csb0="0000019F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c704535"/>
    <w:multiLevelType w:val="hybridMultilevel"/>
    <w:tmpl w:val="ced2ccde"/>
    <w:lvl w:ilvl="0" w:tplc="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52315bde"/>
    <w:multiLevelType w:val="hybridMultilevel"/>
    <w:tmpl w:val="9d74f1fc"/>
    <w:lvl w:ilvl="0" w:tplc="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52622ea9"/>
    <w:multiLevelType w:val="hybridMultilevel"/>
    <w:tmpl w:val="9a1ee864"/>
    <w:lvl w:ilvl="0" w:tplc="3c2a7e7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customStyle="1" w:styleId="desc">
    <w:name w:val="desc"/>
    <w:basedOn w:val="a0"/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character" w:styleId="a6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혜령 이</dc:creator>
  <cp:keywords/>
  <dc:description/>
  <cp:lastModifiedBy>혜령 이</cp:lastModifiedBy>
  <cp:revision>1</cp:revision>
  <dcterms:created xsi:type="dcterms:W3CDTF">2023-09-03T12:43:00Z</dcterms:created>
  <dcterms:modified xsi:type="dcterms:W3CDTF">2023-09-11T05:35:54Z</dcterms:modified>
  <cp:lastPrinted>2023-09-11T04:04:12Z</cp:lastPrinted>
  <cp:version>0900.0001.01</cp:version>
</cp:coreProperties>
</file>