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8zjuqax8xwrs" w:id="0"/>
      <w:bookmarkEnd w:id="0"/>
      <w:r w:rsidDel="00000000" w:rsidR="00000000" w:rsidRPr="00000000">
        <w:rPr>
          <w:sz w:val="28"/>
          <w:szCs w:val="28"/>
          <w:rtl w:val="0"/>
        </w:rPr>
        <w:t xml:space="preserve">Q2 : 4x16 decoder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nn5opqu2edsd" w:id="1"/>
      <w:bookmarkEnd w:id="1"/>
      <w:r w:rsidDel="00000000" w:rsidR="00000000" w:rsidRPr="00000000">
        <w:rPr>
          <w:sz w:val="28"/>
          <w:szCs w:val="28"/>
          <w:rtl w:val="0"/>
        </w:rPr>
        <w:t xml:space="preserve">Q4 : 8-bit ripple-carry adder (RCA)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