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9375" w14:textId="3B91A284" w:rsidR="001B1004" w:rsidRDefault="00C92493" w:rsidP="001B1004">
      <w:r w:rsidRPr="001B1004">
        <w:rPr>
          <w:rStyle w:val="SubtitleChar"/>
        </w:rPr>
        <w:t>Predicting Corporate M&amp;A Activity Using Market Signals and Generative AI</w:t>
      </w:r>
      <w:r w:rsidRPr="001B1004">
        <w:rPr>
          <w:rStyle w:val="SubtitleChar"/>
        </w:rPr>
        <w:br/>
      </w:r>
      <w:r w:rsidRPr="00C92493">
        <w:br/>
      </w:r>
      <w:r w:rsidRPr="001B1004">
        <w:rPr>
          <w:rStyle w:val="Heading2Char"/>
        </w:rPr>
        <w:t>1. Objective</w:t>
      </w:r>
      <w:r w:rsidRPr="00C92493">
        <w:br/>
      </w:r>
      <w:r w:rsidRPr="00C92493">
        <w:br/>
        <w:t xml:space="preserve">Develop a data-driven </w:t>
      </w:r>
      <w:r w:rsidR="000C2BAA">
        <w:t>strategy</w:t>
      </w:r>
      <w:r w:rsidRPr="00C92493">
        <w:t xml:space="preserve"> to identify public companies that are likely to participate in mergers or acquisitions (M&amp;A) before the deal is publicly announced.</w:t>
      </w:r>
      <w:r w:rsidRPr="00C92493">
        <w:br/>
      </w:r>
      <w:r w:rsidRPr="00C92493">
        <w:br/>
        <w:t>The project aims to:</w:t>
      </w:r>
    </w:p>
    <w:p w14:paraId="78201EFB" w14:textId="77777777" w:rsidR="001B1004" w:rsidRDefault="00C92493" w:rsidP="001B1004">
      <w:pPr>
        <w:pStyle w:val="ListParagraph"/>
        <w:numPr>
          <w:ilvl w:val="0"/>
          <w:numId w:val="3"/>
        </w:numPr>
      </w:pPr>
      <w:r w:rsidRPr="00C92493">
        <w:t>Detect potential acquisition targets</w:t>
      </w:r>
    </w:p>
    <w:p w14:paraId="59B02A7B" w14:textId="77777777" w:rsidR="001B1004" w:rsidRDefault="00C92493" w:rsidP="001B1004">
      <w:pPr>
        <w:pStyle w:val="ListParagraph"/>
        <w:numPr>
          <w:ilvl w:val="0"/>
          <w:numId w:val="3"/>
        </w:numPr>
      </w:pPr>
      <w:r w:rsidRPr="00C92493">
        <w:t>Detect likely acquirers</w:t>
      </w:r>
    </w:p>
    <w:p w14:paraId="4F6035CC" w14:textId="6B615F7E" w:rsidR="001B1004" w:rsidRDefault="00C92493" w:rsidP="001B1004">
      <w:pPr>
        <w:pStyle w:val="ListParagraph"/>
        <w:numPr>
          <w:ilvl w:val="0"/>
          <w:numId w:val="3"/>
        </w:numPr>
      </w:pPr>
      <w:r w:rsidRPr="00C92493">
        <w:t>Identify strategically compatible acquisition pairs</w:t>
      </w:r>
    </w:p>
    <w:p w14:paraId="5899E855" w14:textId="77777777" w:rsidR="00E774CB" w:rsidRDefault="00C92493" w:rsidP="001B1004">
      <w:r w:rsidRPr="00C92493">
        <w:t xml:space="preserve">The resulting model will produce a probability score for each company indicating its likelihood of participating in an M&amp;A event within the next </w:t>
      </w:r>
      <w:r w:rsidR="001B1004">
        <w:t>3-</w:t>
      </w:r>
      <w:r w:rsidRPr="00C92493">
        <w:t>6 months.</w:t>
      </w:r>
      <w:r w:rsidRPr="00C92493">
        <w:br/>
      </w:r>
      <w:r w:rsidRPr="00C92493">
        <w:br/>
        <w:t>This capability can support:</w:t>
      </w:r>
    </w:p>
    <w:p w14:paraId="44D28ADC" w14:textId="77777777" w:rsidR="00E774CB" w:rsidRDefault="001B1004" w:rsidP="00E774CB">
      <w:pPr>
        <w:pStyle w:val="ListParagraph"/>
        <w:numPr>
          <w:ilvl w:val="0"/>
          <w:numId w:val="4"/>
        </w:numPr>
      </w:pPr>
      <w:r>
        <w:t xml:space="preserve">risk trading </w:t>
      </w:r>
      <w:r w:rsidR="00C92493" w:rsidRPr="00C92493">
        <w:t>strategies (event-driven and merger arbitrage)</w:t>
      </w:r>
    </w:p>
    <w:p w14:paraId="19CEA5CC" w14:textId="1977C742" w:rsidR="00E774CB" w:rsidRDefault="00C92493" w:rsidP="00E774CB">
      <w:pPr>
        <w:pStyle w:val="ListParagraph"/>
        <w:numPr>
          <w:ilvl w:val="0"/>
          <w:numId w:val="4"/>
        </w:numPr>
      </w:pPr>
      <w:r w:rsidRPr="00C92493">
        <w:t>market intelligence</w:t>
      </w:r>
    </w:p>
    <w:p w14:paraId="332088E6" w14:textId="77777777" w:rsidR="00E774CB" w:rsidRDefault="00E774CB" w:rsidP="00E774CB"/>
    <w:p w14:paraId="5A22D61A" w14:textId="77777777" w:rsidR="00E774CB" w:rsidRDefault="00C92493" w:rsidP="00E774CB">
      <w:r w:rsidRPr="001B1004">
        <w:rPr>
          <w:rStyle w:val="Heading2Char"/>
        </w:rPr>
        <w:t>2. Research Questions</w:t>
      </w:r>
      <w:r w:rsidRPr="00C92493">
        <w:br/>
      </w:r>
      <w:r w:rsidRPr="00C92493">
        <w:br/>
        <w:t>The project seeks to answer several core questions:</w:t>
      </w:r>
    </w:p>
    <w:p w14:paraId="06E5EA3B" w14:textId="77777777" w:rsidR="00E774CB" w:rsidRDefault="00C92493" w:rsidP="00E774CB">
      <w:pPr>
        <w:pStyle w:val="ListParagraph"/>
        <w:numPr>
          <w:ilvl w:val="0"/>
          <w:numId w:val="5"/>
        </w:numPr>
      </w:pPr>
      <w:r w:rsidRPr="00C92493">
        <w:t>Can public market data and corporate disclosures predict M&amp;A activity before announcements?</w:t>
      </w:r>
    </w:p>
    <w:p w14:paraId="03DB9057" w14:textId="77777777" w:rsidR="00E774CB" w:rsidRDefault="00C92493" w:rsidP="00E774CB">
      <w:pPr>
        <w:pStyle w:val="ListParagraph"/>
        <w:numPr>
          <w:ilvl w:val="0"/>
          <w:numId w:val="5"/>
        </w:numPr>
      </w:pPr>
      <w:r w:rsidRPr="00C92493">
        <w:t>Do unusual trading patterns (especially in options markets) contain early signals of acquisitions?</w:t>
      </w:r>
    </w:p>
    <w:p w14:paraId="635E49B9" w14:textId="77777777" w:rsidR="00F41505" w:rsidRDefault="00C92493" w:rsidP="00E774CB">
      <w:pPr>
        <w:pStyle w:val="ListParagraph"/>
        <w:numPr>
          <w:ilvl w:val="0"/>
          <w:numId w:val="5"/>
        </w:numPr>
      </w:pPr>
      <w:r w:rsidRPr="00C92493">
        <w:t>Can Generative AI extract strategic intent signals from corporate communications such as filings and earnings transcripts?</w:t>
      </w:r>
    </w:p>
    <w:p w14:paraId="66A062ED" w14:textId="77777777" w:rsidR="00F41505" w:rsidRDefault="00C92493" w:rsidP="00E774CB">
      <w:pPr>
        <w:pStyle w:val="ListParagraph"/>
        <w:numPr>
          <w:ilvl w:val="0"/>
          <w:numId w:val="5"/>
        </w:numPr>
      </w:pPr>
      <w:r w:rsidRPr="00C92493">
        <w:t>Can we identify structural patterns of industry consolidation that lead to acquisitions?</w:t>
      </w:r>
    </w:p>
    <w:p w14:paraId="45B4AE64" w14:textId="77777777" w:rsidR="00F41505" w:rsidRDefault="00F41505" w:rsidP="00F41505">
      <w:pPr>
        <w:pStyle w:val="ListParagraph"/>
      </w:pPr>
    </w:p>
    <w:p w14:paraId="5D217750" w14:textId="77777777" w:rsidR="00825EE2" w:rsidRDefault="00C92493" w:rsidP="00F41505">
      <w:r w:rsidRPr="00F41505">
        <w:rPr>
          <w:rStyle w:val="Heading2Char"/>
        </w:rPr>
        <w:t>3. Data Sources</w:t>
      </w:r>
      <w:r w:rsidRPr="00C92493">
        <w:br/>
      </w:r>
      <w:r w:rsidRPr="00C92493">
        <w:br/>
        <w:t>The project will combine four major categories of data.</w:t>
      </w:r>
      <w:r w:rsidRPr="00C92493">
        <w:br/>
      </w:r>
      <w:r w:rsidRPr="00C92493">
        <w:br/>
      </w:r>
      <w:r w:rsidRPr="00825EE2">
        <w:rPr>
          <w:rStyle w:val="IntenseEmphasis"/>
        </w:rPr>
        <w:t>Corporate disclosures</w:t>
      </w:r>
    </w:p>
    <w:p w14:paraId="519341B9" w14:textId="77777777" w:rsidR="00825EE2" w:rsidRDefault="00C92493" w:rsidP="00825EE2">
      <w:pPr>
        <w:pStyle w:val="ListParagraph"/>
        <w:numPr>
          <w:ilvl w:val="0"/>
          <w:numId w:val="6"/>
        </w:numPr>
      </w:pPr>
      <w:r w:rsidRPr="00C92493">
        <w:t>SEC filings (10-K, 10-Q, 8-K)</w:t>
      </w:r>
    </w:p>
    <w:p w14:paraId="0A8D746F" w14:textId="36E5343E" w:rsidR="00825EE2" w:rsidRDefault="00825EE2" w:rsidP="00825EE2">
      <w:pPr>
        <w:pStyle w:val="ListParagraph"/>
        <w:numPr>
          <w:ilvl w:val="0"/>
          <w:numId w:val="6"/>
        </w:numPr>
      </w:pPr>
      <w:r>
        <w:t>E</w:t>
      </w:r>
      <w:r w:rsidR="00C92493" w:rsidRPr="00C92493">
        <w:t>arnings call transcripts</w:t>
      </w:r>
    </w:p>
    <w:p w14:paraId="193F463B" w14:textId="581CD1DD" w:rsidR="00825EE2" w:rsidRDefault="00825EE2" w:rsidP="00825EE2">
      <w:pPr>
        <w:pStyle w:val="ListParagraph"/>
        <w:numPr>
          <w:ilvl w:val="0"/>
          <w:numId w:val="6"/>
        </w:numPr>
      </w:pPr>
      <w:r>
        <w:t>I</w:t>
      </w:r>
      <w:r w:rsidR="00C92493" w:rsidRPr="00C92493">
        <w:t>nvestor presentations</w:t>
      </w:r>
    </w:p>
    <w:p w14:paraId="1DDDF234" w14:textId="3156B03D" w:rsidR="00825EE2" w:rsidRDefault="00825EE2" w:rsidP="00825EE2">
      <w:pPr>
        <w:pStyle w:val="ListParagraph"/>
        <w:numPr>
          <w:ilvl w:val="0"/>
          <w:numId w:val="6"/>
        </w:numPr>
      </w:pPr>
      <w:r>
        <w:t>P</w:t>
      </w:r>
      <w:r w:rsidR="00C92493" w:rsidRPr="00C92493">
        <w:t>ress releases</w:t>
      </w:r>
    </w:p>
    <w:p w14:paraId="1919EE04" w14:textId="77777777" w:rsidR="00825EE2" w:rsidRDefault="00C92493" w:rsidP="00825EE2">
      <w:r w:rsidRPr="00825EE2">
        <w:rPr>
          <w:rStyle w:val="IntenseEmphasis"/>
        </w:rPr>
        <w:t>Market data</w:t>
      </w:r>
    </w:p>
    <w:p w14:paraId="11CBE040" w14:textId="5EE8B7A1" w:rsidR="00825EE2" w:rsidRDefault="00D26226" w:rsidP="00825EE2">
      <w:pPr>
        <w:pStyle w:val="ListParagraph"/>
        <w:numPr>
          <w:ilvl w:val="0"/>
          <w:numId w:val="7"/>
        </w:numPr>
      </w:pPr>
      <w:r>
        <w:t>S</w:t>
      </w:r>
      <w:r w:rsidR="00C92493" w:rsidRPr="00C92493">
        <w:t>tock prices and returns</w:t>
      </w:r>
    </w:p>
    <w:p w14:paraId="757ACB59" w14:textId="5428CA26" w:rsidR="00825EE2" w:rsidRDefault="00D26226" w:rsidP="00825EE2">
      <w:pPr>
        <w:pStyle w:val="ListParagraph"/>
        <w:numPr>
          <w:ilvl w:val="0"/>
          <w:numId w:val="7"/>
        </w:numPr>
      </w:pPr>
      <w:r>
        <w:t>V</w:t>
      </w:r>
      <w:r w:rsidR="00C92493" w:rsidRPr="00C92493">
        <w:t>olatility and liquidity</w:t>
      </w:r>
    </w:p>
    <w:p w14:paraId="70CEC038" w14:textId="77777777" w:rsidR="00E83982" w:rsidRDefault="00D26226" w:rsidP="00825EE2">
      <w:pPr>
        <w:pStyle w:val="ListParagraph"/>
        <w:numPr>
          <w:ilvl w:val="0"/>
          <w:numId w:val="7"/>
        </w:numPr>
      </w:pPr>
      <w:r>
        <w:t>O</w:t>
      </w:r>
      <w:r w:rsidR="00C92493" w:rsidRPr="00C92493">
        <w:t>ptions trading activity</w:t>
      </w:r>
    </w:p>
    <w:p w14:paraId="75385A51" w14:textId="77777777" w:rsidR="00E83982" w:rsidRDefault="00C92493" w:rsidP="00E83982">
      <w:r w:rsidRPr="00E83982">
        <w:rPr>
          <w:rStyle w:val="IntenseEmphasis"/>
        </w:rPr>
        <w:t>External information</w:t>
      </w:r>
    </w:p>
    <w:p w14:paraId="68B7F76C" w14:textId="37A50176" w:rsidR="00E83982" w:rsidRDefault="00E83982" w:rsidP="00E83982">
      <w:pPr>
        <w:pStyle w:val="ListParagraph"/>
        <w:numPr>
          <w:ilvl w:val="0"/>
          <w:numId w:val="8"/>
        </w:numPr>
      </w:pPr>
      <w:r>
        <w:t>N</w:t>
      </w:r>
      <w:r w:rsidR="00C92493" w:rsidRPr="00C92493">
        <w:t>ews articles</w:t>
      </w:r>
    </w:p>
    <w:p w14:paraId="78068346" w14:textId="3ADA6F0B" w:rsidR="00E83982" w:rsidRDefault="00E83982" w:rsidP="00E83982">
      <w:pPr>
        <w:pStyle w:val="ListParagraph"/>
        <w:numPr>
          <w:ilvl w:val="0"/>
          <w:numId w:val="8"/>
        </w:numPr>
      </w:pPr>
      <w:r>
        <w:t>A</w:t>
      </w:r>
      <w:r w:rsidR="00C92493" w:rsidRPr="00C92493">
        <w:t>nalyst reports</w:t>
      </w:r>
    </w:p>
    <w:p w14:paraId="41811C3C" w14:textId="77777777" w:rsidR="00254C54" w:rsidRDefault="00E83982" w:rsidP="00E83982">
      <w:pPr>
        <w:pStyle w:val="ListParagraph"/>
        <w:numPr>
          <w:ilvl w:val="0"/>
          <w:numId w:val="8"/>
        </w:numPr>
      </w:pPr>
      <w:r>
        <w:t>I</w:t>
      </w:r>
      <w:r w:rsidR="00C92493" w:rsidRPr="00C92493">
        <w:t>ndustry M&amp;A databases</w:t>
      </w:r>
    </w:p>
    <w:p w14:paraId="0297509B" w14:textId="77777777" w:rsidR="00D93834" w:rsidRDefault="00C92493" w:rsidP="00254C54">
      <w:pPr>
        <w:rPr>
          <w:rStyle w:val="Heading3Char"/>
        </w:rPr>
      </w:pPr>
      <w:r w:rsidRPr="00254C54">
        <w:rPr>
          <w:rStyle w:val="Heading2Char"/>
        </w:rPr>
        <w:t>4. Approach</w:t>
      </w:r>
      <w:r w:rsidRPr="00C92493">
        <w:br/>
      </w:r>
      <w:r w:rsidRPr="00C92493">
        <w:br/>
        <w:t>The research will follow a multi-component modeling framework combining Generative AI text extraction with quantitative market signals.</w:t>
      </w:r>
      <w:r w:rsidRPr="00C92493">
        <w:br/>
      </w:r>
      <w:r w:rsidRPr="00C92493">
        <w:br/>
      </w:r>
      <w:r w:rsidR="00B72351">
        <w:rPr>
          <w:rStyle w:val="Heading3Char"/>
        </w:rPr>
        <w:t xml:space="preserve">Component 1: </w:t>
      </w:r>
      <w:r w:rsidR="0006157A" w:rsidRPr="0006157A">
        <w:rPr>
          <w:rStyle w:val="Heading3Char"/>
        </w:rPr>
        <w:t>Scoring and Ranking Merger</w:t>
      </w:r>
      <w:r w:rsidR="0006157A" w:rsidRPr="0006157A">
        <w:rPr>
          <w:rStyle w:val="Heading3Char"/>
          <w:rFonts w:ascii="Cambria Math" w:hAnsi="Cambria Math" w:cs="Cambria Math"/>
        </w:rPr>
        <w:t>‑</w:t>
      </w:r>
      <w:r w:rsidR="0006157A" w:rsidRPr="0006157A">
        <w:rPr>
          <w:rStyle w:val="Heading3Char"/>
        </w:rPr>
        <w:t>Arbitrage Funds by Deal</w:t>
      </w:r>
      <w:r w:rsidR="0006157A" w:rsidRPr="0006157A">
        <w:rPr>
          <w:rStyle w:val="Heading3Char"/>
          <w:rFonts w:ascii="Cambria Math" w:hAnsi="Cambria Math" w:cs="Cambria Math"/>
        </w:rPr>
        <w:t>‑</w:t>
      </w:r>
      <w:r w:rsidR="0006157A" w:rsidRPr="0006157A">
        <w:rPr>
          <w:rStyle w:val="Heading3Char"/>
        </w:rPr>
        <w:t>Completion Predictive Power</w:t>
      </w:r>
    </w:p>
    <w:p w14:paraId="3A028A64" w14:textId="1B540D84" w:rsidR="00F8473C" w:rsidRPr="00D93834" w:rsidRDefault="00F8473C" w:rsidP="00254C54">
      <w:pPr>
        <w:rPr>
          <w:rStyle w:val="IntenseEmphasis"/>
          <w:rFonts w:eastAsiaTheme="majorEastAsia" w:cstheme="majorBidi"/>
          <w:i w:val="0"/>
          <w:sz w:val="28"/>
          <w:szCs w:val="28"/>
        </w:rPr>
      </w:pPr>
      <w:r>
        <w:rPr>
          <w:rStyle w:val="IntenseEmphasis"/>
        </w:rPr>
        <w:t>Goal</w:t>
      </w:r>
    </w:p>
    <w:p w14:paraId="45AE47F6" w14:textId="77777777" w:rsidR="00CE5B3E" w:rsidRDefault="00CE5B3E" w:rsidP="00CE5B3E">
      <w:pPr>
        <w:pStyle w:val="ListParagraph"/>
        <w:numPr>
          <w:ilvl w:val="0"/>
          <w:numId w:val="9"/>
        </w:numPr>
      </w:pPr>
      <w:r>
        <w:t>Quantify the ex</w:t>
      </w:r>
      <w:r w:rsidRPr="00CE5B3E">
        <w:rPr>
          <w:rFonts w:ascii="Cambria Math" w:hAnsi="Cambria Math" w:cs="Cambria Math"/>
        </w:rPr>
        <w:t>‑</w:t>
      </w:r>
      <w:r>
        <w:t>ante probability that individual announced M&amp;A deals will close and attribute realized outcomes to fund-specific selection and sizing decisions.</w:t>
      </w:r>
    </w:p>
    <w:p w14:paraId="4A0B7099" w14:textId="77777777" w:rsidR="00CE5B3E" w:rsidRDefault="00CE5B3E" w:rsidP="00CE5B3E">
      <w:pPr>
        <w:pStyle w:val="ListParagraph"/>
        <w:numPr>
          <w:ilvl w:val="0"/>
          <w:numId w:val="9"/>
        </w:numPr>
      </w:pPr>
      <w:r>
        <w:t>Rank merger-arb ETFs/mutual funds by skill using calibration- and outcome-based metrics (e.g., Brier score, log loss, hit rate, realized spread capture).</w:t>
      </w:r>
    </w:p>
    <w:p w14:paraId="2C768025" w14:textId="77777777" w:rsidR="00CE5B3E" w:rsidRDefault="00CE5B3E" w:rsidP="00CE5B3E">
      <w:pPr>
        <w:pStyle w:val="ListParagraph"/>
        <w:numPr>
          <w:ilvl w:val="0"/>
          <w:numId w:val="9"/>
        </w:numPr>
      </w:pPr>
      <w:r>
        <w:t>Detect and act on rebalance signals from high</w:t>
      </w:r>
      <w:r w:rsidRPr="00CE5B3E">
        <w:rPr>
          <w:rFonts w:ascii="Cambria Math" w:hAnsi="Cambria Math" w:cs="Cambria Math"/>
        </w:rPr>
        <w:t>‑</w:t>
      </w:r>
      <w:r>
        <w:t>skill providers to predict spread compression/expansion and short</w:t>
      </w:r>
      <w:r w:rsidRPr="00CE5B3E">
        <w:rPr>
          <w:rFonts w:ascii="Cambria Math" w:hAnsi="Cambria Math" w:cs="Cambria Math"/>
        </w:rPr>
        <w:t>‑</w:t>
      </w:r>
      <w:r>
        <w:t>term P&amp;L around deal milestones.</w:t>
      </w:r>
    </w:p>
    <w:p w14:paraId="0D862F6B" w14:textId="24B830C4" w:rsidR="00F8473C" w:rsidRPr="006609CD" w:rsidRDefault="00F6699D" w:rsidP="00254C54">
      <w:pPr>
        <w:rPr>
          <w:rStyle w:val="IntenseEmphasis"/>
        </w:rPr>
      </w:pPr>
      <w:r w:rsidRPr="006609CD">
        <w:rPr>
          <w:rStyle w:val="IntenseEmphasis"/>
        </w:rPr>
        <w:t>Data Inputs</w:t>
      </w:r>
    </w:p>
    <w:p w14:paraId="3608A703" w14:textId="77777777" w:rsidR="00F6699D" w:rsidRDefault="00F6699D" w:rsidP="00F6699D">
      <w:pPr>
        <w:pStyle w:val="ListParagraph"/>
        <w:numPr>
          <w:ilvl w:val="0"/>
          <w:numId w:val="10"/>
        </w:numPr>
      </w:pPr>
      <w:r>
        <w:t>Fund disclosure data:</w:t>
      </w:r>
    </w:p>
    <w:p w14:paraId="04FBEF3E" w14:textId="77777777" w:rsidR="00F6699D" w:rsidRDefault="00F6699D" w:rsidP="00F6699D">
      <w:pPr>
        <w:pStyle w:val="ListParagraph"/>
        <w:numPr>
          <w:ilvl w:val="1"/>
          <w:numId w:val="10"/>
        </w:numPr>
      </w:pPr>
      <w:r>
        <w:t>ETF daily/periodic holdings with weights; mutual fund monthly/quarterly filings (e.g., position-level holdings, N-PORT/N-CEN schedules; prospectus/policy notes on hedging and leverage).</w:t>
      </w:r>
    </w:p>
    <w:p w14:paraId="5015C622" w14:textId="77777777" w:rsidR="00F6699D" w:rsidRDefault="00F6699D" w:rsidP="007A7B87">
      <w:pPr>
        <w:pStyle w:val="ListParagraph"/>
        <w:numPr>
          <w:ilvl w:val="1"/>
          <w:numId w:val="10"/>
        </w:numPr>
      </w:pPr>
      <w:r>
        <w:t>Historical holdings time-series to compute rebalances, turnover, entry/exit dates.</w:t>
      </w:r>
    </w:p>
    <w:p w14:paraId="5B2E6A7B" w14:textId="3CAEF640" w:rsidR="00F6699D" w:rsidRDefault="00101677" w:rsidP="00F6699D">
      <w:pPr>
        <w:pStyle w:val="ListParagraph"/>
        <w:numPr>
          <w:ilvl w:val="0"/>
          <w:numId w:val="10"/>
        </w:numPr>
      </w:pPr>
      <w:r>
        <w:t>Benchmarks and peer references:</w:t>
      </w:r>
    </w:p>
    <w:p w14:paraId="236D4659" w14:textId="5E0C2342" w:rsidR="00101677" w:rsidRDefault="00101677" w:rsidP="00101677">
      <w:pPr>
        <w:pStyle w:val="ListParagraph"/>
        <w:numPr>
          <w:ilvl w:val="1"/>
          <w:numId w:val="10"/>
        </w:numPr>
      </w:pPr>
      <w:r>
        <w:t>Merger-arbitrage indices</w:t>
      </w:r>
      <w:r w:rsidR="008F3DE8">
        <w:t>; category averages</w:t>
      </w:r>
      <w:r w:rsidR="00646630">
        <w:t xml:space="preserve"> (for risk-adjusted comparisons)</w:t>
      </w:r>
    </w:p>
    <w:p w14:paraId="49955876" w14:textId="77777777" w:rsidR="00CC4552" w:rsidRPr="006609CD" w:rsidRDefault="00CC4552" w:rsidP="00CC4552">
      <w:pPr>
        <w:rPr>
          <w:rStyle w:val="IntenseEmphasis"/>
        </w:rPr>
      </w:pPr>
      <w:r w:rsidRPr="006609CD">
        <w:rPr>
          <w:rStyle w:val="IntenseEmphasis"/>
        </w:rPr>
        <w:t>Methodology</w:t>
      </w:r>
    </w:p>
    <w:p w14:paraId="016F8774" w14:textId="77777777" w:rsidR="00CC4552" w:rsidRDefault="00CC4552" w:rsidP="006609CD">
      <w:pPr>
        <w:pStyle w:val="ListParagraph"/>
        <w:numPr>
          <w:ilvl w:val="0"/>
          <w:numId w:val="11"/>
        </w:numPr>
      </w:pPr>
      <w:r>
        <w:t>Universe construction</w:t>
      </w:r>
    </w:p>
    <w:p w14:paraId="75ED1D5B" w14:textId="77777777" w:rsidR="00CC4552" w:rsidRDefault="00CC4552" w:rsidP="001F782C">
      <w:pPr>
        <w:pStyle w:val="ListParagraph"/>
        <w:numPr>
          <w:ilvl w:val="1"/>
          <w:numId w:val="10"/>
        </w:numPr>
      </w:pPr>
      <w:r>
        <w:t>Define covered funds (e.g., merger-arb ETFs and mutual funds with disclosed event-driven mandates) and the time window.</w:t>
      </w:r>
    </w:p>
    <w:p w14:paraId="1D327627" w14:textId="55D560BD" w:rsidR="00CC4552" w:rsidRDefault="00CC4552" w:rsidP="001F782C">
      <w:pPr>
        <w:pStyle w:val="ListParagraph"/>
        <w:numPr>
          <w:ilvl w:val="1"/>
          <w:numId w:val="10"/>
        </w:numPr>
      </w:pPr>
      <w:r>
        <w:t>Normalize holdings across funds to a consistent schema: identifiers, weights, instrument types, hedge legs (long target/short acquirer or index).</w:t>
      </w:r>
    </w:p>
    <w:p w14:paraId="174D0C5F" w14:textId="77777777" w:rsidR="00CC4552" w:rsidRDefault="00CC4552" w:rsidP="002F25C5">
      <w:pPr>
        <w:pStyle w:val="ListParagraph"/>
        <w:numPr>
          <w:ilvl w:val="0"/>
          <w:numId w:val="11"/>
        </w:numPr>
      </w:pPr>
      <w:r>
        <w:t>Feature engineering</w:t>
      </w:r>
    </w:p>
    <w:p w14:paraId="01E04EEA" w14:textId="77777777" w:rsidR="00CC4552" w:rsidRDefault="00CC4552" w:rsidP="007E2E6A">
      <w:pPr>
        <w:pStyle w:val="ListParagraph"/>
        <w:numPr>
          <w:ilvl w:val="1"/>
          <w:numId w:val="10"/>
        </w:numPr>
      </w:pPr>
      <w:r>
        <w:t>Deal-level features:</w:t>
      </w:r>
    </w:p>
    <w:p w14:paraId="1540158B" w14:textId="77777777" w:rsidR="00CC4552" w:rsidRDefault="00CC4552" w:rsidP="007E2E6A">
      <w:pPr>
        <w:pStyle w:val="ListParagraph"/>
        <w:numPr>
          <w:ilvl w:val="2"/>
          <w:numId w:val="10"/>
        </w:numPr>
      </w:pPr>
      <w:r>
        <w:t>Spread at entry and time-weighted spread.</w:t>
      </w:r>
    </w:p>
    <w:p w14:paraId="56872141" w14:textId="77777777" w:rsidR="00CC4552" w:rsidRDefault="00CC4552" w:rsidP="007E2E6A">
      <w:pPr>
        <w:pStyle w:val="ListParagraph"/>
        <w:numPr>
          <w:ilvl w:val="2"/>
          <w:numId w:val="10"/>
        </w:numPr>
      </w:pPr>
      <w:r>
        <w:t>Deal type dummies: cash, stock, mixed; tender vs merger; cross-border; sector; regulatory venue.</w:t>
      </w:r>
    </w:p>
    <w:p w14:paraId="1913AE75" w14:textId="77777777" w:rsidR="00CC4552" w:rsidRDefault="00CC4552" w:rsidP="007E2E6A">
      <w:pPr>
        <w:pStyle w:val="ListParagraph"/>
        <w:numPr>
          <w:ilvl w:val="2"/>
          <w:numId w:val="10"/>
        </w:numPr>
      </w:pPr>
      <w:r>
        <w:t>Financing and leverage indicators; shareholder vote and break fees; expected days to close.</w:t>
      </w:r>
    </w:p>
    <w:p w14:paraId="23186AF0" w14:textId="77777777" w:rsidR="00CC4552" w:rsidRDefault="00CC4552" w:rsidP="007E2E6A">
      <w:pPr>
        <w:pStyle w:val="ListParagraph"/>
        <w:numPr>
          <w:ilvl w:val="2"/>
          <w:numId w:val="10"/>
        </w:numPr>
      </w:pPr>
      <w:r>
        <w:t>Regulatory intensity proxies; litigation flags; prior similar deals’ outcomes.</w:t>
      </w:r>
    </w:p>
    <w:p w14:paraId="516D8031" w14:textId="77777777" w:rsidR="00CC4552" w:rsidRDefault="00CC4552" w:rsidP="007E2E6A">
      <w:pPr>
        <w:pStyle w:val="ListParagraph"/>
        <w:numPr>
          <w:ilvl w:val="1"/>
          <w:numId w:val="10"/>
        </w:numPr>
      </w:pPr>
      <w:r>
        <w:t>Fund-level features:</w:t>
      </w:r>
    </w:p>
    <w:p w14:paraId="63967839" w14:textId="5109B01E" w:rsidR="00CC4552" w:rsidRDefault="00CC4552" w:rsidP="007E2E6A">
      <w:pPr>
        <w:pStyle w:val="ListParagraph"/>
        <w:numPr>
          <w:ilvl w:val="2"/>
          <w:numId w:val="10"/>
        </w:numPr>
      </w:pPr>
      <w:r>
        <w:t>Entry timing relative to announcement; weight size vs benchmark; changes in weight; turnover and holding period.</w:t>
      </w:r>
    </w:p>
    <w:p w14:paraId="72F924CC" w14:textId="77777777" w:rsidR="00CC4552" w:rsidRDefault="00CC4552" w:rsidP="002F25C5">
      <w:pPr>
        <w:pStyle w:val="ListParagraph"/>
        <w:numPr>
          <w:ilvl w:val="0"/>
          <w:numId w:val="11"/>
        </w:numPr>
      </w:pPr>
      <w:r>
        <w:t>Probabilistic modeling (ex-ante)</w:t>
      </w:r>
    </w:p>
    <w:p w14:paraId="471D6A9D" w14:textId="608F3ACB" w:rsidR="00CC4552" w:rsidRDefault="00CC4552" w:rsidP="00077593">
      <w:pPr>
        <w:pStyle w:val="ListParagraph"/>
        <w:numPr>
          <w:ilvl w:val="0"/>
          <w:numId w:val="11"/>
        </w:numPr>
      </w:pPr>
      <w:r>
        <w:t>Provider skill measurement</w:t>
      </w:r>
    </w:p>
    <w:p w14:paraId="15043448" w14:textId="77777777" w:rsidR="001F782C" w:rsidRDefault="00CC4552" w:rsidP="00690922">
      <w:pPr>
        <w:pStyle w:val="ListParagraph"/>
        <w:numPr>
          <w:ilvl w:val="1"/>
          <w:numId w:val="10"/>
        </w:numPr>
      </w:pPr>
      <w:r>
        <w:t>Hit rate</w:t>
      </w:r>
    </w:p>
    <w:p w14:paraId="37BE3F19" w14:textId="77777777" w:rsidR="00490400" w:rsidRDefault="00690922" w:rsidP="00CC4552">
      <w:pPr>
        <w:pStyle w:val="ListParagraph"/>
        <w:numPr>
          <w:ilvl w:val="1"/>
          <w:numId w:val="10"/>
        </w:numPr>
      </w:pPr>
      <w:r>
        <w:t>Benchmark-related metrics</w:t>
      </w:r>
    </w:p>
    <w:p w14:paraId="5BECB68D" w14:textId="77777777" w:rsidR="00CC4552" w:rsidRDefault="00CC4552" w:rsidP="00CC4552">
      <w:pPr>
        <w:pStyle w:val="ListParagraph"/>
        <w:numPr>
          <w:ilvl w:val="0"/>
          <w:numId w:val="11"/>
        </w:numPr>
      </w:pPr>
      <w:r>
        <w:t>Rebalance signal detection</w:t>
      </w:r>
    </w:p>
    <w:p w14:paraId="497ADC6E" w14:textId="38E581AF" w:rsidR="00CC4552" w:rsidRDefault="00CC4552" w:rsidP="00CC4552">
      <w:pPr>
        <w:pStyle w:val="ListParagraph"/>
        <w:numPr>
          <w:ilvl w:val="0"/>
          <w:numId w:val="11"/>
        </w:numPr>
      </w:pPr>
      <w:r>
        <w:t>Back</w:t>
      </w:r>
      <w:r w:rsidR="000E5FF0">
        <w:t>-</w:t>
      </w:r>
      <w:r>
        <w:t>testing and evaluation</w:t>
      </w:r>
    </w:p>
    <w:p w14:paraId="45DCAD3C" w14:textId="77777777" w:rsidR="00664EE7" w:rsidRDefault="00664EE7" w:rsidP="00664EE7"/>
    <w:p w14:paraId="27B11859" w14:textId="69B83F74" w:rsidR="00725764" w:rsidRDefault="00C92493" w:rsidP="00CE5B3E">
      <w:r w:rsidRPr="00D73B9E">
        <w:rPr>
          <w:rStyle w:val="Heading3Char"/>
        </w:rPr>
        <w:t xml:space="preserve">Component </w:t>
      </w:r>
      <w:r w:rsidR="00490400" w:rsidRPr="00D73B9E">
        <w:rPr>
          <w:rStyle w:val="Heading3Char"/>
        </w:rPr>
        <w:t>2</w:t>
      </w:r>
      <w:r w:rsidRPr="00D73B9E">
        <w:rPr>
          <w:rStyle w:val="Heading3Char"/>
        </w:rPr>
        <w:t>: Generative AI Extraction of Corporate Signals</w:t>
      </w:r>
      <w:r w:rsidRPr="00D73B9E">
        <w:rPr>
          <w:rStyle w:val="Heading3Char"/>
        </w:rPr>
        <w:br/>
      </w:r>
      <w:r w:rsidRPr="00D73B9E">
        <w:rPr>
          <w:rStyle w:val="IntenseEmphasis"/>
        </w:rPr>
        <w:t>Goal</w:t>
      </w:r>
    </w:p>
    <w:p w14:paraId="28C6C852" w14:textId="77777777" w:rsidR="00725764" w:rsidRDefault="00C92493" w:rsidP="00725764">
      <w:pPr>
        <w:pStyle w:val="ListParagraph"/>
        <w:ind w:left="0"/>
      </w:pPr>
      <w:r w:rsidRPr="00C92493">
        <w:t>Use large language models (LLMs) to extract strategic and structural signals from unstructured corporate documents.</w:t>
      </w:r>
    </w:p>
    <w:p w14:paraId="2DED94F1" w14:textId="1A3CC7B9" w:rsidR="00043F5E" w:rsidRPr="00725764" w:rsidRDefault="00C92493" w:rsidP="00725764">
      <w:pPr>
        <w:pStyle w:val="ListParagraph"/>
        <w:ind w:left="0"/>
        <w:rPr>
          <w:i/>
          <w:color w:val="2F5496" w:themeColor="accent1" w:themeShade="BF"/>
        </w:rPr>
      </w:pPr>
      <w:r w:rsidRPr="00C92493">
        <w:br/>
      </w:r>
      <w:r w:rsidRPr="00043F5E">
        <w:rPr>
          <w:rStyle w:val="IntenseEmphasis"/>
        </w:rPr>
        <w:t>Data Inputs</w:t>
      </w:r>
    </w:p>
    <w:p w14:paraId="38F796DA" w14:textId="77777777" w:rsidR="00043F5E" w:rsidRDefault="00C92493" w:rsidP="00043F5E">
      <w:pPr>
        <w:pStyle w:val="ListParagraph"/>
        <w:numPr>
          <w:ilvl w:val="0"/>
          <w:numId w:val="17"/>
        </w:numPr>
      </w:pPr>
      <w:r w:rsidRPr="00C92493">
        <w:t>SEC filings (10-K, 10-Q, 8-K)</w:t>
      </w:r>
    </w:p>
    <w:p w14:paraId="3655B98E" w14:textId="77777777" w:rsidR="00043F5E" w:rsidRDefault="00C92493" w:rsidP="00043F5E">
      <w:pPr>
        <w:pStyle w:val="ListParagraph"/>
        <w:numPr>
          <w:ilvl w:val="0"/>
          <w:numId w:val="17"/>
        </w:numPr>
      </w:pPr>
      <w:r w:rsidRPr="00C92493">
        <w:t>earnings call transcripts</w:t>
      </w:r>
    </w:p>
    <w:p w14:paraId="75C6EC88" w14:textId="77777777" w:rsidR="00043F5E" w:rsidRDefault="00C92493" w:rsidP="00043F5E">
      <w:pPr>
        <w:pStyle w:val="ListParagraph"/>
        <w:numPr>
          <w:ilvl w:val="0"/>
          <w:numId w:val="17"/>
        </w:numPr>
      </w:pPr>
      <w:r w:rsidRPr="00C92493">
        <w:t>press releases</w:t>
      </w:r>
    </w:p>
    <w:p w14:paraId="4D427B3D" w14:textId="77777777" w:rsidR="00043F5E" w:rsidRDefault="00C92493" w:rsidP="00043F5E">
      <w:pPr>
        <w:pStyle w:val="ListParagraph"/>
        <w:numPr>
          <w:ilvl w:val="0"/>
          <w:numId w:val="17"/>
        </w:numPr>
      </w:pPr>
      <w:r w:rsidRPr="00C92493">
        <w:t>financial news articles</w:t>
      </w:r>
    </w:p>
    <w:p w14:paraId="74D410EB" w14:textId="77777777" w:rsidR="001972A2" w:rsidRDefault="00C92493" w:rsidP="00043F5E">
      <w:r w:rsidRPr="00043F5E">
        <w:rPr>
          <w:rStyle w:val="IntenseEmphasis"/>
        </w:rPr>
        <w:t>Methodology</w:t>
      </w:r>
      <w:r w:rsidRPr="00C92493">
        <w:br/>
        <w:t>Generative AI models will be used to:</w:t>
      </w:r>
    </w:p>
    <w:p w14:paraId="008F81CE" w14:textId="62FFD0D1" w:rsidR="001972A2" w:rsidRDefault="00C92493" w:rsidP="001972A2">
      <w:pPr>
        <w:pStyle w:val="ListParagraph"/>
        <w:numPr>
          <w:ilvl w:val="0"/>
          <w:numId w:val="18"/>
        </w:numPr>
      </w:pPr>
      <w:r w:rsidRPr="00C92493">
        <w:t>Summarize corporate strategy discussions</w:t>
      </w:r>
    </w:p>
    <w:p w14:paraId="07B8176A" w14:textId="77777777" w:rsidR="001972A2" w:rsidRDefault="00C92493" w:rsidP="001972A2">
      <w:pPr>
        <w:pStyle w:val="ListParagraph"/>
        <w:numPr>
          <w:ilvl w:val="0"/>
          <w:numId w:val="18"/>
        </w:numPr>
      </w:pPr>
      <w:r w:rsidRPr="00C92493">
        <w:t>Identify language indicating strategic review or potential transactions</w:t>
      </w:r>
    </w:p>
    <w:p w14:paraId="09C87359" w14:textId="6DDE06F2" w:rsidR="001972A2" w:rsidRDefault="00C92493" w:rsidP="001972A2">
      <w:pPr>
        <w:pStyle w:val="ListParagraph"/>
        <w:numPr>
          <w:ilvl w:val="0"/>
          <w:numId w:val="18"/>
        </w:numPr>
      </w:pPr>
      <w:r w:rsidRPr="00C92493">
        <w:t>Extract structured signals from unstructured text</w:t>
      </w:r>
    </w:p>
    <w:p w14:paraId="0CD0FB26" w14:textId="77777777" w:rsidR="001972A2" w:rsidRDefault="00C92493" w:rsidP="001972A2">
      <w:pPr>
        <w:pStyle w:val="ListParagraph"/>
        <w:numPr>
          <w:ilvl w:val="1"/>
          <w:numId w:val="17"/>
        </w:numPr>
      </w:pPr>
      <w:r w:rsidRPr="00C92493">
        <w:t>Example signals detected:</w:t>
      </w:r>
    </w:p>
    <w:p w14:paraId="31EBD09B" w14:textId="77777777" w:rsidR="001972A2" w:rsidRDefault="00C92493" w:rsidP="001972A2">
      <w:pPr>
        <w:pStyle w:val="ListParagraph"/>
        <w:numPr>
          <w:ilvl w:val="2"/>
          <w:numId w:val="17"/>
        </w:numPr>
      </w:pPr>
      <w:r w:rsidRPr="00C92493">
        <w:t>“strategic alternatives”</w:t>
      </w:r>
    </w:p>
    <w:p w14:paraId="062DB02A" w14:textId="77777777" w:rsidR="001972A2" w:rsidRDefault="00C92493" w:rsidP="001972A2">
      <w:pPr>
        <w:pStyle w:val="ListParagraph"/>
        <w:numPr>
          <w:ilvl w:val="2"/>
          <w:numId w:val="17"/>
        </w:numPr>
      </w:pPr>
      <w:r w:rsidRPr="00C92493">
        <w:t>“portfolio optimization”</w:t>
      </w:r>
    </w:p>
    <w:p w14:paraId="7FDC7CB4" w14:textId="77777777" w:rsidR="001972A2" w:rsidRDefault="00C92493" w:rsidP="001972A2">
      <w:pPr>
        <w:pStyle w:val="ListParagraph"/>
        <w:numPr>
          <w:ilvl w:val="2"/>
          <w:numId w:val="17"/>
        </w:numPr>
      </w:pPr>
      <w:r w:rsidRPr="00C92493">
        <w:t>“capital allocation flexibility”</w:t>
      </w:r>
    </w:p>
    <w:p w14:paraId="60F8F4A8" w14:textId="2C7D43A6" w:rsidR="001972A2" w:rsidRDefault="00C92493" w:rsidP="001972A2">
      <w:pPr>
        <w:pStyle w:val="ListParagraph"/>
        <w:numPr>
          <w:ilvl w:val="2"/>
          <w:numId w:val="17"/>
        </w:numPr>
      </w:pPr>
      <w:r w:rsidRPr="00C92493">
        <w:t>“exploring partnerships”</w:t>
      </w:r>
    </w:p>
    <w:p w14:paraId="71FE0F98" w14:textId="5C2C915D" w:rsidR="00C70198" w:rsidRDefault="00C70198" w:rsidP="00C70198">
      <w:pPr>
        <w:pStyle w:val="ListParagraph"/>
        <w:numPr>
          <w:ilvl w:val="0"/>
          <w:numId w:val="18"/>
        </w:numPr>
      </w:pPr>
      <w:r>
        <w:t>Sentiment Analysis</w:t>
      </w:r>
    </w:p>
    <w:p w14:paraId="0AD3311B" w14:textId="77777777" w:rsidR="00700679" w:rsidRDefault="00C92493" w:rsidP="001972A2">
      <w:pPr>
        <w:rPr>
          <w:rStyle w:val="Heading3Char"/>
        </w:rPr>
      </w:pPr>
      <w:r w:rsidRPr="00C92493">
        <w:t>The model will convert these qualitative signals into quantitative indicators.</w:t>
      </w:r>
      <w:r w:rsidRPr="00C92493">
        <w:br/>
      </w:r>
      <w:r w:rsidRPr="00C92493">
        <w:br/>
      </w:r>
      <w:r w:rsidRPr="00C70198">
        <w:rPr>
          <w:rStyle w:val="Heading3Char"/>
        </w:rPr>
        <w:t xml:space="preserve">Component </w:t>
      </w:r>
      <w:r w:rsidR="00C70198">
        <w:rPr>
          <w:rStyle w:val="Heading3Char"/>
        </w:rPr>
        <w:t>3</w:t>
      </w:r>
      <w:r w:rsidRPr="00C70198">
        <w:rPr>
          <w:rStyle w:val="Heading3Char"/>
        </w:rPr>
        <w:t>: Market Microstructure Signal Detection</w:t>
      </w:r>
    </w:p>
    <w:p w14:paraId="4E420723" w14:textId="77777777" w:rsidR="00700679" w:rsidRDefault="00C92493" w:rsidP="00700679">
      <w:r w:rsidRPr="00700679">
        <w:rPr>
          <w:rStyle w:val="IntenseEmphasis"/>
        </w:rPr>
        <w:t>Goal</w:t>
      </w:r>
      <w:r w:rsidRPr="00C92493">
        <w:br/>
        <w:t>Identify abnormal trading behavior that historically precedes M&amp;A announcements.</w:t>
      </w:r>
    </w:p>
    <w:p w14:paraId="2AA4EE07" w14:textId="407337A1" w:rsidR="00700679" w:rsidRPr="006F5A69" w:rsidRDefault="00C92493" w:rsidP="00700679">
      <w:pPr>
        <w:rPr>
          <w:rStyle w:val="Strong"/>
        </w:rPr>
      </w:pPr>
      <w:r w:rsidRPr="00C92493">
        <w:br/>
      </w:r>
      <w:r w:rsidRPr="006F5A69">
        <w:rPr>
          <w:rStyle w:val="Strong"/>
        </w:rPr>
        <w:t>Signals include:</w:t>
      </w:r>
    </w:p>
    <w:p w14:paraId="646747F3" w14:textId="77777777" w:rsidR="00700679" w:rsidRDefault="00700679" w:rsidP="00700679">
      <w:pPr>
        <w:pStyle w:val="ListParagraph"/>
        <w:numPr>
          <w:ilvl w:val="0"/>
          <w:numId w:val="20"/>
        </w:numPr>
      </w:pPr>
      <w:r>
        <w:t>U</w:t>
      </w:r>
      <w:r w:rsidR="00C92493" w:rsidRPr="00C92493">
        <w:t>nusual options activity</w:t>
      </w:r>
    </w:p>
    <w:p w14:paraId="5BF0D59C" w14:textId="77777777" w:rsidR="00700679" w:rsidRDefault="00700679" w:rsidP="00700679">
      <w:pPr>
        <w:pStyle w:val="ListParagraph"/>
        <w:numPr>
          <w:ilvl w:val="0"/>
          <w:numId w:val="20"/>
        </w:numPr>
      </w:pPr>
      <w:r>
        <w:t>A</w:t>
      </w:r>
      <w:r w:rsidR="00C92493" w:rsidRPr="00C92493">
        <w:t>bnormal call option buying</w:t>
      </w:r>
    </w:p>
    <w:p w14:paraId="13CEFD5E" w14:textId="77777777" w:rsidR="00700679" w:rsidRDefault="00700679" w:rsidP="00700679">
      <w:pPr>
        <w:pStyle w:val="ListParagraph"/>
        <w:numPr>
          <w:ilvl w:val="0"/>
          <w:numId w:val="20"/>
        </w:numPr>
      </w:pPr>
      <w:r>
        <w:t>V</w:t>
      </w:r>
      <w:r w:rsidR="00C92493" w:rsidRPr="00C92493">
        <w:t>olatility skew changes</w:t>
      </w:r>
    </w:p>
    <w:p w14:paraId="7FBB3B1E" w14:textId="22461DE2" w:rsidR="00AE01A5" w:rsidRDefault="00700679" w:rsidP="00D31723">
      <w:pPr>
        <w:pStyle w:val="ListParagraph"/>
        <w:numPr>
          <w:ilvl w:val="0"/>
          <w:numId w:val="20"/>
        </w:numPr>
      </w:pPr>
      <w:r>
        <w:t>A</w:t>
      </w:r>
      <w:r w:rsidR="00C92493" w:rsidRPr="00C92493">
        <w:t>bnormal stock price drift</w:t>
      </w:r>
    </w:p>
    <w:p w14:paraId="396D335D" w14:textId="77777777" w:rsidR="00D31723" w:rsidRDefault="00D31723" w:rsidP="00D31723">
      <w:pPr>
        <w:pStyle w:val="ListParagraph"/>
      </w:pPr>
    </w:p>
    <w:p w14:paraId="379A267F" w14:textId="77777777" w:rsidR="00700679" w:rsidRPr="006F5A69" w:rsidRDefault="00C92493" w:rsidP="00700679">
      <w:pPr>
        <w:rPr>
          <w:rStyle w:val="Strong"/>
        </w:rPr>
      </w:pPr>
      <w:r w:rsidRPr="006F5A69">
        <w:rPr>
          <w:rStyle w:val="Strong"/>
        </w:rPr>
        <w:t>Example indicators:</w:t>
      </w:r>
    </w:p>
    <w:p w14:paraId="72FC005B" w14:textId="77777777" w:rsidR="00700679" w:rsidRDefault="00700679" w:rsidP="00700679">
      <w:pPr>
        <w:pStyle w:val="ListParagraph"/>
        <w:numPr>
          <w:ilvl w:val="0"/>
          <w:numId w:val="21"/>
        </w:numPr>
      </w:pPr>
      <w:r>
        <w:t>C</w:t>
      </w:r>
      <w:r w:rsidR="00C92493" w:rsidRPr="00C92493">
        <w:t>all option volume significantly above historical average</w:t>
      </w:r>
    </w:p>
    <w:p w14:paraId="4318980F" w14:textId="77777777" w:rsidR="00700679" w:rsidRDefault="00700679" w:rsidP="00700679">
      <w:pPr>
        <w:pStyle w:val="ListParagraph"/>
        <w:numPr>
          <w:ilvl w:val="0"/>
          <w:numId w:val="21"/>
        </w:numPr>
      </w:pPr>
      <w:r>
        <w:t>L</w:t>
      </w:r>
      <w:r w:rsidR="00C92493" w:rsidRPr="00C92493">
        <w:t>arge institutional block trades</w:t>
      </w:r>
    </w:p>
    <w:p w14:paraId="2820BA6B" w14:textId="77777777" w:rsidR="00700679" w:rsidRDefault="00700679" w:rsidP="00700679">
      <w:pPr>
        <w:pStyle w:val="ListParagraph"/>
        <w:numPr>
          <w:ilvl w:val="0"/>
          <w:numId w:val="21"/>
        </w:numPr>
      </w:pPr>
      <w:r>
        <w:t>S</w:t>
      </w:r>
      <w:r w:rsidR="00C92493" w:rsidRPr="00C92493">
        <w:t>ustained buying pressure without news</w:t>
      </w:r>
    </w:p>
    <w:p w14:paraId="17B8785F" w14:textId="77777777" w:rsidR="006F5A69" w:rsidRDefault="006F5A69" w:rsidP="006F5A69">
      <w:pPr>
        <w:pStyle w:val="ListParagraph"/>
      </w:pPr>
    </w:p>
    <w:p w14:paraId="516FEE6E" w14:textId="77777777" w:rsidR="004E446A" w:rsidRDefault="00C92493" w:rsidP="00700679">
      <w:r w:rsidRPr="00C92493">
        <w:t>These signals may indicate informed trading or market anticipation of corporate events.</w:t>
      </w:r>
      <w:r w:rsidRPr="00C92493">
        <w:br/>
      </w:r>
      <w:r w:rsidRPr="00C92493">
        <w:br/>
      </w:r>
      <w:r w:rsidRPr="004E446A">
        <w:rPr>
          <w:rStyle w:val="Heading2Char"/>
        </w:rPr>
        <w:t>5. Evaluation Framework</w:t>
      </w:r>
      <w:r w:rsidRPr="00C92493">
        <w:br/>
        <w:t>Because M&amp;A events are relatively rare, performance will be measured using ranking-based metrics rather than simple accuracy.</w:t>
      </w:r>
      <w:r w:rsidRPr="00C92493">
        <w:br/>
      </w:r>
      <w:r w:rsidRPr="00C92493">
        <w:br/>
      </w:r>
      <w:r w:rsidRPr="006F5A69">
        <w:rPr>
          <w:rStyle w:val="Strong"/>
        </w:rPr>
        <w:t>Key metrics include:</w:t>
      </w:r>
    </w:p>
    <w:p w14:paraId="022128AD" w14:textId="77777777" w:rsidR="004E446A" w:rsidRDefault="00C92493" w:rsidP="004E446A">
      <w:pPr>
        <w:pStyle w:val="ListParagraph"/>
        <w:numPr>
          <w:ilvl w:val="0"/>
          <w:numId w:val="22"/>
        </w:numPr>
      </w:pPr>
      <w:r w:rsidRPr="00C92493">
        <w:t>precision among top predictions</w:t>
      </w:r>
    </w:p>
    <w:p w14:paraId="3DA6B016" w14:textId="77777777" w:rsidR="004E446A" w:rsidRDefault="00C92493" w:rsidP="004E446A">
      <w:pPr>
        <w:pStyle w:val="ListParagraph"/>
        <w:numPr>
          <w:ilvl w:val="0"/>
          <w:numId w:val="22"/>
        </w:numPr>
      </w:pPr>
      <w:r w:rsidRPr="00C92493">
        <w:t>hit rate within top-ranked companies</w:t>
      </w:r>
    </w:p>
    <w:p w14:paraId="1CE11D63" w14:textId="77777777" w:rsidR="004E446A" w:rsidRDefault="00C92493" w:rsidP="004E446A">
      <w:pPr>
        <w:pStyle w:val="ListParagraph"/>
        <w:numPr>
          <w:ilvl w:val="0"/>
          <w:numId w:val="22"/>
        </w:numPr>
      </w:pPr>
      <w:r w:rsidRPr="00C92493">
        <w:t>ROC-AUC</w:t>
      </w:r>
    </w:p>
    <w:p w14:paraId="097C9F3F" w14:textId="3DD60AF4" w:rsidR="005C28CC" w:rsidRDefault="00C92493" w:rsidP="005C28CC">
      <w:pPr>
        <w:pStyle w:val="ListParagraph"/>
        <w:numPr>
          <w:ilvl w:val="0"/>
          <w:numId w:val="22"/>
        </w:numPr>
      </w:pPr>
      <w:r w:rsidRPr="00C92493">
        <w:t>event capture rate</w:t>
      </w:r>
    </w:p>
    <w:p w14:paraId="4A5F9D91" w14:textId="1AEE933B" w:rsidR="00D24278" w:rsidRDefault="00C92493" w:rsidP="005C28CC">
      <w:r w:rsidRPr="006F5A69">
        <w:rPr>
          <w:rStyle w:val="Strong"/>
        </w:rPr>
        <w:t>Example benchmark:</w:t>
      </w:r>
      <w:r w:rsidRPr="00C92493">
        <w:br/>
        <w:t>If the model identifies 10–15 future acquisitions among the top 50 predicted targets, this would represent strong predictive power.</w:t>
      </w:r>
    </w:p>
    <w:sectPr w:rsidR="00D2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0F6"/>
    <w:multiLevelType w:val="hybridMultilevel"/>
    <w:tmpl w:val="5A04B2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4A4A0D"/>
    <w:multiLevelType w:val="hybridMultilevel"/>
    <w:tmpl w:val="404C0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246F8"/>
    <w:multiLevelType w:val="hybridMultilevel"/>
    <w:tmpl w:val="A37E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C3156"/>
    <w:multiLevelType w:val="hybridMultilevel"/>
    <w:tmpl w:val="BDCA9C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EC05B6"/>
    <w:multiLevelType w:val="hybridMultilevel"/>
    <w:tmpl w:val="93A23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B2E34"/>
    <w:multiLevelType w:val="hybridMultilevel"/>
    <w:tmpl w:val="6A326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90323"/>
    <w:multiLevelType w:val="hybridMultilevel"/>
    <w:tmpl w:val="3B6C0B6A"/>
    <w:lvl w:ilvl="0" w:tplc="490A56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B6EEA"/>
    <w:multiLevelType w:val="hybridMultilevel"/>
    <w:tmpl w:val="A2401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00BB5"/>
    <w:multiLevelType w:val="hybridMultilevel"/>
    <w:tmpl w:val="97E0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74F93"/>
    <w:multiLevelType w:val="hybridMultilevel"/>
    <w:tmpl w:val="B316E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4629B"/>
    <w:multiLevelType w:val="hybridMultilevel"/>
    <w:tmpl w:val="29D66C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433D45"/>
    <w:multiLevelType w:val="hybridMultilevel"/>
    <w:tmpl w:val="9918A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426F6"/>
    <w:multiLevelType w:val="hybridMultilevel"/>
    <w:tmpl w:val="55C03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9A07E0"/>
    <w:multiLevelType w:val="hybridMultilevel"/>
    <w:tmpl w:val="A6D6E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613999"/>
    <w:multiLevelType w:val="hybridMultilevel"/>
    <w:tmpl w:val="E25EE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B68AF"/>
    <w:multiLevelType w:val="hybridMultilevel"/>
    <w:tmpl w:val="7186A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B3269"/>
    <w:multiLevelType w:val="hybridMultilevel"/>
    <w:tmpl w:val="534CD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387DB8"/>
    <w:multiLevelType w:val="hybridMultilevel"/>
    <w:tmpl w:val="4B2A1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A410EB"/>
    <w:multiLevelType w:val="hybridMultilevel"/>
    <w:tmpl w:val="5176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3E5DA9"/>
    <w:multiLevelType w:val="hybridMultilevel"/>
    <w:tmpl w:val="E0DE50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1645DA0"/>
    <w:multiLevelType w:val="hybridMultilevel"/>
    <w:tmpl w:val="3C7A7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9699E"/>
    <w:multiLevelType w:val="hybridMultilevel"/>
    <w:tmpl w:val="4B44F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285219">
    <w:abstractNumId w:val="18"/>
  </w:num>
  <w:num w:numId="2" w16cid:durableId="2126804973">
    <w:abstractNumId w:val="6"/>
  </w:num>
  <w:num w:numId="3" w16cid:durableId="1264993217">
    <w:abstractNumId w:val="2"/>
  </w:num>
  <w:num w:numId="4" w16cid:durableId="958493828">
    <w:abstractNumId w:val="8"/>
  </w:num>
  <w:num w:numId="5" w16cid:durableId="527328942">
    <w:abstractNumId w:val="21"/>
  </w:num>
  <w:num w:numId="6" w16cid:durableId="2047095927">
    <w:abstractNumId w:val="20"/>
  </w:num>
  <w:num w:numId="7" w16cid:durableId="1774671250">
    <w:abstractNumId w:val="1"/>
  </w:num>
  <w:num w:numId="8" w16cid:durableId="613680475">
    <w:abstractNumId w:val="4"/>
  </w:num>
  <w:num w:numId="9" w16cid:durableId="1263339478">
    <w:abstractNumId w:val="15"/>
  </w:num>
  <w:num w:numId="10" w16cid:durableId="608659743">
    <w:abstractNumId w:val="7"/>
  </w:num>
  <w:num w:numId="11" w16cid:durableId="217254102">
    <w:abstractNumId w:val="9"/>
  </w:num>
  <w:num w:numId="12" w16cid:durableId="1256985798">
    <w:abstractNumId w:val="10"/>
  </w:num>
  <w:num w:numId="13" w16cid:durableId="1851334008">
    <w:abstractNumId w:val="12"/>
  </w:num>
  <w:num w:numId="14" w16cid:durableId="1628850883">
    <w:abstractNumId w:val="19"/>
  </w:num>
  <w:num w:numId="15" w16cid:durableId="2117939459">
    <w:abstractNumId w:val="0"/>
  </w:num>
  <w:num w:numId="16" w16cid:durableId="1604149965">
    <w:abstractNumId w:val="3"/>
  </w:num>
  <w:num w:numId="17" w16cid:durableId="907424593">
    <w:abstractNumId w:val="17"/>
  </w:num>
  <w:num w:numId="18" w16cid:durableId="1667249690">
    <w:abstractNumId w:val="11"/>
  </w:num>
  <w:num w:numId="19" w16cid:durableId="1057705677">
    <w:abstractNumId w:val="14"/>
  </w:num>
  <w:num w:numId="20" w16cid:durableId="1055660575">
    <w:abstractNumId w:val="13"/>
  </w:num>
  <w:num w:numId="21" w16cid:durableId="529689859">
    <w:abstractNumId w:val="16"/>
  </w:num>
  <w:num w:numId="22" w16cid:durableId="2118867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60"/>
    <w:rsid w:val="000036D2"/>
    <w:rsid w:val="00043F5E"/>
    <w:rsid w:val="0005220E"/>
    <w:rsid w:val="000526E8"/>
    <w:rsid w:val="000531C7"/>
    <w:rsid w:val="0006157A"/>
    <w:rsid w:val="00071659"/>
    <w:rsid w:val="00077593"/>
    <w:rsid w:val="000B7177"/>
    <w:rsid w:val="000C2BAA"/>
    <w:rsid w:val="000D4E30"/>
    <w:rsid w:val="000E5FF0"/>
    <w:rsid w:val="00101677"/>
    <w:rsid w:val="00110417"/>
    <w:rsid w:val="00133AE5"/>
    <w:rsid w:val="00140D9A"/>
    <w:rsid w:val="0016021A"/>
    <w:rsid w:val="00172A64"/>
    <w:rsid w:val="001972A2"/>
    <w:rsid w:val="001A3B8C"/>
    <w:rsid w:val="001A46EF"/>
    <w:rsid w:val="001B1004"/>
    <w:rsid w:val="001C24F9"/>
    <w:rsid w:val="001D2177"/>
    <w:rsid w:val="001D569C"/>
    <w:rsid w:val="001F782C"/>
    <w:rsid w:val="00202ADC"/>
    <w:rsid w:val="002329DB"/>
    <w:rsid w:val="00243747"/>
    <w:rsid w:val="00254C54"/>
    <w:rsid w:val="00296C35"/>
    <w:rsid w:val="00296EFC"/>
    <w:rsid w:val="002A2E78"/>
    <w:rsid w:val="002B12DC"/>
    <w:rsid w:val="002C02F4"/>
    <w:rsid w:val="002C1CBC"/>
    <w:rsid w:val="002C3860"/>
    <w:rsid w:val="002F25C5"/>
    <w:rsid w:val="00331AE4"/>
    <w:rsid w:val="003679B9"/>
    <w:rsid w:val="00374F8E"/>
    <w:rsid w:val="00394B0E"/>
    <w:rsid w:val="003B2C46"/>
    <w:rsid w:val="003C04A5"/>
    <w:rsid w:val="003C76A7"/>
    <w:rsid w:val="003D2F47"/>
    <w:rsid w:val="003E4759"/>
    <w:rsid w:val="003F02B7"/>
    <w:rsid w:val="00401F62"/>
    <w:rsid w:val="00405908"/>
    <w:rsid w:val="00460847"/>
    <w:rsid w:val="004736C6"/>
    <w:rsid w:val="00475ED4"/>
    <w:rsid w:val="00484013"/>
    <w:rsid w:val="00490400"/>
    <w:rsid w:val="004B22C8"/>
    <w:rsid w:val="004E446A"/>
    <w:rsid w:val="004F308B"/>
    <w:rsid w:val="00503BA6"/>
    <w:rsid w:val="005142DD"/>
    <w:rsid w:val="00542CE3"/>
    <w:rsid w:val="00546960"/>
    <w:rsid w:val="005773E6"/>
    <w:rsid w:val="005A7A6B"/>
    <w:rsid w:val="005C28CC"/>
    <w:rsid w:val="005F2D9B"/>
    <w:rsid w:val="00646630"/>
    <w:rsid w:val="006609CD"/>
    <w:rsid w:val="00664EE7"/>
    <w:rsid w:val="006731D4"/>
    <w:rsid w:val="00690922"/>
    <w:rsid w:val="006D0445"/>
    <w:rsid w:val="006E12D2"/>
    <w:rsid w:val="006E3609"/>
    <w:rsid w:val="006F5A69"/>
    <w:rsid w:val="00700679"/>
    <w:rsid w:val="00722241"/>
    <w:rsid w:val="00725764"/>
    <w:rsid w:val="007530EB"/>
    <w:rsid w:val="00757391"/>
    <w:rsid w:val="007621B1"/>
    <w:rsid w:val="007A7B87"/>
    <w:rsid w:val="007B110B"/>
    <w:rsid w:val="007C0A91"/>
    <w:rsid w:val="007E2E6A"/>
    <w:rsid w:val="007F7D28"/>
    <w:rsid w:val="00802102"/>
    <w:rsid w:val="0080438A"/>
    <w:rsid w:val="00825EE2"/>
    <w:rsid w:val="00835BD3"/>
    <w:rsid w:val="00836C52"/>
    <w:rsid w:val="008463E0"/>
    <w:rsid w:val="00865755"/>
    <w:rsid w:val="008924C7"/>
    <w:rsid w:val="008A35E6"/>
    <w:rsid w:val="008C542B"/>
    <w:rsid w:val="008F3DE8"/>
    <w:rsid w:val="00916E33"/>
    <w:rsid w:val="009260D6"/>
    <w:rsid w:val="00937633"/>
    <w:rsid w:val="00940E85"/>
    <w:rsid w:val="00967652"/>
    <w:rsid w:val="009753FF"/>
    <w:rsid w:val="009C1B3A"/>
    <w:rsid w:val="009E6B5E"/>
    <w:rsid w:val="00A21FC5"/>
    <w:rsid w:val="00A22F96"/>
    <w:rsid w:val="00A60A5B"/>
    <w:rsid w:val="00A8093D"/>
    <w:rsid w:val="00AA2206"/>
    <w:rsid w:val="00AA723B"/>
    <w:rsid w:val="00AE01A5"/>
    <w:rsid w:val="00AE26EC"/>
    <w:rsid w:val="00AE3E04"/>
    <w:rsid w:val="00AF5AC6"/>
    <w:rsid w:val="00B02DF3"/>
    <w:rsid w:val="00B0391B"/>
    <w:rsid w:val="00B72351"/>
    <w:rsid w:val="00BC1DEF"/>
    <w:rsid w:val="00BE3243"/>
    <w:rsid w:val="00C1492E"/>
    <w:rsid w:val="00C43AB8"/>
    <w:rsid w:val="00C46281"/>
    <w:rsid w:val="00C70198"/>
    <w:rsid w:val="00C7623F"/>
    <w:rsid w:val="00C92493"/>
    <w:rsid w:val="00CA095D"/>
    <w:rsid w:val="00CB3A29"/>
    <w:rsid w:val="00CC0772"/>
    <w:rsid w:val="00CC4552"/>
    <w:rsid w:val="00CE5B3E"/>
    <w:rsid w:val="00D128E2"/>
    <w:rsid w:val="00D17C1E"/>
    <w:rsid w:val="00D24278"/>
    <w:rsid w:val="00D26226"/>
    <w:rsid w:val="00D31723"/>
    <w:rsid w:val="00D336B2"/>
    <w:rsid w:val="00D673A3"/>
    <w:rsid w:val="00D73B9E"/>
    <w:rsid w:val="00D9025C"/>
    <w:rsid w:val="00D93834"/>
    <w:rsid w:val="00DA3976"/>
    <w:rsid w:val="00DA58C0"/>
    <w:rsid w:val="00DE0A70"/>
    <w:rsid w:val="00DF05DD"/>
    <w:rsid w:val="00E33E0A"/>
    <w:rsid w:val="00E43F66"/>
    <w:rsid w:val="00E46C91"/>
    <w:rsid w:val="00E478C3"/>
    <w:rsid w:val="00E774CB"/>
    <w:rsid w:val="00E8138F"/>
    <w:rsid w:val="00E83982"/>
    <w:rsid w:val="00EC0786"/>
    <w:rsid w:val="00EE7B51"/>
    <w:rsid w:val="00F1424E"/>
    <w:rsid w:val="00F20B76"/>
    <w:rsid w:val="00F21CB6"/>
    <w:rsid w:val="00F338A0"/>
    <w:rsid w:val="00F41505"/>
    <w:rsid w:val="00F535A6"/>
    <w:rsid w:val="00F6699D"/>
    <w:rsid w:val="00F8473C"/>
    <w:rsid w:val="00F9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89D1"/>
  <w15:chartTrackingRefBased/>
  <w15:docId w15:val="{A96FBF0D-2443-4B57-B57F-7C8FB5A7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6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2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774</Words>
  <Characters>4418</Characters>
  <Application>Microsoft Office Word</Application>
  <DocSecurity>4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Liang, Yuanyi (CIB, USA)</dc:creator>
  <cp:keywords/>
  <dc:description/>
  <cp:lastModifiedBy/>
  <cp:revision>54</cp:revision>
  <dcterms:created xsi:type="dcterms:W3CDTF">2026-03-06T17:02:00Z</dcterms:created>
  <dcterms:modified xsi:type="dcterms:W3CDTF">2026-03-06T15:00:00Z</dcterms:modified>
</cp:coreProperties>
</file>