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48E8" w14:textId="36D1A7B7" w:rsidR="00FE5BE1" w:rsidRDefault="00FE5BE1" w:rsidP="00FB3C21">
      <w:pPr>
        <w:pStyle w:val="Heading1"/>
      </w:pPr>
      <w:r>
        <w:t xml:space="preserve">Rabobank Exercise </w:t>
      </w:r>
    </w:p>
    <w:p w14:paraId="11F47E78" w14:textId="0DD662D1" w:rsidR="00FE5BE1" w:rsidRDefault="002F2E8D" w:rsidP="00FE5BE1">
      <w:pPr>
        <w:pStyle w:val="Heading2"/>
      </w:pPr>
      <w:r>
        <w:t>Background</w:t>
      </w:r>
    </w:p>
    <w:p w14:paraId="6F7CA7B5" w14:textId="5DF6C4E0" w:rsidR="00930353" w:rsidRDefault="00930353" w:rsidP="00930353">
      <w:r>
        <w:t>Fund of mandates has recently been introduced for our investment clients.  Our clients hold positions in their portfolio that can be made up of</w:t>
      </w:r>
      <w:r w:rsidR="001769FC">
        <w:t xml:space="preserve"> various</w:t>
      </w:r>
      <w:r>
        <w:t xml:space="preserve"> funds</w:t>
      </w:r>
      <w:r w:rsidR="00E43B74">
        <w:t>.  Some, not all, of these funds can be made up of funds of mandates,</w:t>
      </w:r>
      <w:r>
        <w:t xml:space="preserve"> where mandate allocations are defined for the entire fund and is therefore applicable to all clients that hold these positions.</w:t>
      </w:r>
    </w:p>
    <w:p w14:paraId="106DA1A9" w14:textId="73C08105" w:rsidR="004F0AC3" w:rsidRPr="004F0AC3" w:rsidRDefault="00930353" w:rsidP="004F0AC3">
      <w:r>
        <w:t>In order to get the mandate allocations for the funds</w:t>
      </w:r>
      <w:r w:rsidR="00E43B74">
        <w:t xml:space="preserve"> of mandates</w:t>
      </w:r>
      <w:r>
        <w:t xml:space="preserve">, we import an xml file that contains the current </w:t>
      </w:r>
      <w:r w:rsidR="00E43B74">
        <w:t>allocations</w:t>
      </w:r>
      <w:r>
        <w:t xml:space="preserve">.  The portfolio positions are then </w:t>
      </w:r>
      <w:r w:rsidR="00E43B74">
        <w:t>enriched</w:t>
      </w:r>
      <w:r>
        <w:t xml:space="preserve"> with this</w:t>
      </w:r>
      <w:r w:rsidR="00E43B74">
        <w:t xml:space="preserve"> additional</w:t>
      </w:r>
      <w:r>
        <w:t xml:space="preserve"> information to provide all the current positions </w:t>
      </w:r>
      <w:r w:rsidR="00E43B74">
        <w:t>to</w:t>
      </w:r>
      <w:r>
        <w:t xml:space="preserve"> the client, including the mandate allocations on funds of mandates.</w:t>
      </w:r>
    </w:p>
    <w:p w14:paraId="58DF8598" w14:textId="6BDAFB3D" w:rsidR="004F0AC3" w:rsidRDefault="004F0AC3" w:rsidP="004F0AC3">
      <w:r>
        <w:t>The classes</w:t>
      </w:r>
      <w:r>
        <w:t xml:space="preserve"> in the library</w:t>
      </w:r>
      <w:r>
        <w:t xml:space="preserve"> are defined as follows:</w:t>
      </w:r>
    </w:p>
    <w:p w14:paraId="1214F0B6" w14:textId="77777777" w:rsidR="004F0AC3" w:rsidRDefault="004F0AC3" w:rsidP="004F0AC3">
      <w:pPr>
        <w:pStyle w:val="NormalWeb"/>
        <w:rPr>
          <w:rFonts w:ascii="Calibri" w:hAnsi="Calibri" w:cs="Calibri"/>
          <w:color w:val="000000"/>
          <w:sz w:val="22"/>
          <w:szCs w:val="22"/>
          <w:lang w:val="en-US"/>
        </w:rPr>
      </w:pPr>
      <w:r w:rsidRPr="00612766">
        <w:rPr>
          <w:rFonts w:ascii="Calibri" w:hAnsi="Calibri" w:cs="Calibri"/>
          <w:b/>
          <w:color w:val="000000"/>
          <w:sz w:val="22"/>
          <w:szCs w:val="22"/>
          <w:lang w:val="en-US"/>
        </w:rPr>
        <w:t>Portfolio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b/>
          <w:color w:val="000000"/>
          <w:sz w:val="22"/>
          <w:szCs w:val="22"/>
          <w:lang w:val="en-US"/>
        </w:rPr>
        <w:t>Position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b/>
          <w:color w:val="000000"/>
          <w:sz w:val="22"/>
          <w:szCs w:val="22"/>
          <w:lang w:val="en-US"/>
        </w:rPr>
        <w:t>Mandate</w:t>
      </w:r>
    </w:p>
    <w:p w14:paraId="48633D73" w14:textId="77777777" w:rsidR="004F0AC3" w:rsidRPr="00612766" w:rsidRDefault="004F0AC3" w:rsidP="004F0AC3">
      <w:pPr>
        <w:pStyle w:val="NormalWeb"/>
        <w:rPr>
          <w:rFonts w:ascii="Calibri" w:hAnsi="Calibri" w:cs="Calibri"/>
          <w:color w:val="000000"/>
          <w:sz w:val="22"/>
          <w:szCs w:val="22"/>
          <w:lang w:val="en-US"/>
        </w:rPr>
      </w:pPr>
      <w:r w:rsidRPr="00612766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>Property</w:t>
      </w:r>
      <w:r w:rsidRPr="00612766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ab/>
        <w:t>Type</w:t>
      </w:r>
      <w:r w:rsidRPr="0061276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>Property</w:t>
      </w:r>
      <w:r w:rsidRPr="00612766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ab/>
        <w:t>Type</w:t>
      </w:r>
      <w:r w:rsidRPr="0061276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612766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>Property</w:t>
      </w:r>
      <w:r w:rsidRPr="00612766">
        <w:rPr>
          <w:rFonts w:ascii="Calibri" w:hAnsi="Calibri" w:cs="Calibri"/>
          <w:color w:val="000000"/>
          <w:sz w:val="22"/>
          <w:szCs w:val="22"/>
          <w:u w:val="single"/>
          <w:lang w:val="en-US"/>
        </w:rPr>
        <w:tab/>
        <w:t>Type</w:t>
      </w:r>
    </w:p>
    <w:p w14:paraId="22393B9F" w14:textId="77777777" w:rsidR="004F0AC3" w:rsidRDefault="004F0AC3" w:rsidP="004F0AC3">
      <w:pPr>
        <w:pStyle w:val="NormalWeb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Positions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List&lt;Position&gt;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Code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string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Name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string</w:t>
      </w:r>
    </w:p>
    <w:p w14:paraId="08B10A3F" w14:textId="77777777" w:rsidR="004F0AC3" w:rsidRDefault="004F0AC3" w:rsidP="004F0AC3">
      <w:pPr>
        <w:pStyle w:val="NormalWeb"/>
        <w:ind w:left="2832"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Name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string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Allocation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decimal</w:t>
      </w:r>
    </w:p>
    <w:p w14:paraId="0AE2D14E" w14:textId="77777777" w:rsidR="004F0AC3" w:rsidRDefault="004F0AC3" w:rsidP="004F0AC3">
      <w:pPr>
        <w:pStyle w:val="NormalWeb"/>
        <w:ind w:left="2832"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Value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decimal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Value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decimal</w:t>
      </w:r>
    </w:p>
    <w:p w14:paraId="3A845C93" w14:textId="77777777" w:rsidR="004F0AC3" w:rsidRDefault="004F0AC3" w:rsidP="004F0AC3">
      <w:pPr>
        <w:pStyle w:val="NormalWeb"/>
        <w:ind w:left="354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Mandates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ab/>
        <w:t>List&lt;Mandate&gt;</w:t>
      </w:r>
    </w:p>
    <w:p w14:paraId="656FE33E" w14:textId="77777777" w:rsidR="004F0AC3" w:rsidRDefault="004F0AC3" w:rsidP="00930353"/>
    <w:p w14:paraId="11A97AC0" w14:textId="397640E2" w:rsidR="00E43B74" w:rsidRDefault="00E43B74" w:rsidP="00930353">
      <w:r>
        <w:t xml:space="preserve">Portfolio positions are linked to funds of mandates by matching the </w:t>
      </w:r>
      <w:proofErr w:type="spellStart"/>
      <w:r>
        <w:t>FundOfMandates</w:t>
      </w:r>
      <w:proofErr w:type="spellEnd"/>
      <w:r>
        <w:t xml:space="preserve"> </w:t>
      </w:r>
      <w:proofErr w:type="spellStart"/>
      <w:r>
        <w:t>InstrumentCode</w:t>
      </w:r>
      <w:proofErr w:type="spellEnd"/>
      <w:r>
        <w:t xml:space="preserve"> with the Position Code.</w:t>
      </w:r>
      <w:r w:rsidR="001769FC">
        <w:t xml:space="preserve">  The </w:t>
      </w:r>
      <w:r w:rsidR="004F0AC3">
        <w:t>V</w:t>
      </w:r>
      <w:r w:rsidR="001769FC">
        <w:t xml:space="preserve">alue for the </w:t>
      </w:r>
      <w:r w:rsidR="004F0AC3">
        <w:t>M</w:t>
      </w:r>
      <w:r w:rsidR="001769FC">
        <w:t>andate is calculated using the Position Value</w:t>
      </w:r>
      <w:r w:rsidR="004F0AC3">
        <w:t xml:space="preserve"> and the Mandate Allocation percentage.  In addition to this, if the fund of mandate has</w:t>
      </w:r>
      <w:r w:rsidR="00FB3C21">
        <w:t xml:space="preserve"> a</w:t>
      </w:r>
      <w:r w:rsidR="004F0AC3">
        <w:t xml:space="preserve"> l</w:t>
      </w:r>
      <w:proofErr w:type="spellStart"/>
      <w:r w:rsidR="004F0AC3">
        <w:t>iquidityAllocation</w:t>
      </w:r>
      <w:proofErr w:type="spellEnd"/>
      <w:r w:rsidR="004F0AC3">
        <w:t xml:space="preserve">, an additional Liquidity mandate is added, the value of which is calculated using the Position Value and the </w:t>
      </w:r>
      <w:proofErr w:type="spellStart"/>
      <w:r w:rsidR="004F0AC3">
        <w:t>LiquidityAllocation</w:t>
      </w:r>
      <w:proofErr w:type="spellEnd"/>
      <w:r w:rsidR="004F0AC3">
        <w:t xml:space="preserve"> percentage.</w:t>
      </w:r>
    </w:p>
    <w:p w14:paraId="6BF6CF64" w14:textId="77777777" w:rsidR="004F0AC3" w:rsidRDefault="004F0AC3" w:rsidP="004F0AC3">
      <w:pPr>
        <w:rPr>
          <w:lang w:val="en-GB"/>
        </w:rPr>
      </w:pPr>
      <w:r>
        <w:rPr>
          <w:lang w:val="en-GB"/>
        </w:rPr>
        <w:t>For example, you have the following Position:</w:t>
      </w:r>
    </w:p>
    <w:p w14:paraId="767F256A" w14:textId="77777777" w:rsidR="004F0AC3" w:rsidRPr="004F0AC3" w:rsidRDefault="004F0AC3" w:rsidP="004F0AC3">
      <w:pPr>
        <w:spacing w:after="0" w:line="240" w:lineRule="auto"/>
        <w:rPr>
          <w:rFonts w:ascii="Calibri" w:hAnsi="Calibri" w:cs="Calibri"/>
          <w:color w:val="000000"/>
          <w:u w:val="single"/>
          <w:lang w:val="nl-NL" w:eastAsia="en-GB"/>
        </w:rPr>
      </w:pPr>
      <w:r w:rsidRPr="004F0AC3">
        <w:rPr>
          <w:rFonts w:ascii="Calibri" w:hAnsi="Calibri" w:cs="Calibri"/>
          <w:color w:val="000000"/>
          <w:u w:val="single"/>
          <w:lang w:val="nl-NL" w:eastAsia="en-GB"/>
        </w:rPr>
        <w:t>Code</w:t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  <w:t>Name</w:t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</w:r>
      <w:r w:rsidRPr="004F0AC3">
        <w:rPr>
          <w:rFonts w:ascii="Calibri" w:hAnsi="Calibri" w:cs="Calibri"/>
          <w:color w:val="000000"/>
          <w:u w:val="single"/>
          <w:lang w:val="nl-NL" w:eastAsia="en-GB"/>
        </w:rPr>
        <w:tab/>
        <w:t>Value</w:t>
      </w:r>
    </w:p>
    <w:p w14:paraId="06CB378A" w14:textId="77777777" w:rsidR="004F0AC3" w:rsidRPr="004F0AC3" w:rsidRDefault="004F0AC3" w:rsidP="004F0AC3">
      <w:pPr>
        <w:spacing w:after="0" w:line="240" w:lineRule="auto"/>
        <w:rPr>
          <w:lang w:val="nl-NL"/>
        </w:rPr>
      </w:pPr>
      <w:r w:rsidRPr="004F0AC3">
        <w:rPr>
          <w:lang w:val="nl-NL"/>
        </w:rPr>
        <w:t>NL0000292332</w:t>
      </w:r>
      <w:r w:rsidRPr="004F0AC3">
        <w:rPr>
          <w:lang w:val="nl-NL"/>
        </w:rPr>
        <w:tab/>
      </w:r>
      <w:r w:rsidRPr="004F0AC3">
        <w:rPr>
          <w:lang w:val="nl-NL"/>
        </w:rPr>
        <w:tab/>
        <w:t xml:space="preserve">Rabobank </w:t>
      </w:r>
      <w:proofErr w:type="spellStart"/>
      <w:r w:rsidRPr="004F0AC3">
        <w:rPr>
          <w:lang w:val="nl-NL"/>
        </w:rPr>
        <w:t>Core</w:t>
      </w:r>
      <w:proofErr w:type="spellEnd"/>
      <w:r w:rsidRPr="004F0AC3">
        <w:rPr>
          <w:lang w:val="nl-NL"/>
        </w:rPr>
        <w:t xml:space="preserve"> Aandelen Fonds T2</w:t>
      </w:r>
      <w:r w:rsidRPr="004F0AC3">
        <w:rPr>
          <w:lang w:val="nl-NL"/>
        </w:rPr>
        <w:tab/>
        <w:t>45678</w:t>
      </w:r>
    </w:p>
    <w:p w14:paraId="3D1E6F7E" w14:textId="77777777" w:rsidR="004F0AC3" w:rsidRPr="004F0AC3" w:rsidRDefault="004F0AC3" w:rsidP="004F0AC3">
      <w:pPr>
        <w:rPr>
          <w:lang w:val="nl-NL"/>
        </w:rPr>
      </w:pPr>
    </w:p>
    <w:p w14:paraId="53A7FDC1" w14:textId="77777777" w:rsidR="004F0AC3" w:rsidRPr="001C7B26" w:rsidRDefault="004F0AC3" w:rsidP="004F0AC3">
      <w:pPr>
        <w:rPr>
          <w:lang w:val="en-GB"/>
        </w:rPr>
      </w:pPr>
      <w:r w:rsidRPr="001C7B26">
        <w:rPr>
          <w:lang w:val="en-GB"/>
        </w:rPr>
        <w:t xml:space="preserve">And the following </w:t>
      </w:r>
      <w:proofErr w:type="spellStart"/>
      <w:r w:rsidRPr="001C7B26">
        <w:rPr>
          <w:lang w:val="en-GB"/>
        </w:rPr>
        <w:t>fundOfMandates</w:t>
      </w:r>
      <w:proofErr w:type="spellEnd"/>
      <w:r w:rsidRPr="001C7B26">
        <w:rPr>
          <w:lang w:val="en-GB"/>
        </w:rPr>
        <w:t>:</w:t>
      </w:r>
    </w:p>
    <w:p w14:paraId="6EBEABCE" w14:textId="77777777" w:rsidR="004F0AC3" w:rsidRPr="005756A0" w:rsidRDefault="004F0AC3" w:rsidP="004F0AC3">
      <w:pPr>
        <w:spacing w:after="0" w:line="240" w:lineRule="auto"/>
        <w:rPr>
          <w:u w:val="single"/>
          <w:lang w:val="en-GB"/>
        </w:rPr>
      </w:pPr>
      <w:proofErr w:type="spellStart"/>
      <w:r w:rsidRPr="005756A0">
        <w:rPr>
          <w:u w:val="single"/>
          <w:lang w:val="en-GB"/>
        </w:rPr>
        <w:t>instrumentCode</w:t>
      </w:r>
      <w:proofErr w:type="spellEnd"/>
      <w:r w:rsidRPr="005756A0">
        <w:rPr>
          <w:u w:val="single"/>
          <w:lang w:val="en-GB"/>
        </w:rPr>
        <w:tab/>
        <w:t>name</w:t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proofErr w:type="spellStart"/>
      <w:r w:rsidRPr="005756A0">
        <w:rPr>
          <w:u w:val="single"/>
          <w:lang w:val="en-GB"/>
        </w:rPr>
        <w:t>liquidityAllocation</w:t>
      </w:r>
      <w:proofErr w:type="spellEnd"/>
    </w:p>
    <w:p w14:paraId="23D1DDBF" w14:textId="08A3E896" w:rsidR="004F0AC3" w:rsidRDefault="004F0AC3" w:rsidP="004F0AC3">
      <w:pPr>
        <w:spacing w:after="0" w:line="240" w:lineRule="auto"/>
        <w:rPr>
          <w:lang w:val="nl-NL"/>
        </w:rPr>
      </w:pPr>
      <w:r w:rsidRPr="004F0AC3">
        <w:rPr>
          <w:lang w:val="nl-NL"/>
        </w:rPr>
        <w:t>NL0000292332</w:t>
      </w:r>
      <w:r w:rsidRPr="004F0AC3">
        <w:rPr>
          <w:lang w:val="nl-NL"/>
        </w:rPr>
        <w:tab/>
      </w:r>
      <w:r w:rsidRPr="004F0AC3">
        <w:rPr>
          <w:lang w:val="nl-NL"/>
        </w:rPr>
        <w:tab/>
        <w:t xml:space="preserve">Rabobank </w:t>
      </w:r>
      <w:proofErr w:type="spellStart"/>
      <w:r w:rsidRPr="004F0AC3">
        <w:rPr>
          <w:lang w:val="nl-NL"/>
        </w:rPr>
        <w:t>Core</w:t>
      </w:r>
      <w:proofErr w:type="spellEnd"/>
      <w:r w:rsidRPr="004F0AC3">
        <w:rPr>
          <w:lang w:val="nl-NL"/>
        </w:rPr>
        <w:t xml:space="preserve"> Aandelen Fonds T2</w:t>
      </w:r>
      <w:r w:rsidRPr="004F0AC3">
        <w:rPr>
          <w:lang w:val="nl-NL"/>
        </w:rPr>
        <w:tab/>
        <w:t>1</w:t>
      </w:r>
    </w:p>
    <w:p w14:paraId="131E64BD" w14:textId="77777777" w:rsidR="00FB3C21" w:rsidRPr="004F0AC3" w:rsidRDefault="00FB3C21" w:rsidP="004F0AC3">
      <w:pPr>
        <w:spacing w:after="0" w:line="240" w:lineRule="auto"/>
        <w:rPr>
          <w:lang w:val="nl-NL"/>
        </w:rPr>
      </w:pPr>
    </w:p>
    <w:p w14:paraId="4534AF0B" w14:textId="100B5A84" w:rsidR="004F0AC3" w:rsidRDefault="004F0AC3" w:rsidP="004F0AC3">
      <w:pPr>
        <w:spacing w:after="0" w:line="240" w:lineRule="auto"/>
        <w:rPr>
          <w:lang w:val="en-GB"/>
        </w:rPr>
      </w:pPr>
      <w:r w:rsidRPr="001C7B26">
        <w:rPr>
          <w:lang w:val="en-GB"/>
        </w:rPr>
        <w:t>With mandates:</w:t>
      </w:r>
    </w:p>
    <w:p w14:paraId="1E9C21BE" w14:textId="77777777" w:rsidR="00FB3C21" w:rsidRPr="001C7B26" w:rsidRDefault="00FB3C21" w:rsidP="004F0AC3">
      <w:pPr>
        <w:spacing w:after="0" w:line="240" w:lineRule="auto"/>
        <w:rPr>
          <w:lang w:val="en-GB"/>
        </w:rPr>
      </w:pPr>
    </w:p>
    <w:p w14:paraId="112C1DDA" w14:textId="77777777" w:rsidR="004F0AC3" w:rsidRPr="005756A0" w:rsidRDefault="004F0AC3" w:rsidP="004F0AC3">
      <w:pPr>
        <w:spacing w:after="0" w:line="240" w:lineRule="auto"/>
        <w:rPr>
          <w:u w:val="single"/>
          <w:lang w:val="en-GB"/>
        </w:rPr>
      </w:pPr>
      <w:r>
        <w:rPr>
          <w:u w:val="single"/>
          <w:lang w:val="en-GB"/>
        </w:rPr>
        <w:t>m</w:t>
      </w:r>
      <w:r w:rsidRPr="005756A0">
        <w:rPr>
          <w:u w:val="single"/>
          <w:lang w:val="en-GB"/>
        </w:rPr>
        <w:t>andate-id</w:t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proofErr w:type="spellStart"/>
      <w:r w:rsidRPr="005756A0">
        <w:rPr>
          <w:u w:val="single"/>
          <w:lang w:val="en-GB"/>
        </w:rPr>
        <w:t>mandateName</w:t>
      </w:r>
      <w:proofErr w:type="spellEnd"/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</w:r>
      <w:r w:rsidRPr="005756A0">
        <w:rPr>
          <w:u w:val="single"/>
          <w:lang w:val="en-GB"/>
        </w:rPr>
        <w:tab/>
        <w:t>allocation</w:t>
      </w:r>
    </w:p>
    <w:p w14:paraId="6481FA67" w14:textId="77777777" w:rsidR="004F0AC3" w:rsidRDefault="004F0AC3" w:rsidP="004F0AC3">
      <w:pPr>
        <w:spacing w:after="0" w:line="240" w:lineRule="auto"/>
        <w:rPr>
          <w:lang w:val="en-GB"/>
        </w:rPr>
      </w:pPr>
      <w:r w:rsidRPr="001C7B26">
        <w:rPr>
          <w:lang w:val="en-GB"/>
        </w:rPr>
        <w:t>NL0000292332</w:t>
      </w:r>
      <w:r>
        <w:rPr>
          <w:lang w:val="en-GB"/>
        </w:rPr>
        <w:t>-01</w:t>
      </w:r>
      <w:r>
        <w:rPr>
          <w:lang w:val="en-GB"/>
        </w:rPr>
        <w:tab/>
      </w:r>
      <w:r w:rsidRPr="001C7B26">
        <w:rPr>
          <w:lang w:val="en-GB"/>
        </w:rPr>
        <w:t xml:space="preserve">Vanguard MSCI world </w:t>
      </w:r>
      <w:proofErr w:type="spellStart"/>
      <w:r w:rsidRPr="001C7B26">
        <w:rPr>
          <w:lang w:val="en-GB"/>
        </w:rPr>
        <w:t>mandaat</w:t>
      </w:r>
      <w:proofErr w:type="spellEnd"/>
      <w:r>
        <w:rPr>
          <w:lang w:val="en-GB"/>
        </w:rPr>
        <w:tab/>
      </w:r>
      <w:r>
        <w:rPr>
          <w:lang w:val="en-GB"/>
        </w:rPr>
        <w:tab/>
        <w:t>49.6</w:t>
      </w:r>
    </w:p>
    <w:p w14:paraId="697022D3" w14:textId="77777777" w:rsidR="004F0AC3" w:rsidRDefault="004F0AC3" w:rsidP="004F0AC3">
      <w:pPr>
        <w:spacing w:after="0" w:line="240" w:lineRule="auto"/>
        <w:rPr>
          <w:lang w:val="en-GB"/>
        </w:rPr>
      </w:pPr>
      <w:r w:rsidRPr="001C7B26">
        <w:rPr>
          <w:lang w:val="en-GB"/>
        </w:rPr>
        <w:t>NL0000292332</w:t>
      </w:r>
      <w:r>
        <w:rPr>
          <w:lang w:val="en-GB"/>
        </w:rPr>
        <w:t>-02</w:t>
      </w:r>
      <w:r>
        <w:rPr>
          <w:lang w:val="en-GB"/>
        </w:rPr>
        <w:tab/>
      </w:r>
      <w:r w:rsidRPr="005756A0">
        <w:rPr>
          <w:lang w:val="en-GB"/>
        </w:rPr>
        <w:t xml:space="preserve">Blackrock World Stock </w:t>
      </w:r>
      <w:proofErr w:type="spellStart"/>
      <w:r w:rsidRPr="005756A0">
        <w:rPr>
          <w:lang w:val="en-GB"/>
        </w:rPr>
        <w:t>mandaat</w:t>
      </w:r>
      <w:proofErr w:type="spellEnd"/>
      <w:r>
        <w:rPr>
          <w:lang w:val="en-GB"/>
        </w:rPr>
        <w:tab/>
        <w:t>49.4</w:t>
      </w:r>
    </w:p>
    <w:p w14:paraId="0DF4D797" w14:textId="77777777" w:rsidR="004F0AC3" w:rsidRDefault="004F0AC3" w:rsidP="004F0AC3">
      <w:pPr>
        <w:spacing w:after="0" w:line="240" w:lineRule="auto"/>
        <w:rPr>
          <w:lang w:val="en-GB"/>
        </w:rPr>
      </w:pPr>
    </w:p>
    <w:p w14:paraId="563E1C43" w14:textId="77777777" w:rsidR="004F0AC3" w:rsidRDefault="004F0AC3">
      <w:pPr>
        <w:rPr>
          <w:lang w:val="en-GB"/>
        </w:rPr>
      </w:pPr>
      <w:r>
        <w:rPr>
          <w:lang w:val="en-GB"/>
        </w:rPr>
        <w:br w:type="page"/>
      </w:r>
    </w:p>
    <w:p w14:paraId="572AF85E" w14:textId="66C73ACE" w:rsidR="004F0AC3" w:rsidRDefault="004F0AC3" w:rsidP="00FB3C21">
      <w:pPr>
        <w:rPr>
          <w:lang w:val="en-GB"/>
        </w:rPr>
      </w:pPr>
      <w:r>
        <w:rPr>
          <w:lang w:val="en-GB"/>
        </w:rPr>
        <w:lastRenderedPageBreak/>
        <w:t>In this case you should end up with the following Position object:</w:t>
      </w:r>
    </w:p>
    <w:p w14:paraId="268715DA" w14:textId="77777777" w:rsidR="004F0AC3" w:rsidRPr="004F0AC3" w:rsidRDefault="004F0AC3" w:rsidP="004F0AC3">
      <w:pPr>
        <w:spacing w:after="0" w:line="240" w:lineRule="auto"/>
        <w:rPr>
          <w:u w:val="single"/>
          <w:lang w:val="nl-NL"/>
        </w:rPr>
      </w:pPr>
      <w:r w:rsidRPr="004F0AC3">
        <w:rPr>
          <w:u w:val="single"/>
          <w:lang w:val="nl-NL"/>
        </w:rPr>
        <w:t>Code</w:t>
      </w:r>
      <w:r w:rsidRPr="004F0AC3">
        <w:rPr>
          <w:u w:val="single"/>
          <w:lang w:val="nl-NL"/>
        </w:rPr>
        <w:tab/>
      </w:r>
      <w:r w:rsidRPr="004F0AC3">
        <w:rPr>
          <w:u w:val="single"/>
          <w:lang w:val="nl-NL"/>
        </w:rPr>
        <w:tab/>
      </w:r>
      <w:r w:rsidRPr="004F0AC3">
        <w:rPr>
          <w:u w:val="single"/>
          <w:lang w:val="nl-NL"/>
        </w:rPr>
        <w:tab/>
        <w:t>Name</w:t>
      </w:r>
      <w:r w:rsidRPr="004F0AC3">
        <w:rPr>
          <w:u w:val="single"/>
          <w:lang w:val="nl-NL"/>
        </w:rPr>
        <w:tab/>
      </w:r>
      <w:r w:rsidRPr="004F0AC3">
        <w:rPr>
          <w:u w:val="single"/>
          <w:lang w:val="nl-NL"/>
        </w:rPr>
        <w:tab/>
      </w:r>
      <w:r w:rsidRPr="004F0AC3">
        <w:rPr>
          <w:u w:val="single"/>
          <w:lang w:val="nl-NL"/>
        </w:rPr>
        <w:tab/>
      </w:r>
      <w:r w:rsidRPr="004F0AC3">
        <w:rPr>
          <w:u w:val="single"/>
          <w:lang w:val="nl-NL"/>
        </w:rPr>
        <w:tab/>
      </w:r>
      <w:r w:rsidRPr="004F0AC3">
        <w:rPr>
          <w:u w:val="single"/>
          <w:lang w:val="nl-NL"/>
        </w:rPr>
        <w:tab/>
        <w:t>Value</w:t>
      </w:r>
    </w:p>
    <w:p w14:paraId="275E0EA9" w14:textId="77777777" w:rsidR="004F0AC3" w:rsidRPr="004F0AC3" w:rsidRDefault="004F0AC3" w:rsidP="004F0AC3">
      <w:pPr>
        <w:spacing w:after="0" w:line="240" w:lineRule="auto"/>
        <w:rPr>
          <w:lang w:val="nl-NL"/>
        </w:rPr>
      </w:pPr>
      <w:r w:rsidRPr="004F0AC3">
        <w:rPr>
          <w:lang w:val="nl-NL"/>
        </w:rPr>
        <w:t>NL0000292332</w:t>
      </w:r>
      <w:r w:rsidRPr="004F0AC3">
        <w:rPr>
          <w:lang w:val="nl-NL"/>
        </w:rPr>
        <w:tab/>
      </w:r>
      <w:r w:rsidRPr="004F0AC3">
        <w:rPr>
          <w:lang w:val="nl-NL"/>
        </w:rPr>
        <w:tab/>
        <w:t xml:space="preserve">Rabobank </w:t>
      </w:r>
      <w:proofErr w:type="spellStart"/>
      <w:r w:rsidRPr="004F0AC3">
        <w:rPr>
          <w:lang w:val="nl-NL"/>
        </w:rPr>
        <w:t>Core</w:t>
      </w:r>
      <w:proofErr w:type="spellEnd"/>
      <w:r w:rsidRPr="004F0AC3">
        <w:rPr>
          <w:lang w:val="nl-NL"/>
        </w:rPr>
        <w:t xml:space="preserve"> Aandelen Fonds T2</w:t>
      </w:r>
      <w:r w:rsidRPr="004F0AC3">
        <w:rPr>
          <w:lang w:val="nl-NL"/>
        </w:rPr>
        <w:tab/>
        <w:t>45678</w:t>
      </w:r>
    </w:p>
    <w:p w14:paraId="5E65214A" w14:textId="77777777" w:rsidR="004F0AC3" w:rsidRPr="005756A0" w:rsidRDefault="004F0AC3" w:rsidP="004F0AC3">
      <w:pPr>
        <w:spacing w:after="0" w:line="240" w:lineRule="auto"/>
        <w:rPr>
          <w:lang w:val="en-GB"/>
        </w:rPr>
      </w:pPr>
      <w:r w:rsidRPr="005756A0">
        <w:rPr>
          <w:lang w:val="en-GB"/>
        </w:rPr>
        <w:t>Mandates:</w:t>
      </w:r>
    </w:p>
    <w:p w14:paraId="68BB010D" w14:textId="77777777" w:rsidR="004F0AC3" w:rsidRPr="00510B8C" w:rsidRDefault="004F0AC3" w:rsidP="004F0AC3">
      <w:pPr>
        <w:spacing w:after="0" w:line="240" w:lineRule="auto"/>
        <w:rPr>
          <w:u w:val="single"/>
          <w:lang w:val="en-GB"/>
        </w:rPr>
      </w:pPr>
      <w:r w:rsidRPr="00510B8C">
        <w:rPr>
          <w:u w:val="single"/>
          <w:lang w:val="en-GB"/>
        </w:rPr>
        <w:t>Name</w:t>
      </w:r>
      <w:r w:rsidRPr="00510B8C">
        <w:rPr>
          <w:u w:val="single"/>
          <w:lang w:val="en-GB"/>
        </w:rPr>
        <w:tab/>
      </w:r>
      <w:r w:rsidRPr="00510B8C">
        <w:rPr>
          <w:u w:val="single"/>
          <w:lang w:val="en-GB"/>
        </w:rPr>
        <w:tab/>
      </w:r>
      <w:r w:rsidRPr="00510B8C">
        <w:rPr>
          <w:u w:val="single"/>
          <w:lang w:val="en-GB"/>
        </w:rPr>
        <w:tab/>
      </w:r>
      <w:r w:rsidRPr="00510B8C">
        <w:rPr>
          <w:u w:val="single"/>
          <w:lang w:val="en-GB"/>
        </w:rPr>
        <w:tab/>
      </w:r>
      <w:r w:rsidRPr="00510B8C">
        <w:rPr>
          <w:u w:val="single"/>
          <w:lang w:val="en-GB"/>
        </w:rPr>
        <w:tab/>
        <w:t>Allocation</w:t>
      </w:r>
      <w:r w:rsidRPr="00510B8C">
        <w:rPr>
          <w:u w:val="single"/>
          <w:lang w:val="en-GB"/>
        </w:rPr>
        <w:tab/>
      </w:r>
      <w:r w:rsidRPr="00510B8C">
        <w:rPr>
          <w:u w:val="single"/>
          <w:lang w:val="en-GB"/>
        </w:rPr>
        <w:tab/>
        <w:t>Value</w:t>
      </w:r>
    </w:p>
    <w:p w14:paraId="69244283" w14:textId="77777777" w:rsidR="004F0AC3" w:rsidRDefault="004F0AC3" w:rsidP="004F0AC3">
      <w:pPr>
        <w:spacing w:after="0" w:line="240" w:lineRule="auto"/>
        <w:rPr>
          <w:lang w:val="en-GB"/>
        </w:rPr>
      </w:pPr>
      <w:r w:rsidRPr="001C7B26">
        <w:rPr>
          <w:lang w:val="en-GB"/>
        </w:rPr>
        <w:t xml:space="preserve">Vanguard MSCI world </w:t>
      </w:r>
      <w:proofErr w:type="spellStart"/>
      <w:r w:rsidRPr="001C7B26">
        <w:rPr>
          <w:lang w:val="en-GB"/>
        </w:rPr>
        <w:t>mandaat</w:t>
      </w:r>
      <w:proofErr w:type="spellEnd"/>
      <w:r>
        <w:rPr>
          <w:lang w:val="en-GB"/>
        </w:rPr>
        <w:tab/>
      </w:r>
      <w:r>
        <w:rPr>
          <w:lang w:val="en-GB"/>
        </w:rPr>
        <w:tab/>
        <w:t>0.496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22656</w:t>
      </w:r>
    </w:p>
    <w:p w14:paraId="2F187FEC" w14:textId="77777777" w:rsidR="004F0AC3" w:rsidRDefault="004F0AC3" w:rsidP="004F0AC3">
      <w:pPr>
        <w:spacing w:after="0" w:line="240" w:lineRule="auto"/>
        <w:rPr>
          <w:lang w:val="en-GB"/>
        </w:rPr>
      </w:pPr>
      <w:r w:rsidRPr="005756A0">
        <w:rPr>
          <w:lang w:val="en-GB"/>
        </w:rPr>
        <w:t xml:space="preserve">Blackrock World Stock </w:t>
      </w:r>
      <w:proofErr w:type="spellStart"/>
      <w:r w:rsidRPr="005756A0">
        <w:rPr>
          <w:lang w:val="en-GB"/>
        </w:rPr>
        <w:t>mandaat</w:t>
      </w:r>
      <w:proofErr w:type="spellEnd"/>
      <w:r>
        <w:rPr>
          <w:lang w:val="en-GB"/>
        </w:rPr>
        <w:tab/>
        <w:t>0.494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22565</w:t>
      </w:r>
    </w:p>
    <w:p w14:paraId="59F03C87" w14:textId="77777777" w:rsidR="004F0AC3" w:rsidRDefault="004F0AC3" w:rsidP="004F0AC3">
      <w:pPr>
        <w:spacing w:after="0" w:line="240" w:lineRule="auto"/>
        <w:rPr>
          <w:lang w:val="en-GB"/>
        </w:rPr>
      </w:pPr>
      <w:r>
        <w:rPr>
          <w:lang w:val="en-GB"/>
        </w:rPr>
        <w:t>Liquidity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0.01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457</w:t>
      </w:r>
    </w:p>
    <w:p w14:paraId="12E2B4DC" w14:textId="333EC174" w:rsidR="00930353" w:rsidRDefault="00930353" w:rsidP="00930353"/>
    <w:p w14:paraId="60DA322F" w14:textId="03CEFD22" w:rsidR="00FE5BE1" w:rsidRDefault="00FB3C21" w:rsidP="00FB3C21">
      <w:pPr>
        <w:pStyle w:val="Heading2"/>
      </w:pPr>
      <w:r>
        <w:t>The Code</w:t>
      </w:r>
      <w:r w:rsidR="002F2E8D">
        <w:t xml:space="preserve"> </w:t>
      </w:r>
    </w:p>
    <w:p w14:paraId="590C2FAF" w14:textId="0559690A" w:rsidR="00FE5BE1" w:rsidRDefault="00FE5BE1" w:rsidP="00FE5BE1">
      <w:r>
        <w:t>Open the .\</w:t>
      </w:r>
      <w:proofErr w:type="spellStart"/>
      <w:r w:rsidRPr="00FE5BE1">
        <w:t>Rabobank.Intake</w:t>
      </w:r>
      <w:proofErr w:type="spellEnd"/>
      <w:r w:rsidRPr="00FE5BE1">
        <w:t>\Rabobank.Intake.sln</w:t>
      </w:r>
      <w:r>
        <w:t xml:space="preserve"> in Visual Studio 2019.  You should see 3 projects:</w:t>
      </w:r>
    </w:p>
    <w:p w14:paraId="521F564F" w14:textId="431F42E3" w:rsidR="00FE5BE1" w:rsidRPr="00FE5BE1" w:rsidRDefault="00FE5BE1" w:rsidP="00FE5BE1">
      <w:r>
        <w:rPr>
          <w:noProof/>
        </w:rPr>
        <w:drawing>
          <wp:inline distT="0" distB="0" distL="0" distR="0" wp14:anchorId="2155CEF1" wp14:editId="7262198D">
            <wp:extent cx="2547938" cy="10760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122" cy="10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A27F" w14:textId="615A6CA1" w:rsidR="00FE5BE1" w:rsidRDefault="00FE5BE1" w:rsidP="00FE5BE1">
      <w:r>
        <w:t xml:space="preserve">When you run the </w:t>
      </w:r>
      <w:proofErr w:type="spellStart"/>
      <w:r>
        <w:t>Rabobank.Intake.App</w:t>
      </w:r>
      <w:proofErr w:type="spellEnd"/>
      <w:r>
        <w:t xml:space="preserve"> project you will see the following:</w:t>
      </w:r>
    </w:p>
    <w:p w14:paraId="06C37CFC" w14:textId="65063DBE" w:rsidR="00FE5BE1" w:rsidRDefault="00FE5BE1" w:rsidP="00FE5BE1">
      <w:r>
        <w:rPr>
          <w:noProof/>
        </w:rPr>
        <w:drawing>
          <wp:inline distT="0" distB="0" distL="0" distR="0" wp14:anchorId="5B5516FF" wp14:editId="6036BF01">
            <wp:extent cx="5943600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569" w14:textId="6FE08213" w:rsidR="002F2E8D" w:rsidRPr="002F2E8D" w:rsidRDefault="002F2E8D" w:rsidP="002F2E8D">
      <w:pPr>
        <w:pStyle w:val="Heading2"/>
      </w:pPr>
      <w:r>
        <w:t>Requirements</w:t>
      </w:r>
    </w:p>
    <w:p w14:paraId="7A227214" w14:textId="7F1F0A06" w:rsidR="002F2E8D" w:rsidRDefault="00FE5BE1" w:rsidP="00FE5BE1">
      <w:r>
        <w:t xml:space="preserve">You have been assigned the responsibility to maintain the </w:t>
      </w:r>
      <w:proofErr w:type="spellStart"/>
      <w:r w:rsidRPr="002F2E8D">
        <w:rPr>
          <w:b/>
          <w:bCs/>
        </w:rPr>
        <w:t>Rabobank.Intake.Library</w:t>
      </w:r>
      <w:proofErr w:type="spellEnd"/>
      <w:r>
        <w:t xml:space="preserve"> project.</w:t>
      </w:r>
      <w:r w:rsidR="002F2E8D">
        <w:t xml:space="preserve">  This library can be used by several other teams and the </w:t>
      </w:r>
      <w:proofErr w:type="spellStart"/>
      <w:r w:rsidR="002F2E8D">
        <w:t>Rabobank.Intake.App</w:t>
      </w:r>
      <w:proofErr w:type="spellEnd"/>
      <w:r w:rsidR="002F2E8D">
        <w:t xml:space="preserve"> is an example of how it would be used.</w:t>
      </w:r>
      <w:r>
        <w:t xml:space="preserve">  </w:t>
      </w:r>
    </w:p>
    <w:p w14:paraId="583CE5D0" w14:textId="65287319" w:rsidR="00FE5BE1" w:rsidRPr="00FE5BE1" w:rsidRDefault="00FE5BE1" w:rsidP="00FE5BE1">
      <w:r>
        <w:t xml:space="preserve">The library currently works as expected but the code and tests can be improved.  In this exercise we simply want you to refactor the code in the </w:t>
      </w:r>
      <w:proofErr w:type="spellStart"/>
      <w:r>
        <w:t>Rabobank.Intake.Library</w:t>
      </w:r>
      <w:proofErr w:type="spellEnd"/>
      <w:r>
        <w:t xml:space="preserve"> project and ensure that the code is sufficiently tested.</w:t>
      </w:r>
      <w:r w:rsidR="002F2E8D">
        <w:t xml:space="preserve">  All tests for the </w:t>
      </w:r>
      <w:proofErr w:type="spellStart"/>
      <w:r w:rsidR="002F2E8D">
        <w:t>Rabobank.Intake.Library</w:t>
      </w:r>
      <w:proofErr w:type="spellEnd"/>
      <w:r w:rsidR="002F2E8D">
        <w:t xml:space="preserve"> project can be found in the </w:t>
      </w:r>
      <w:proofErr w:type="spellStart"/>
      <w:r w:rsidR="002F2E8D" w:rsidRPr="002F2E8D">
        <w:rPr>
          <w:b/>
          <w:bCs/>
        </w:rPr>
        <w:t>Rabobank.Intake.Library</w:t>
      </w:r>
      <w:r w:rsidR="002F2E8D" w:rsidRPr="002F2E8D">
        <w:rPr>
          <w:b/>
          <w:bCs/>
        </w:rPr>
        <w:t>.Tests</w:t>
      </w:r>
      <w:proofErr w:type="spellEnd"/>
      <w:r w:rsidR="002F2E8D">
        <w:t xml:space="preserve"> project.</w:t>
      </w:r>
    </w:p>
    <w:sectPr w:rsidR="00FE5BE1" w:rsidRPr="00FE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E1"/>
    <w:rsid w:val="001769FC"/>
    <w:rsid w:val="002D6F90"/>
    <w:rsid w:val="002F2E8D"/>
    <w:rsid w:val="004F0AC3"/>
    <w:rsid w:val="00930353"/>
    <w:rsid w:val="00E43B74"/>
    <w:rsid w:val="00FB3C21"/>
    <w:rsid w:val="00F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8D79"/>
  <w15:chartTrackingRefBased/>
  <w15:docId w15:val="{426AF63B-C994-4553-85EF-BBD8421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0AC3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Neill</dc:creator>
  <cp:keywords/>
  <dc:description/>
  <cp:lastModifiedBy>Cindy Neill</cp:lastModifiedBy>
  <cp:revision>1</cp:revision>
  <dcterms:created xsi:type="dcterms:W3CDTF">2021-01-19T09:53:00Z</dcterms:created>
  <dcterms:modified xsi:type="dcterms:W3CDTF">2021-01-19T11:17:00Z</dcterms:modified>
</cp:coreProperties>
</file>