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Digital Marketing Lead Europe | B2B Digital Marketing | Campaign Strategy | Marketing Transformation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translating high-level business priorities into high-converting multi-channel programs that lower customer acquisition costs and drive sustained brand equity.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