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6D" w:rsidRDefault="002C336D" w:rsidP="002C336D">
      <w:pPr>
        <w:jc w:val="right"/>
      </w:pPr>
      <w:r>
        <w:t>Marcin Cieślikowski</w:t>
      </w:r>
    </w:p>
    <w:p w:rsidR="002C336D" w:rsidRDefault="002C336D" w:rsidP="002C336D">
      <w:pPr>
        <w:jc w:val="right"/>
      </w:pPr>
      <w:r>
        <w:t>Marek Jasiński</w:t>
      </w:r>
    </w:p>
    <w:p w:rsidR="002C336D" w:rsidRDefault="002C336D" w:rsidP="002C336D">
      <w:pPr>
        <w:jc w:val="right"/>
      </w:pPr>
      <w:r>
        <w:t>Paweł Goździkowski</w:t>
      </w:r>
    </w:p>
    <w:p w:rsidR="00955BDB" w:rsidRPr="00955BDB" w:rsidRDefault="00955BDB" w:rsidP="00955BDB">
      <w:pPr>
        <w:jc w:val="center"/>
        <w:rPr>
          <w:b/>
          <w:sz w:val="44"/>
          <w:szCs w:val="44"/>
        </w:rPr>
      </w:pPr>
      <w:r w:rsidRPr="00955BDB">
        <w:rPr>
          <w:b/>
          <w:sz w:val="44"/>
          <w:szCs w:val="44"/>
        </w:rPr>
        <w:t>Dokumentacja wstępna – projekt UXP1A</w:t>
      </w:r>
    </w:p>
    <w:p w:rsidR="002C336D" w:rsidRDefault="00395FC8" w:rsidP="00955BDB">
      <w:pPr>
        <w:pStyle w:val="NoSpacing"/>
        <w:rPr>
          <w:b/>
        </w:rPr>
      </w:pPr>
      <w:r>
        <w:rPr>
          <w:b/>
        </w:rPr>
        <w:t>1) Interpretacja treści zadania</w:t>
      </w:r>
    </w:p>
    <w:p w:rsidR="00955BDB" w:rsidRPr="00955BDB" w:rsidRDefault="00955BDB" w:rsidP="00955BDB">
      <w:pPr>
        <w:pStyle w:val="NoSpacing"/>
        <w:rPr>
          <w:b/>
        </w:rPr>
      </w:pPr>
    </w:p>
    <w:p w:rsidR="002C336D" w:rsidRDefault="002C336D" w:rsidP="002C336D">
      <w:r>
        <w:t>Należy napisać program</w:t>
      </w:r>
      <w:r w:rsidR="001B47D0">
        <w:t xml:space="preserve"> zarządcy blokad oraz bibliotekę funkcji</w:t>
      </w:r>
      <w:r>
        <w:t xml:space="preserve">, </w:t>
      </w:r>
      <w:r w:rsidR="001B47D0">
        <w:t xml:space="preserve">dzięki którym procesy działające na współdzielonych zasobach, będą synchronizowane w dostępie do tych zasobów. </w:t>
      </w:r>
      <w:r>
        <w:t>Komunikacja</w:t>
      </w:r>
      <w:r w:rsidR="001B47D0">
        <w:t xml:space="preserve"> i synchronizacja</w:t>
      </w:r>
      <w:r>
        <w:t xml:space="preserve"> pomiędzy zarządcą blokad, a pozostałymi procesami będzie się odbywać poprzez potoki nazwane (FIFO). </w:t>
      </w:r>
      <w:r w:rsidR="001B47D0">
        <w:t xml:space="preserve"> Procesy w celu uzyskania dostępu do zasobu będą musiały wywołać funkcję biblioteczne</w:t>
      </w:r>
      <w:r w:rsidR="001B47D0" w:rsidRPr="00E47A49">
        <w:t xml:space="preserve">. </w:t>
      </w:r>
      <w:proofErr w:type="spellStart"/>
      <w:proofErr w:type="gramStart"/>
      <w:r w:rsidR="001B47D0" w:rsidRPr="00104420">
        <w:rPr>
          <w:lang w:val="en-US"/>
        </w:rPr>
        <w:t>Procesy</w:t>
      </w:r>
      <w:proofErr w:type="spellEnd"/>
      <w:r w:rsidR="001B47D0" w:rsidRPr="00104420">
        <w:rPr>
          <w:lang w:val="en-US"/>
        </w:rPr>
        <w:t xml:space="preserve"> </w:t>
      </w:r>
      <w:proofErr w:type="spellStart"/>
      <w:r w:rsidR="001B47D0" w:rsidRPr="00104420">
        <w:rPr>
          <w:lang w:val="en-US"/>
        </w:rPr>
        <w:t>mogą</w:t>
      </w:r>
      <w:proofErr w:type="spellEnd"/>
      <w:r w:rsidR="001B47D0" w:rsidRPr="00104420">
        <w:rPr>
          <w:lang w:val="en-US"/>
        </w:rPr>
        <w:t xml:space="preserve"> </w:t>
      </w:r>
      <w:proofErr w:type="spellStart"/>
      <w:r w:rsidR="001B47D0" w:rsidRPr="00104420">
        <w:rPr>
          <w:lang w:val="en-US"/>
        </w:rPr>
        <w:t>zakładać</w:t>
      </w:r>
      <w:proofErr w:type="spellEnd"/>
      <w:r w:rsidR="001B47D0" w:rsidRPr="00104420">
        <w:rPr>
          <w:lang w:val="en-US"/>
        </w:rPr>
        <w:t xml:space="preserve"> </w:t>
      </w:r>
      <w:proofErr w:type="spellStart"/>
      <w:r w:rsidR="001B47D0" w:rsidRPr="00104420">
        <w:rPr>
          <w:lang w:val="en-US"/>
        </w:rPr>
        <w:t>różne</w:t>
      </w:r>
      <w:proofErr w:type="spellEnd"/>
      <w:r w:rsidR="001B47D0" w:rsidRPr="00104420">
        <w:rPr>
          <w:lang w:val="en-US"/>
        </w:rPr>
        <w:t xml:space="preserve"> </w:t>
      </w:r>
      <w:proofErr w:type="spellStart"/>
      <w:r w:rsidR="001B47D0" w:rsidRPr="00104420">
        <w:rPr>
          <w:lang w:val="en-US"/>
        </w:rPr>
        <w:t>typy</w:t>
      </w:r>
      <w:proofErr w:type="spellEnd"/>
      <w:r w:rsidR="001B47D0" w:rsidRPr="00104420">
        <w:rPr>
          <w:lang w:val="en-US"/>
        </w:rPr>
        <w:t xml:space="preserve"> </w:t>
      </w:r>
      <w:proofErr w:type="spellStart"/>
      <w:r w:rsidR="001B47D0" w:rsidRPr="00104420">
        <w:rPr>
          <w:lang w:val="en-US"/>
        </w:rPr>
        <w:t>blokad</w:t>
      </w:r>
      <w:proofErr w:type="spellEnd"/>
      <w:r w:rsidR="001B47D0" w:rsidRPr="00104420">
        <w:rPr>
          <w:lang w:val="en-US"/>
        </w:rPr>
        <w:t xml:space="preserve"> </w:t>
      </w:r>
      <w:proofErr w:type="spellStart"/>
      <w:r w:rsidR="001B47D0" w:rsidRPr="00104420">
        <w:rPr>
          <w:lang w:val="en-US"/>
        </w:rPr>
        <w:t>tj</w:t>
      </w:r>
      <w:proofErr w:type="spellEnd"/>
      <w:r w:rsidR="001B47D0" w:rsidRPr="00104420">
        <w:rPr>
          <w:lang w:val="en-US"/>
        </w:rPr>
        <w:t>.</w:t>
      </w:r>
      <w:proofErr w:type="gramEnd"/>
      <w:r w:rsidR="001B47D0" w:rsidRPr="00104420">
        <w:rPr>
          <w:lang w:val="en-US"/>
        </w:rPr>
        <w:t xml:space="preserve"> </w:t>
      </w:r>
      <w:proofErr w:type="gramStart"/>
      <w:r w:rsidR="001B47D0" w:rsidRPr="00104420">
        <w:rPr>
          <w:lang w:val="en-US"/>
        </w:rPr>
        <w:t>Concurrent Read</w:t>
      </w:r>
      <w:r w:rsidR="00E47A49" w:rsidRPr="00104420">
        <w:rPr>
          <w:lang w:val="en-US"/>
        </w:rPr>
        <w:t xml:space="preserve">, Concurrent Write, Protected Read, Protected Write </w:t>
      </w:r>
      <w:proofErr w:type="spellStart"/>
      <w:r w:rsidR="00E47A49" w:rsidRPr="00104420">
        <w:rPr>
          <w:lang w:val="en-US"/>
        </w:rPr>
        <w:t>oraz</w:t>
      </w:r>
      <w:proofErr w:type="spellEnd"/>
      <w:r w:rsidR="00E47A49" w:rsidRPr="00104420">
        <w:rPr>
          <w:lang w:val="en-US"/>
        </w:rPr>
        <w:t xml:space="preserve"> Exclusive.</w:t>
      </w:r>
      <w:proofErr w:type="gramEnd"/>
      <w:r w:rsidR="00E47A49" w:rsidRPr="00104420">
        <w:rPr>
          <w:lang w:val="en-US"/>
        </w:rPr>
        <w:t xml:space="preserve"> </w:t>
      </w:r>
      <w:r w:rsidR="00E47A49">
        <w:t>Proces zarządcy blokad roztrzygał będzie o możliwości założenia blokady przez proces na podstawie aktualnie założonych blokad, zgodnie z macierzą współzależności między typami blokad. W celu uniknięcia zagłodzenia możliwość przydzielenia procesowi zasobu jest rozpatrywana wyłącznie wtedy, gdy inny proces</w:t>
      </w:r>
      <w:r w:rsidR="00EB5102">
        <w:t>, który wcześniej zgłosił żądanie,</w:t>
      </w:r>
      <w:r w:rsidR="00E47A49">
        <w:t xml:space="preserve"> nie czeka na ten zasób</w:t>
      </w:r>
      <w:r w:rsidR="00EB5102">
        <w:t>.</w:t>
      </w:r>
    </w:p>
    <w:p w:rsidR="00EB5102" w:rsidRDefault="00EB5102" w:rsidP="002C336D">
      <w:pPr>
        <w:rPr>
          <w:b/>
        </w:rPr>
      </w:pPr>
      <w:r w:rsidRPr="00EB5102">
        <w:rPr>
          <w:b/>
        </w:rPr>
        <w:t>2) Krótki opis funkcjonalny – „black-box”</w:t>
      </w:r>
    </w:p>
    <w:p w:rsidR="004328FD" w:rsidRDefault="00D26671" w:rsidP="002C336D">
      <w:r>
        <w:t>Proces DLM – przy starcie inicjalizuje potok nazwany (FIFO), który służyć będzie do odbierania komunikatów od procesów. Potok ma stałą i znaną nazwę, oraz ścieżkę dostępu. Proces inicjalizuje struktury przechowujące informację o zasobach. Maksymalna liczba zasobów jest ograniczona.</w:t>
      </w:r>
      <w:r w:rsidR="00C130AD">
        <w:t xml:space="preserve"> Proces zawiesza się w oczekiwaniu na żądania dostępu do zasobów współdzielonych. Żądania obsługiwane są w kolejności zgłoszeń.</w:t>
      </w:r>
    </w:p>
    <w:p w:rsidR="004328FD" w:rsidRDefault="004328FD" w:rsidP="002C336D">
      <w:r>
        <w:t>Biblioteka funkcji – składa się z trzech funkcji:</w:t>
      </w:r>
    </w:p>
    <w:p w:rsidR="00D26671" w:rsidRDefault="004328FD" w:rsidP="002C336D">
      <w:r w:rsidRPr="00955BDB">
        <w:rPr>
          <w:b/>
          <w:lang w:val="en-US"/>
        </w:rPr>
        <w:t xml:space="preserve">- </w:t>
      </w:r>
      <w:proofErr w:type="spellStart"/>
      <w:proofErr w:type="gramStart"/>
      <w:r w:rsidRPr="00955BDB">
        <w:rPr>
          <w:b/>
          <w:lang w:val="en-US"/>
        </w:rPr>
        <w:t>int</w:t>
      </w:r>
      <w:proofErr w:type="spellEnd"/>
      <w:proofErr w:type="gramEnd"/>
      <w:r w:rsidRPr="00955BDB">
        <w:rPr>
          <w:b/>
          <w:lang w:val="en-US"/>
        </w:rPr>
        <w:t xml:space="preserve"> </w:t>
      </w:r>
      <w:proofErr w:type="spellStart"/>
      <w:r w:rsidRPr="00955BDB">
        <w:rPr>
          <w:b/>
          <w:lang w:val="en-US"/>
        </w:rPr>
        <w:t>DLM_lock</w:t>
      </w:r>
      <w:proofErr w:type="spellEnd"/>
      <w:r w:rsidRPr="00955BDB">
        <w:rPr>
          <w:b/>
          <w:lang w:val="en-US"/>
        </w:rPr>
        <w:t>(</w:t>
      </w:r>
      <w:proofErr w:type="spellStart"/>
      <w:r w:rsidRPr="00955BDB">
        <w:rPr>
          <w:b/>
          <w:lang w:val="en-US"/>
        </w:rPr>
        <w:t>int</w:t>
      </w:r>
      <w:proofErr w:type="spellEnd"/>
      <w:r w:rsidRPr="00955BDB">
        <w:rPr>
          <w:b/>
          <w:lang w:val="en-US"/>
        </w:rPr>
        <w:t xml:space="preserve"> </w:t>
      </w:r>
      <w:proofErr w:type="spellStart"/>
      <w:r w:rsidRPr="00955BDB">
        <w:rPr>
          <w:b/>
          <w:lang w:val="en-US"/>
        </w:rPr>
        <w:t>resource_id</w:t>
      </w:r>
      <w:proofErr w:type="spellEnd"/>
      <w:r w:rsidRPr="00955BDB">
        <w:rPr>
          <w:b/>
          <w:lang w:val="en-US"/>
        </w:rPr>
        <w:t xml:space="preserve">, </w:t>
      </w:r>
      <w:proofErr w:type="spellStart"/>
      <w:r w:rsidRPr="00955BDB">
        <w:rPr>
          <w:b/>
          <w:lang w:val="en-US"/>
        </w:rPr>
        <w:t>int</w:t>
      </w:r>
      <w:proofErr w:type="spellEnd"/>
      <w:r w:rsidRPr="00955BDB">
        <w:rPr>
          <w:b/>
          <w:lang w:val="en-US"/>
        </w:rPr>
        <w:t xml:space="preserve"> </w:t>
      </w:r>
      <w:proofErr w:type="spellStart"/>
      <w:r w:rsidRPr="00955BDB">
        <w:rPr>
          <w:b/>
          <w:lang w:val="en-US"/>
        </w:rPr>
        <w:t>lock_type</w:t>
      </w:r>
      <w:proofErr w:type="spellEnd"/>
      <w:r w:rsidRPr="00955BDB">
        <w:rPr>
          <w:b/>
          <w:lang w:val="en-US"/>
        </w:rPr>
        <w:t>, long timeout)</w:t>
      </w:r>
      <w:r w:rsidRPr="004328FD">
        <w:rPr>
          <w:lang w:val="en-US"/>
        </w:rPr>
        <w:t xml:space="preserve"> – </w:t>
      </w:r>
      <w:proofErr w:type="spellStart"/>
      <w:r w:rsidRPr="004328FD">
        <w:rPr>
          <w:lang w:val="en-US"/>
        </w:rPr>
        <w:t>wysyła</w:t>
      </w:r>
      <w:proofErr w:type="spellEnd"/>
      <w:r w:rsidRPr="004328FD">
        <w:rPr>
          <w:lang w:val="en-US"/>
        </w:rPr>
        <w:t xml:space="preserve"> </w:t>
      </w:r>
      <w:proofErr w:type="spellStart"/>
      <w:r w:rsidRPr="004328FD">
        <w:rPr>
          <w:lang w:val="en-US"/>
        </w:rPr>
        <w:t>komunikat</w:t>
      </w:r>
      <w:proofErr w:type="spellEnd"/>
      <w:r w:rsidRPr="004328FD">
        <w:rPr>
          <w:lang w:val="en-US"/>
        </w:rPr>
        <w:t xml:space="preserve"> do </w:t>
      </w:r>
      <w:proofErr w:type="spellStart"/>
      <w:r w:rsidRPr="004328FD">
        <w:rPr>
          <w:lang w:val="en-US"/>
        </w:rPr>
        <w:t>zarządcy</w:t>
      </w:r>
      <w:proofErr w:type="spellEnd"/>
      <w:r w:rsidRPr="004328FD">
        <w:rPr>
          <w:lang w:val="en-US"/>
        </w:rPr>
        <w:t xml:space="preserve"> </w:t>
      </w:r>
      <w:proofErr w:type="spellStart"/>
      <w:r w:rsidRPr="004328FD">
        <w:rPr>
          <w:lang w:val="en-US"/>
        </w:rPr>
        <w:t>blokad</w:t>
      </w:r>
      <w:proofErr w:type="spellEnd"/>
      <w:r>
        <w:rPr>
          <w:lang w:val="en-US"/>
        </w:rPr>
        <w:t xml:space="preserve">. </w:t>
      </w:r>
      <w:r w:rsidRPr="004328FD">
        <w:t>Komunikat składa się z identyfikatora zasobu, typu blokady, czasu timeout, identyfikatora procesu (PID)</w:t>
      </w:r>
      <w:r>
        <w:t>. Następnie two</w:t>
      </w:r>
      <w:r w:rsidR="00C464DF">
        <w:t>rzony jest potok nazwany (FIFO). Proces zawiesza się w oczekiwaniu na komunikat od zarządcy blokad. Typy komunikatów zwrotnych od procesu zarządcy:</w:t>
      </w:r>
    </w:p>
    <w:p w:rsidR="00C464DF" w:rsidRDefault="00C464DF" w:rsidP="002C336D">
      <w:r>
        <w:t>- zasób przydzielony</w:t>
      </w:r>
    </w:p>
    <w:p w:rsidR="00C464DF" w:rsidRDefault="00C464DF" w:rsidP="00C464DF">
      <w:pPr>
        <w:tabs>
          <w:tab w:val="left" w:pos="5366"/>
        </w:tabs>
      </w:pPr>
      <w:r>
        <w:t>- minął czas oczekiwania (timeout)</w:t>
      </w:r>
    </w:p>
    <w:p w:rsidR="00C464DF" w:rsidRDefault="00C464DF" w:rsidP="00C464DF">
      <w:pPr>
        <w:tabs>
          <w:tab w:val="left" w:pos="5366"/>
        </w:tabs>
      </w:pPr>
      <w:r>
        <w:t>- ponowna próba zajęcia tego samego zasobu</w:t>
      </w:r>
    </w:p>
    <w:p w:rsidR="00C464DF" w:rsidRDefault="00C464DF" w:rsidP="00C464DF">
      <w:pPr>
        <w:tabs>
          <w:tab w:val="left" w:pos="5366"/>
        </w:tabs>
      </w:pPr>
      <w:r>
        <w:t>- niewłaściwy identyfikator zasobu</w:t>
      </w:r>
    </w:p>
    <w:p w:rsidR="0028653B" w:rsidRDefault="0028653B" w:rsidP="00C464DF">
      <w:pPr>
        <w:tabs>
          <w:tab w:val="left" w:pos="5366"/>
        </w:tabs>
      </w:pPr>
      <w:r>
        <w:t>- niewłaściwy typ blokady</w:t>
      </w:r>
      <w:r w:rsidR="004E4EE5">
        <w:t>.</w:t>
      </w:r>
    </w:p>
    <w:p w:rsidR="0028653B" w:rsidRDefault="0028653B" w:rsidP="00C464DF">
      <w:pPr>
        <w:tabs>
          <w:tab w:val="left" w:pos="5366"/>
        </w:tabs>
      </w:pPr>
      <w:r>
        <w:t>- niewłaściwy czas oczekiwania (timeout)</w:t>
      </w:r>
    </w:p>
    <w:p w:rsidR="004E4EE5" w:rsidRDefault="004E4EE5" w:rsidP="00C464DF">
      <w:pPr>
        <w:tabs>
          <w:tab w:val="left" w:pos="5366"/>
        </w:tabs>
      </w:pPr>
      <w:r>
        <w:t>Po odebraniu komunikatu proces usuwa potok.</w:t>
      </w:r>
    </w:p>
    <w:p w:rsidR="0028653B" w:rsidRDefault="0028653B" w:rsidP="00C464DF">
      <w:pPr>
        <w:tabs>
          <w:tab w:val="left" w:pos="5366"/>
        </w:tabs>
      </w:pPr>
      <w:r w:rsidRPr="00955BDB">
        <w:rPr>
          <w:b/>
        </w:rPr>
        <w:lastRenderedPageBreak/>
        <w:t>- int DLM_unlock(int resource_id)</w:t>
      </w:r>
      <w:r w:rsidRPr="004E4EE5">
        <w:t xml:space="preserve"> </w:t>
      </w:r>
      <w:r w:rsidR="004E4EE5" w:rsidRPr="004E4EE5">
        <w:t>–</w:t>
      </w:r>
      <w:r w:rsidRPr="004E4EE5">
        <w:t xml:space="preserve"> </w:t>
      </w:r>
      <w:r w:rsidR="004E4EE5" w:rsidRPr="004E4EE5">
        <w:t>wysyła do DLM komunikat o zwolnieniu zasobu</w:t>
      </w:r>
      <w:r w:rsidR="004E4EE5">
        <w:t xml:space="preserve"> składający się z identyfikatora zasobu oraz identyfikatora procesu (PID).</w:t>
      </w:r>
    </w:p>
    <w:p w:rsidR="004E4EE5" w:rsidRDefault="004E4EE5" w:rsidP="00C464DF">
      <w:pPr>
        <w:tabs>
          <w:tab w:val="left" w:pos="5366"/>
        </w:tabs>
        <w:rPr>
          <w:lang w:val="en-US"/>
        </w:rPr>
      </w:pPr>
      <w:r w:rsidRPr="00955BDB">
        <w:rPr>
          <w:b/>
          <w:lang w:val="en-US"/>
        </w:rPr>
        <w:t xml:space="preserve">- </w:t>
      </w:r>
      <w:proofErr w:type="spellStart"/>
      <w:proofErr w:type="gramStart"/>
      <w:r w:rsidRPr="00955BDB">
        <w:rPr>
          <w:b/>
          <w:lang w:val="en-US"/>
        </w:rPr>
        <w:t>int</w:t>
      </w:r>
      <w:proofErr w:type="spellEnd"/>
      <w:proofErr w:type="gramEnd"/>
      <w:r w:rsidRPr="00955BDB">
        <w:rPr>
          <w:b/>
          <w:lang w:val="en-US"/>
        </w:rPr>
        <w:t xml:space="preserve"> </w:t>
      </w:r>
      <w:proofErr w:type="spellStart"/>
      <w:r w:rsidRPr="00955BDB">
        <w:rPr>
          <w:b/>
          <w:lang w:val="en-US"/>
        </w:rPr>
        <w:t>DLM_trylock</w:t>
      </w:r>
      <w:proofErr w:type="spellEnd"/>
      <w:r w:rsidRPr="00955BDB">
        <w:rPr>
          <w:b/>
          <w:lang w:val="en-US"/>
        </w:rPr>
        <w:t>(</w:t>
      </w:r>
      <w:proofErr w:type="spellStart"/>
      <w:r w:rsidRPr="00955BDB">
        <w:rPr>
          <w:b/>
          <w:lang w:val="en-US"/>
        </w:rPr>
        <w:t>int</w:t>
      </w:r>
      <w:proofErr w:type="spellEnd"/>
      <w:r w:rsidRPr="00955BDB">
        <w:rPr>
          <w:b/>
          <w:lang w:val="en-US"/>
        </w:rPr>
        <w:t xml:space="preserve"> </w:t>
      </w:r>
      <w:proofErr w:type="spellStart"/>
      <w:r w:rsidRPr="00955BDB">
        <w:rPr>
          <w:b/>
          <w:lang w:val="en-US"/>
        </w:rPr>
        <w:t>resource_id</w:t>
      </w:r>
      <w:proofErr w:type="spellEnd"/>
      <w:r w:rsidRPr="00955BDB">
        <w:rPr>
          <w:b/>
          <w:lang w:val="en-US"/>
        </w:rPr>
        <w:t xml:space="preserve">, </w:t>
      </w:r>
      <w:proofErr w:type="spellStart"/>
      <w:r w:rsidRPr="00955BDB">
        <w:rPr>
          <w:b/>
          <w:lang w:val="en-US"/>
        </w:rPr>
        <w:t>int</w:t>
      </w:r>
      <w:proofErr w:type="spellEnd"/>
      <w:r w:rsidRPr="00955BDB">
        <w:rPr>
          <w:b/>
          <w:lang w:val="en-US"/>
        </w:rPr>
        <w:t xml:space="preserve"> </w:t>
      </w:r>
      <w:proofErr w:type="spellStart"/>
      <w:r w:rsidRPr="00955BDB">
        <w:rPr>
          <w:b/>
          <w:lang w:val="en-US"/>
        </w:rPr>
        <w:t>lock_type</w:t>
      </w:r>
      <w:proofErr w:type="spellEnd"/>
      <w:r w:rsidRPr="00955BDB">
        <w:rPr>
          <w:b/>
          <w:lang w:val="en-US"/>
        </w:rPr>
        <w:t>)</w:t>
      </w:r>
      <w:r w:rsidRPr="004E4EE5">
        <w:rPr>
          <w:lang w:val="en-US"/>
        </w:rPr>
        <w:t xml:space="preserve"> – </w:t>
      </w:r>
      <w:proofErr w:type="spellStart"/>
      <w:r w:rsidRPr="004E4EE5">
        <w:rPr>
          <w:lang w:val="en-US"/>
        </w:rPr>
        <w:t>wywołuje</w:t>
      </w:r>
      <w:proofErr w:type="spellEnd"/>
      <w:r w:rsidRPr="004E4EE5">
        <w:rPr>
          <w:lang w:val="en-US"/>
        </w:rPr>
        <w:t xml:space="preserve"> </w:t>
      </w:r>
      <w:proofErr w:type="spellStart"/>
      <w:r w:rsidRPr="004E4EE5">
        <w:rPr>
          <w:lang w:val="en-US"/>
        </w:rPr>
        <w:t>funkcję</w:t>
      </w:r>
      <w:proofErr w:type="spellEnd"/>
      <w:r w:rsidRPr="004E4EE5">
        <w:rPr>
          <w:lang w:val="en-US"/>
        </w:rPr>
        <w:t xml:space="preserve"> lock() z </w:t>
      </w:r>
      <w:proofErr w:type="spellStart"/>
      <w:r w:rsidRPr="004E4EE5">
        <w:rPr>
          <w:lang w:val="en-US"/>
        </w:rPr>
        <w:t>parametrem</w:t>
      </w:r>
      <w:proofErr w:type="spellEnd"/>
      <w:r w:rsidRPr="004E4EE5">
        <w:rPr>
          <w:lang w:val="en-US"/>
        </w:rPr>
        <w:t xml:space="preserve"> timeout=-1</w:t>
      </w:r>
    </w:p>
    <w:p w:rsidR="004E4EE5" w:rsidRDefault="004E4EE5" w:rsidP="00C464DF">
      <w:pPr>
        <w:tabs>
          <w:tab w:val="left" w:pos="5366"/>
        </w:tabs>
        <w:rPr>
          <w:b/>
        </w:rPr>
      </w:pPr>
      <w:r w:rsidRPr="004E4EE5">
        <w:rPr>
          <w:b/>
        </w:rPr>
        <w:t xml:space="preserve">3) Opis </w:t>
      </w:r>
      <w:r>
        <w:rPr>
          <w:b/>
        </w:rPr>
        <w:t>i</w:t>
      </w:r>
      <w:r w:rsidRPr="004E4EE5">
        <w:rPr>
          <w:b/>
        </w:rPr>
        <w:t xml:space="preserve"> analiza poprawności stosowa</w:t>
      </w:r>
      <w:r>
        <w:rPr>
          <w:b/>
        </w:rPr>
        <w:t>nych protokołów komunikacyjnych</w:t>
      </w:r>
    </w:p>
    <w:p w:rsidR="00C120DB" w:rsidRDefault="00395FC8" w:rsidP="00A832E6">
      <w:pPr>
        <w:tabs>
          <w:tab w:val="left" w:pos="5366"/>
        </w:tabs>
        <w:spacing w:before="240"/>
      </w:pPr>
      <w:r>
        <w:t>Rysunki przedstawiają strukturę komunikatów przesyłanych do i od DLM. Komunikaty obsługiwane są przez DLM w kolejnośći zgłaszania, co wynika ze struktury potoku FIFO. Proces oczekujący na odpowiedź od DLM zawiesza się na utworzonym potoku w oczekiwaniu na tę odpowiedź. Po odebraniu wiadomości potok odbiorczy procesu jest kasowany, dzięki czemu zakończone procesy nie powodują pozostania nieużywanych potoków. Nazwa potoku odbiorczego procesu jest ściśle ustalona i zawiera numer</w:t>
      </w:r>
      <w:r w:rsidR="00A832E6">
        <w:t xml:space="preserve"> identyfikacyjny procesu (PID). Aby komunikaty były przesyłane atomowo muszą być mniejsze niż pojemność bufora kolejki FIFO. Pojemność bufora kolejki w Linuxie to 4096B, a standard POSIX 1-2001 wymaga bufora większego od 512B. Komunikaty do i z DLM mają odpowiednio 18B i 4B, dzięki czemu będą przesyłane atomowo.</w:t>
      </w:r>
    </w:p>
    <w:p w:rsidR="00A832E6" w:rsidRDefault="00A832E6" w:rsidP="00A832E6">
      <w:pPr>
        <w:tabs>
          <w:tab w:val="left" w:pos="5366"/>
        </w:tabs>
        <w:spacing w:before="240"/>
      </w:pPr>
    </w:p>
    <w:p w:rsidR="00C120DB" w:rsidRDefault="00C120DB" w:rsidP="00C120DB">
      <w:pPr>
        <w:pStyle w:val="NoSpacing"/>
        <w:jc w:val="center"/>
      </w:pPr>
      <w:r>
        <w:object w:dxaOrig="5520" w:dyaOrig="3344">
          <v:rect id="rectole0000000000" o:spid="_x0000_i1025" style="width:276pt;height:167.25pt" o:ole="" o:preferrelative="t" stroked="f">
            <v:imagedata r:id="rId4" o:title=""/>
          </v:rect>
          <o:OLEObject Type="Embed" ProgID="StaticMetafile" ShapeID="rectole0000000000" DrawAspect="Content" ObjectID="_1395137380" r:id="rId5"/>
        </w:object>
      </w:r>
    </w:p>
    <w:p w:rsidR="00C120DB" w:rsidRDefault="00C120DB" w:rsidP="00C120DB">
      <w:pPr>
        <w:pStyle w:val="NoSpacing"/>
        <w:jc w:val="center"/>
      </w:pPr>
      <w:r>
        <w:t>Rys 1. Komunikat do DLM.</w:t>
      </w:r>
    </w:p>
    <w:p w:rsidR="00C120DB" w:rsidRDefault="00C120DB" w:rsidP="00C120DB">
      <w:pPr>
        <w:pStyle w:val="NoSpacing"/>
        <w:jc w:val="center"/>
      </w:pPr>
    </w:p>
    <w:p w:rsidR="00C120DB" w:rsidRDefault="00C120DB" w:rsidP="00C120DB">
      <w:pPr>
        <w:pStyle w:val="NoSpacing"/>
        <w:jc w:val="center"/>
      </w:pPr>
    </w:p>
    <w:p w:rsidR="00A832E6" w:rsidRDefault="00C120DB" w:rsidP="00A832E6">
      <w:pPr>
        <w:pStyle w:val="NoSpacing"/>
        <w:jc w:val="center"/>
      </w:pPr>
      <w:r>
        <w:object w:dxaOrig="5669" w:dyaOrig="1124">
          <v:rect id="_x0000_i1026" style="width:283.5pt;height:56.25pt" o:ole="" o:preferrelative="t" stroked="f">
            <v:imagedata r:id="rId6" o:title=""/>
          </v:rect>
          <o:OLEObject Type="Embed" ProgID="StaticMetafile" ShapeID="_x0000_i1026" DrawAspect="Content" ObjectID="_1395137381" r:id="rId7"/>
        </w:object>
      </w:r>
    </w:p>
    <w:p w:rsidR="00C120DB" w:rsidRDefault="00C120DB" w:rsidP="00C120DB">
      <w:pPr>
        <w:pStyle w:val="NoSpacing"/>
        <w:jc w:val="center"/>
      </w:pPr>
      <w:r>
        <w:t>Rys 2. Komunikat odpowiedzi DLM.</w:t>
      </w:r>
    </w:p>
    <w:p w:rsidR="00A832E6" w:rsidRDefault="00A832E6" w:rsidP="00C120DB">
      <w:pPr>
        <w:pStyle w:val="NoSpacing"/>
        <w:jc w:val="center"/>
      </w:pPr>
    </w:p>
    <w:p w:rsidR="00A832E6" w:rsidRDefault="00A832E6" w:rsidP="00C120DB">
      <w:pPr>
        <w:pStyle w:val="NoSpacing"/>
        <w:jc w:val="center"/>
      </w:pPr>
    </w:p>
    <w:p w:rsidR="00955BDB" w:rsidRDefault="00955BDB" w:rsidP="00C120DB">
      <w:pPr>
        <w:pStyle w:val="NoSpacing"/>
        <w:jc w:val="center"/>
      </w:pPr>
    </w:p>
    <w:p w:rsidR="00955BDB" w:rsidRDefault="00955BDB" w:rsidP="00C120DB">
      <w:pPr>
        <w:pStyle w:val="NoSpacing"/>
        <w:jc w:val="center"/>
      </w:pPr>
    </w:p>
    <w:p w:rsidR="00955BDB" w:rsidRDefault="00955BDB" w:rsidP="00C120DB">
      <w:pPr>
        <w:pStyle w:val="NoSpacing"/>
        <w:jc w:val="center"/>
      </w:pPr>
    </w:p>
    <w:p w:rsidR="00955BDB" w:rsidRDefault="00955BDB" w:rsidP="00C120DB">
      <w:pPr>
        <w:pStyle w:val="NoSpacing"/>
        <w:jc w:val="center"/>
      </w:pPr>
    </w:p>
    <w:p w:rsidR="00955BDB" w:rsidRDefault="00955BDB" w:rsidP="00C120DB">
      <w:pPr>
        <w:pStyle w:val="NoSpacing"/>
        <w:jc w:val="center"/>
      </w:pPr>
    </w:p>
    <w:p w:rsidR="00955BDB" w:rsidRDefault="00955BDB" w:rsidP="00C120DB">
      <w:pPr>
        <w:pStyle w:val="NoSpacing"/>
        <w:jc w:val="center"/>
      </w:pPr>
    </w:p>
    <w:p w:rsidR="00955BDB" w:rsidRDefault="00955BDB" w:rsidP="00C120DB">
      <w:pPr>
        <w:pStyle w:val="NoSpacing"/>
        <w:jc w:val="center"/>
      </w:pPr>
    </w:p>
    <w:p w:rsidR="00955BDB" w:rsidRDefault="00955BDB" w:rsidP="00C120DB">
      <w:pPr>
        <w:pStyle w:val="NoSpacing"/>
        <w:jc w:val="center"/>
      </w:pPr>
    </w:p>
    <w:p w:rsidR="00955BDB" w:rsidRDefault="00955BDB" w:rsidP="00C120DB">
      <w:pPr>
        <w:pStyle w:val="NoSpacing"/>
        <w:jc w:val="center"/>
      </w:pPr>
    </w:p>
    <w:p w:rsidR="00C120DB" w:rsidRDefault="00A832E6" w:rsidP="00C120DB">
      <w:pPr>
        <w:tabs>
          <w:tab w:val="left" w:pos="5366"/>
        </w:tabs>
        <w:rPr>
          <w:b/>
        </w:rPr>
      </w:pPr>
      <w:r>
        <w:rPr>
          <w:b/>
        </w:rPr>
        <w:lastRenderedPageBreak/>
        <w:t>4) Planowany podział na moduły i struktura komunikacji między nimi</w:t>
      </w:r>
    </w:p>
    <w:p w:rsidR="00A832E6" w:rsidRPr="00A832E6" w:rsidRDefault="00A832E6" w:rsidP="00C120DB">
      <w:pPr>
        <w:tabs>
          <w:tab w:val="left" w:pos="5366"/>
        </w:tabs>
      </w:pPr>
      <w:r>
        <w:t>Rysunek przedstawia schemat podziału na moduły oraz strukturę komunikacji pomiędzy nimi.</w:t>
      </w:r>
    </w:p>
    <w:p w:rsidR="00395FC8" w:rsidRPr="004E4EE5" w:rsidRDefault="00395FC8" w:rsidP="00C120DB">
      <w:pPr>
        <w:tabs>
          <w:tab w:val="left" w:pos="5366"/>
        </w:tabs>
      </w:pPr>
      <w:r>
        <w:object w:dxaOrig="8310" w:dyaOrig="7920">
          <v:rect id="_x0000_i1027" style="width:415.5pt;height:396pt" o:ole="" o:preferrelative="t" stroked="f">
            <v:imagedata r:id="rId8" o:title=""/>
          </v:rect>
          <o:OLEObject Type="Embed" ProgID="StaticMetafile" ShapeID="_x0000_i1027" DrawAspect="Content" ObjectID="_1395137382" r:id="rId9"/>
        </w:object>
      </w:r>
    </w:p>
    <w:sectPr w:rsidR="00395FC8" w:rsidRPr="004E4EE5" w:rsidSect="00D41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336D"/>
    <w:rsid w:val="00016985"/>
    <w:rsid w:val="00104420"/>
    <w:rsid w:val="001804D2"/>
    <w:rsid w:val="001B47D0"/>
    <w:rsid w:val="0028653B"/>
    <w:rsid w:val="002C336D"/>
    <w:rsid w:val="00395FC8"/>
    <w:rsid w:val="004328FD"/>
    <w:rsid w:val="004E4EE5"/>
    <w:rsid w:val="007F7DEB"/>
    <w:rsid w:val="00955BDB"/>
    <w:rsid w:val="009A5D6F"/>
    <w:rsid w:val="00A832E6"/>
    <w:rsid w:val="00C120DB"/>
    <w:rsid w:val="00C130AD"/>
    <w:rsid w:val="00C464DF"/>
    <w:rsid w:val="00D26671"/>
    <w:rsid w:val="00D417B9"/>
    <w:rsid w:val="00E47A49"/>
    <w:rsid w:val="00EB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33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506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7</cp:revision>
  <dcterms:created xsi:type="dcterms:W3CDTF">2012-04-04T10:26:00Z</dcterms:created>
  <dcterms:modified xsi:type="dcterms:W3CDTF">2012-04-05T11:23:00Z</dcterms:modified>
</cp:coreProperties>
</file>