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235A8" w14:textId="77777777" w:rsidR="00772D63" w:rsidRDefault="00772D63">
      <w:pPr>
        <w:spacing w:before="2400" w:after="2400"/>
      </w:pPr>
    </w:p>
    <w:p w14:paraId="52F17B6C" w14:textId="77777777" w:rsidR="00772D63" w:rsidRDefault="00000000">
      <w:pPr>
        <w:spacing w:after="200"/>
        <w:jc w:val="center"/>
      </w:pPr>
      <w:r>
        <w:rPr>
          <w:b/>
          <w:bCs/>
          <w:color w:val="1B2A4A"/>
          <w:sz w:val="52"/>
          <w:szCs w:val="52"/>
        </w:rPr>
        <w:t>The Security Threat Landscape</w:t>
      </w:r>
    </w:p>
    <w:p w14:paraId="1518AEC9" w14:textId="77777777" w:rsidR="00772D63" w:rsidRDefault="00000000">
      <w:pPr>
        <w:spacing w:after="120"/>
        <w:jc w:val="center"/>
      </w:pPr>
      <w:r>
        <w:rPr>
          <w:b/>
          <w:bCs/>
          <w:color w:val="1B2A4A"/>
          <w:sz w:val="52"/>
          <w:szCs w:val="52"/>
        </w:rPr>
        <w:t>of Agentic AI Systems</w:t>
      </w:r>
    </w:p>
    <w:p w14:paraId="6EF6129C" w14:textId="77777777" w:rsidR="00772D63" w:rsidRDefault="00772D63">
      <w:pPr>
        <w:spacing w:before="200" w:after="200"/>
      </w:pPr>
    </w:p>
    <w:p w14:paraId="7134D059" w14:textId="77777777" w:rsidR="00772D63" w:rsidRDefault="00000000">
      <w:pPr>
        <w:spacing w:after="80"/>
        <w:jc w:val="center"/>
      </w:pPr>
      <w:r>
        <w:rPr>
          <w:color w:val="2E75B6"/>
          <w:sz w:val="24"/>
          <w:szCs w:val="24"/>
        </w:rPr>
        <w:t>Memory Poisoning, Prompt Injection, Tool-Boundary Exploitation,</w:t>
      </w:r>
    </w:p>
    <w:p w14:paraId="1229D2E8" w14:textId="77777777" w:rsidR="00772D63" w:rsidRDefault="00000000">
      <w:pPr>
        <w:spacing w:after="80"/>
        <w:jc w:val="center"/>
      </w:pPr>
      <w:r>
        <w:rPr>
          <w:color w:val="2E75B6"/>
          <w:sz w:val="24"/>
          <w:szCs w:val="24"/>
        </w:rPr>
        <w:t>and Emerging Attack Vectors Against Autonomous AI Agents</w:t>
      </w:r>
    </w:p>
    <w:p w14:paraId="698CC966" w14:textId="77777777" w:rsidR="00772D63" w:rsidRDefault="00772D63">
      <w:pPr>
        <w:spacing w:before="400" w:after="400"/>
      </w:pPr>
    </w:p>
    <w:p w14:paraId="591733F5" w14:textId="77777777" w:rsidR="00772D63" w:rsidRDefault="00000000">
      <w:pPr>
        <w:spacing w:after="80"/>
        <w:jc w:val="center"/>
      </w:pPr>
      <w:r>
        <w:rPr>
          <w:color w:val="666666"/>
          <w:sz w:val="24"/>
          <w:szCs w:val="24"/>
        </w:rPr>
        <w:t>A Research Survey</w:t>
      </w:r>
    </w:p>
    <w:p w14:paraId="6A31190A" w14:textId="77777777" w:rsidR="00772D63" w:rsidRDefault="00000000">
      <w:pPr>
        <w:spacing w:after="80"/>
        <w:jc w:val="center"/>
      </w:pPr>
      <w:r>
        <w:rPr>
          <w:color w:val="666666"/>
        </w:rPr>
        <w:t>March 2026</w:t>
      </w:r>
    </w:p>
    <w:p w14:paraId="789A8911" w14:textId="77777777" w:rsidR="00772D63" w:rsidRDefault="00000000">
      <w:r>
        <w:br w:type="page"/>
      </w:r>
    </w:p>
    <w:p w14:paraId="5B895BB8" w14:textId="77777777" w:rsidR="00772D63" w:rsidRDefault="00000000">
      <w:pPr>
        <w:spacing w:after="400"/>
      </w:pPr>
      <w:r>
        <w:rPr>
          <w:b/>
          <w:bCs/>
          <w:color w:val="1B2A4A"/>
          <w:sz w:val="32"/>
          <w:szCs w:val="32"/>
        </w:rPr>
        <w:lastRenderedPageBreak/>
        <w:t>Table of Contents</w:t>
      </w:r>
    </w:p>
    <w:p w14:paraId="3F907623" w14:textId="77777777" w:rsidR="00772D63" w:rsidRDefault="00000000">
      <w:pPr>
        <w:tabs>
          <w:tab w:val="right" w:leader="dot" w:pos="9026"/>
        </w:tabs>
        <w:spacing w:after="160" w:line="320" w:lineRule="auto"/>
      </w:pPr>
      <w:hyperlink w:anchor="sec1" w:history="1">
        <w:r>
          <w:rPr>
            <w:b/>
            <w:bCs/>
            <w:color w:val="2E75B6"/>
            <w:u w:val="single"/>
          </w:rPr>
          <w:t>1. Introduction</w:t>
        </w:r>
      </w:hyperlink>
    </w:p>
    <w:p w14:paraId="241103D1" w14:textId="77777777" w:rsidR="00772D63" w:rsidRDefault="00000000">
      <w:pPr>
        <w:tabs>
          <w:tab w:val="right" w:leader="dot" w:pos="9026"/>
        </w:tabs>
        <w:spacing w:after="160" w:line="320" w:lineRule="auto"/>
      </w:pPr>
      <w:hyperlink w:anchor="sec2" w:history="1">
        <w:r>
          <w:rPr>
            <w:b/>
            <w:bCs/>
            <w:color w:val="2E75B6"/>
            <w:u w:val="single"/>
          </w:rPr>
          <w:t>2. The Fundamental Problem: Data-Instruction Conflation</w:t>
        </w:r>
      </w:hyperlink>
    </w:p>
    <w:p w14:paraId="3BCC405E" w14:textId="77777777" w:rsidR="00772D63" w:rsidRDefault="00000000">
      <w:pPr>
        <w:tabs>
          <w:tab w:val="right" w:leader="dot" w:pos="9026"/>
        </w:tabs>
        <w:spacing w:after="100" w:line="320" w:lineRule="auto"/>
        <w:ind w:left="360"/>
      </w:pPr>
      <w:hyperlink w:anchor="sec2_1" w:history="1">
        <w:r>
          <w:rPr>
            <w:color w:val="2E75B6"/>
            <w:sz w:val="20"/>
            <w:szCs w:val="20"/>
            <w:u w:val="single"/>
          </w:rPr>
          <w:t>2.1 Why Agentic Systems Amplify the Risk</w:t>
        </w:r>
      </w:hyperlink>
    </w:p>
    <w:p w14:paraId="25CE2F04" w14:textId="77777777" w:rsidR="00772D63" w:rsidRDefault="00000000">
      <w:pPr>
        <w:tabs>
          <w:tab w:val="right" w:leader="dot" w:pos="9026"/>
        </w:tabs>
        <w:spacing w:after="160" w:line="320" w:lineRule="auto"/>
      </w:pPr>
      <w:hyperlink w:anchor="sec3" w:history="1">
        <w:r>
          <w:rPr>
            <w:b/>
            <w:bCs/>
            <w:color w:val="2E75B6"/>
            <w:u w:val="single"/>
          </w:rPr>
          <w:t>3. Threat Landscape</w:t>
        </w:r>
      </w:hyperlink>
    </w:p>
    <w:p w14:paraId="71EE7043" w14:textId="77777777" w:rsidR="00772D63" w:rsidRDefault="00000000">
      <w:pPr>
        <w:tabs>
          <w:tab w:val="right" w:leader="dot" w:pos="9026"/>
        </w:tabs>
        <w:spacing w:after="100" w:line="320" w:lineRule="auto"/>
        <w:ind w:left="360"/>
      </w:pPr>
      <w:hyperlink w:anchor="sec3_1" w:history="1">
        <w:r>
          <w:rPr>
            <w:color w:val="2E75B6"/>
            <w:sz w:val="20"/>
            <w:szCs w:val="20"/>
            <w:u w:val="single"/>
          </w:rPr>
          <w:t>3.1 Indirect Prompt Injection (IPI)</w:t>
        </w:r>
      </w:hyperlink>
    </w:p>
    <w:p w14:paraId="6355A2F0" w14:textId="77777777" w:rsidR="00772D63" w:rsidRDefault="00000000">
      <w:pPr>
        <w:tabs>
          <w:tab w:val="right" w:leader="dot" w:pos="9026"/>
        </w:tabs>
        <w:spacing w:after="100" w:line="320" w:lineRule="auto"/>
        <w:ind w:left="360"/>
      </w:pPr>
      <w:hyperlink w:anchor="sec3_2" w:history="1">
        <w:r>
          <w:rPr>
            <w:color w:val="2E75B6"/>
            <w:sz w:val="20"/>
            <w:szCs w:val="20"/>
            <w:u w:val="single"/>
          </w:rPr>
          <w:t>3.2 MCP Tool Poisoning</w:t>
        </w:r>
      </w:hyperlink>
    </w:p>
    <w:p w14:paraId="6758C0E7" w14:textId="77777777" w:rsidR="00772D63" w:rsidRDefault="00000000">
      <w:pPr>
        <w:tabs>
          <w:tab w:val="right" w:leader="dot" w:pos="9026"/>
        </w:tabs>
        <w:spacing w:after="100" w:line="320" w:lineRule="auto"/>
        <w:ind w:left="360"/>
      </w:pPr>
      <w:hyperlink w:anchor="sec3_3" w:history="1">
        <w:r>
          <w:rPr>
            <w:color w:val="2E75B6"/>
            <w:sz w:val="20"/>
            <w:szCs w:val="20"/>
            <w:u w:val="single"/>
          </w:rPr>
          <w:t>3.3 Memory Poisoning</w:t>
        </w:r>
      </w:hyperlink>
    </w:p>
    <w:p w14:paraId="52ED5773" w14:textId="77777777" w:rsidR="00772D63" w:rsidRDefault="00000000">
      <w:pPr>
        <w:tabs>
          <w:tab w:val="right" w:leader="dot" w:pos="9026"/>
        </w:tabs>
        <w:spacing w:after="160" w:line="320" w:lineRule="auto"/>
      </w:pPr>
      <w:hyperlink w:anchor="sec4" w:history="1">
        <w:r>
          <w:rPr>
            <w:b/>
            <w:bCs/>
            <w:color w:val="2E75B6"/>
            <w:u w:val="single"/>
          </w:rPr>
          <w:t>4. Attack Scale and Severity: A Statistical Overview</w:t>
        </w:r>
      </w:hyperlink>
    </w:p>
    <w:p w14:paraId="7640C871" w14:textId="77777777" w:rsidR="00772D63" w:rsidRDefault="00000000">
      <w:pPr>
        <w:tabs>
          <w:tab w:val="right" w:leader="dot" w:pos="9026"/>
        </w:tabs>
        <w:spacing w:after="160" w:line="320" w:lineRule="auto"/>
      </w:pPr>
      <w:hyperlink w:anchor="sec5" w:history="1">
        <w:r>
          <w:rPr>
            <w:b/>
            <w:bCs/>
            <w:color w:val="2E75B6"/>
            <w:u w:val="single"/>
          </w:rPr>
          <w:t>5. Current State of Defenses</w:t>
        </w:r>
      </w:hyperlink>
    </w:p>
    <w:p w14:paraId="2E5685F2" w14:textId="77777777" w:rsidR="00772D63" w:rsidRDefault="00000000">
      <w:pPr>
        <w:tabs>
          <w:tab w:val="right" w:leader="dot" w:pos="9026"/>
        </w:tabs>
        <w:spacing w:after="100" w:line="320" w:lineRule="auto"/>
        <w:ind w:left="360"/>
      </w:pPr>
      <w:hyperlink w:anchor="sec5_1" w:history="1">
        <w:r>
          <w:rPr>
            <w:color w:val="2E75B6"/>
            <w:sz w:val="20"/>
            <w:szCs w:val="20"/>
            <w:u w:val="single"/>
          </w:rPr>
          <w:t>5.1 Why Model-Level Defenses Are Insufficient</w:t>
        </w:r>
      </w:hyperlink>
    </w:p>
    <w:p w14:paraId="485D6829" w14:textId="77777777" w:rsidR="00772D63" w:rsidRDefault="00000000">
      <w:pPr>
        <w:tabs>
          <w:tab w:val="right" w:leader="dot" w:pos="9026"/>
        </w:tabs>
        <w:spacing w:after="100" w:line="320" w:lineRule="auto"/>
        <w:ind w:left="360"/>
      </w:pPr>
      <w:hyperlink w:anchor="sec5_2" w:history="1">
        <w:r>
          <w:rPr>
            <w:color w:val="2E75B6"/>
            <w:sz w:val="20"/>
            <w:szCs w:val="20"/>
            <w:u w:val="single"/>
          </w:rPr>
          <w:t>5.2 Memory Systems Lack Security Primitives</w:t>
        </w:r>
      </w:hyperlink>
    </w:p>
    <w:p w14:paraId="4271BF2A" w14:textId="77777777" w:rsidR="00772D63" w:rsidRDefault="00000000">
      <w:pPr>
        <w:tabs>
          <w:tab w:val="right" w:leader="dot" w:pos="9026"/>
        </w:tabs>
        <w:spacing w:after="100" w:line="320" w:lineRule="auto"/>
        <w:ind w:left="360"/>
      </w:pPr>
      <w:hyperlink w:anchor="sec5_3" w:history="1">
        <w:r>
          <w:rPr>
            <w:color w:val="2E75B6"/>
            <w:sz w:val="20"/>
            <w:szCs w:val="20"/>
            <w:u w:val="single"/>
          </w:rPr>
          <w:t xml:space="preserve">5.3 </w:t>
        </w:r>
        <w:proofErr w:type="spellStart"/>
        <w:r>
          <w:rPr>
            <w:color w:val="2E75B6"/>
            <w:sz w:val="20"/>
            <w:szCs w:val="20"/>
            <w:u w:val="single"/>
          </w:rPr>
          <w:t>CaMeL</w:t>
        </w:r>
        <w:proofErr w:type="spellEnd"/>
        <w:r>
          <w:rPr>
            <w:color w:val="2E75B6"/>
            <w:sz w:val="20"/>
            <w:szCs w:val="20"/>
            <w:u w:val="single"/>
          </w:rPr>
          <w:t>: The Architectural Approach</w:t>
        </w:r>
      </w:hyperlink>
    </w:p>
    <w:p w14:paraId="20BF9908" w14:textId="77777777" w:rsidR="00772D63" w:rsidRDefault="00000000">
      <w:pPr>
        <w:tabs>
          <w:tab w:val="right" w:leader="dot" w:pos="9026"/>
        </w:tabs>
        <w:spacing w:after="100" w:line="320" w:lineRule="auto"/>
        <w:ind w:left="360"/>
      </w:pPr>
      <w:hyperlink w:anchor="sec5_4" w:history="1">
        <w:r>
          <w:rPr>
            <w:color w:val="2E75B6"/>
            <w:sz w:val="20"/>
            <w:szCs w:val="20"/>
            <w:u w:val="single"/>
          </w:rPr>
          <w:t>5.4 The Minimize &amp; Sanitize Pattern</w:t>
        </w:r>
      </w:hyperlink>
    </w:p>
    <w:p w14:paraId="715E9B86" w14:textId="77777777" w:rsidR="00772D63" w:rsidRDefault="00000000">
      <w:pPr>
        <w:tabs>
          <w:tab w:val="right" w:leader="dot" w:pos="9026"/>
        </w:tabs>
        <w:spacing w:after="160" w:line="320" w:lineRule="auto"/>
      </w:pPr>
      <w:hyperlink w:anchor="sec6" w:history="1">
        <w:r>
          <w:rPr>
            <w:b/>
            <w:bCs/>
            <w:color w:val="2E75B6"/>
            <w:u w:val="single"/>
          </w:rPr>
          <w:t>6. Defensive Principles Emerging from the Research</w:t>
        </w:r>
      </w:hyperlink>
    </w:p>
    <w:p w14:paraId="558158CB" w14:textId="77777777" w:rsidR="00772D63" w:rsidRDefault="00000000">
      <w:pPr>
        <w:tabs>
          <w:tab w:val="right" w:leader="dot" w:pos="9026"/>
        </w:tabs>
        <w:spacing w:after="100" w:line="320" w:lineRule="auto"/>
        <w:ind w:left="360"/>
      </w:pPr>
      <w:hyperlink w:anchor="sec6_1" w:history="1">
        <w:r>
          <w:rPr>
            <w:color w:val="2E75B6"/>
            <w:sz w:val="20"/>
            <w:szCs w:val="20"/>
            <w:u w:val="single"/>
          </w:rPr>
          <w:t>6.1 Treat the Agent as an Untrusted Component</w:t>
        </w:r>
      </w:hyperlink>
    </w:p>
    <w:p w14:paraId="5E3839FD" w14:textId="77777777" w:rsidR="00772D63" w:rsidRDefault="00000000">
      <w:pPr>
        <w:tabs>
          <w:tab w:val="right" w:leader="dot" w:pos="9026"/>
        </w:tabs>
        <w:spacing w:after="100" w:line="320" w:lineRule="auto"/>
        <w:ind w:left="360"/>
      </w:pPr>
      <w:hyperlink w:anchor="sec6_2" w:history="1">
        <w:r>
          <w:rPr>
            <w:color w:val="2E75B6"/>
            <w:sz w:val="20"/>
            <w:szCs w:val="20"/>
            <w:u w:val="single"/>
          </w:rPr>
          <w:t>6.2 Defense-in-Depth at the Data Plane</w:t>
        </w:r>
      </w:hyperlink>
    </w:p>
    <w:p w14:paraId="2E157B60" w14:textId="77777777" w:rsidR="00772D63" w:rsidRDefault="00000000">
      <w:pPr>
        <w:tabs>
          <w:tab w:val="right" w:leader="dot" w:pos="9026"/>
        </w:tabs>
        <w:spacing w:after="100" w:line="320" w:lineRule="auto"/>
        <w:ind w:left="360"/>
      </w:pPr>
      <w:hyperlink w:anchor="sec6_3" w:history="1">
        <w:r>
          <w:rPr>
            <w:color w:val="2E75B6"/>
            <w:sz w:val="20"/>
            <w:szCs w:val="20"/>
            <w:u w:val="single"/>
          </w:rPr>
          <w:t>6.3 Zero-Knowledge Credential Architecture</w:t>
        </w:r>
      </w:hyperlink>
    </w:p>
    <w:p w14:paraId="092ACAE6" w14:textId="77777777" w:rsidR="00772D63" w:rsidRDefault="00000000">
      <w:pPr>
        <w:tabs>
          <w:tab w:val="right" w:leader="dot" w:pos="9026"/>
        </w:tabs>
        <w:spacing w:after="100" w:line="320" w:lineRule="auto"/>
        <w:ind w:left="360"/>
      </w:pPr>
      <w:hyperlink w:anchor="sec6_4" w:history="1">
        <w:r>
          <w:rPr>
            <w:color w:val="2E75B6"/>
            <w:sz w:val="20"/>
            <w:szCs w:val="20"/>
            <w:u w:val="single"/>
          </w:rPr>
          <w:t>6.4 Behavioral Drift Monitoring</w:t>
        </w:r>
      </w:hyperlink>
    </w:p>
    <w:p w14:paraId="49B695CC" w14:textId="77777777" w:rsidR="00772D63" w:rsidRDefault="00000000">
      <w:pPr>
        <w:tabs>
          <w:tab w:val="right" w:leader="dot" w:pos="9026"/>
        </w:tabs>
        <w:spacing w:after="100" w:line="320" w:lineRule="auto"/>
        <w:ind w:left="360"/>
      </w:pPr>
      <w:hyperlink w:anchor="sec6_5" w:history="1">
        <w:r>
          <w:rPr>
            <w:color w:val="2E75B6"/>
            <w:sz w:val="20"/>
            <w:szCs w:val="20"/>
            <w:u w:val="single"/>
          </w:rPr>
          <w:t>6.5 Human-in-the-Loop with Fatigue Mitigation</w:t>
        </w:r>
      </w:hyperlink>
    </w:p>
    <w:p w14:paraId="7C9D8E72" w14:textId="77777777" w:rsidR="00772D63" w:rsidRDefault="00000000">
      <w:pPr>
        <w:tabs>
          <w:tab w:val="right" w:leader="dot" w:pos="9026"/>
        </w:tabs>
        <w:spacing w:after="160" w:line="320" w:lineRule="auto"/>
      </w:pPr>
      <w:hyperlink w:anchor="sec7" w:history="1">
        <w:r>
          <w:rPr>
            <w:rStyle w:val="Hyperlink"/>
            <w:b/>
            <w:bCs/>
            <w:sz w:val="24"/>
            <w:szCs w:val="24"/>
          </w:rPr>
          <w:t>7. AI Assistant and Copilot Attack Vectors: Present-Day Threats</w:t>
        </w:r>
      </w:hyperlink>
    </w:p>
    <w:p w14:paraId="436E955D" w14:textId="77777777" w:rsidR="00772D63" w:rsidRDefault="00000000">
      <w:pPr>
        <w:spacing w:after="40"/>
        <w:ind w:left="720"/>
      </w:pPr>
      <w:hyperlink w:anchor="sec7_1" w:history="1">
        <w:r>
          <w:rPr>
            <w:rStyle w:val="Hyperlink"/>
            <w:sz w:val="24"/>
            <w:szCs w:val="24"/>
          </w:rPr>
          <w:t>7.1 GitHub Copilot: Remote Code Execution and Repository Takeover</w:t>
        </w:r>
      </w:hyperlink>
    </w:p>
    <w:p w14:paraId="0464E4A2" w14:textId="77777777" w:rsidR="00772D63" w:rsidRDefault="00000000">
      <w:pPr>
        <w:spacing w:after="40"/>
        <w:ind w:left="720"/>
      </w:pPr>
      <w:hyperlink w:anchor="sec7_2" w:history="1">
        <w:r>
          <w:rPr>
            <w:rStyle w:val="Hyperlink"/>
            <w:sz w:val="24"/>
            <w:szCs w:val="24"/>
          </w:rPr>
          <w:t>7.2 ChatGPT: Zero-Click Data Exfiltration and Memory Exploitation</w:t>
        </w:r>
      </w:hyperlink>
    </w:p>
    <w:p w14:paraId="2DA3D825" w14:textId="77777777" w:rsidR="00772D63" w:rsidRDefault="00000000">
      <w:pPr>
        <w:spacing w:after="40"/>
        <w:ind w:left="720"/>
      </w:pPr>
      <w:hyperlink w:anchor="sec7_3" w:history="1">
        <w:r>
          <w:rPr>
            <w:rStyle w:val="Hyperlink"/>
            <w:sz w:val="24"/>
            <w:szCs w:val="24"/>
          </w:rPr>
          <w:t>7.3 Microsoft 365 Copilot: Enterprise Data Exfiltration at Scale</w:t>
        </w:r>
      </w:hyperlink>
    </w:p>
    <w:p w14:paraId="01A7CD40" w14:textId="77777777" w:rsidR="00772D63" w:rsidRDefault="00000000">
      <w:pPr>
        <w:spacing w:after="40"/>
        <w:ind w:left="720"/>
      </w:pPr>
      <w:hyperlink w:anchor="sec7_4" w:history="1">
        <w:r>
          <w:rPr>
            <w:rStyle w:val="Hyperlink"/>
            <w:sz w:val="24"/>
            <w:szCs w:val="24"/>
          </w:rPr>
          <w:t>7.4 AI Coding IDE Ecosystem: Systemic Supply Chain Vulnerabilities</w:t>
        </w:r>
      </w:hyperlink>
    </w:p>
    <w:p w14:paraId="1D79C082" w14:textId="77777777" w:rsidR="00772D63" w:rsidRDefault="00000000">
      <w:pPr>
        <w:spacing w:after="80"/>
      </w:pPr>
      <w:hyperlink w:anchor="sec8" w:history="1">
        <w:r>
          <w:rPr>
            <w:rStyle w:val="Hyperlink"/>
            <w:b/>
            <w:bCs/>
            <w:sz w:val="24"/>
            <w:szCs w:val="24"/>
          </w:rPr>
          <w:t>8. Time Horizon Analysis: When Agentic AI Threats Become Critical</w:t>
        </w:r>
      </w:hyperlink>
    </w:p>
    <w:p w14:paraId="62DAEDCD" w14:textId="77777777" w:rsidR="00772D63" w:rsidRDefault="00000000">
      <w:pPr>
        <w:spacing w:after="40"/>
        <w:ind w:left="720"/>
      </w:pPr>
      <w:hyperlink w:anchor="sec8_1" w:history="1">
        <w:r>
          <w:rPr>
            <w:rStyle w:val="Hyperlink"/>
            <w:sz w:val="24"/>
            <w:szCs w:val="24"/>
          </w:rPr>
          <w:t>8.1 Phase 1 (Now–Mid 2026): Copilot-Class Threats Are Already Here</w:t>
        </w:r>
      </w:hyperlink>
    </w:p>
    <w:p w14:paraId="03E1CE1F" w14:textId="77777777" w:rsidR="00772D63" w:rsidRDefault="00000000">
      <w:pPr>
        <w:spacing w:after="40"/>
        <w:ind w:left="720"/>
      </w:pPr>
      <w:hyperlink w:anchor="sec8_2" w:history="1">
        <w:r>
          <w:rPr>
            <w:rStyle w:val="Hyperlink"/>
            <w:sz w:val="24"/>
            <w:szCs w:val="24"/>
          </w:rPr>
          <w:t>8.2 Phase 2 (Late 2026–2027): The Agentic Inflection Point</w:t>
        </w:r>
      </w:hyperlink>
    </w:p>
    <w:p w14:paraId="08AD21A1" w14:textId="77777777" w:rsidR="00772D63" w:rsidRDefault="00000000">
      <w:pPr>
        <w:spacing w:after="40"/>
        <w:ind w:left="720"/>
      </w:pPr>
      <w:hyperlink w:anchor="sec8_3" w:history="1">
        <w:r>
          <w:rPr>
            <w:rStyle w:val="Hyperlink"/>
            <w:sz w:val="24"/>
            <w:szCs w:val="24"/>
          </w:rPr>
          <w:t>8.3 Phase 3 (2028–2030): Autonomous Agent Ecosystems</w:t>
        </w:r>
      </w:hyperlink>
    </w:p>
    <w:p w14:paraId="74EFD0F6" w14:textId="77777777" w:rsidR="00772D63" w:rsidRDefault="00000000">
      <w:pPr>
        <w:spacing w:after="40"/>
        <w:ind w:left="720"/>
      </w:pPr>
      <w:hyperlink w:anchor="sec8_4" w:history="1">
        <w:r>
          <w:rPr>
            <w:rStyle w:val="Hyperlink"/>
            <w:sz w:val="24"/>
            <w:szCs w:val="24"/>
          </w:rPr>
          <w:t>8.4 The Convergence Risk: When Copilot Threats Meet Agentic Scale</w:t>
        </w:r>
      </w:hyperlink>
    </w:p>
    <w:p w14:paraId="2F306567" w14:textId="77777777" w:rsidR="00772D63" w:rsidRDefault="00000000">
      <w:pPr>
        <w:spacing w:after="80"/>
      </w:pPr>
      <w:hyperlink w:anchor="sec9" w:history="1">
        <w:r>
          <w:rPr>
            <w:b/>
            <w:bCs/>
            <w:color w:val="2E75B6"/>
            <w:u w:val="single"/>
          </w:rPr>
          <w:t>9. Extended Threat Analysis: Beyond the Data Plane</w:t>
        </w:r>
      </w:hyperlink>
    </w:p>
    <w:p w14:paraId="6EAEF9F4" w14:textId="77777777" w:rsidR="00772D63" w:rsidRDefault="00000000">
      <w:pPr>
        <w:tabs>
          <w:tab w:val="right" w:leader="dot" w:pos="9026"/>
        </w:tabs>
        <w:spacing w:after="100" w:line="320" w:lineRule="auto"/>
        <w:ind w:left="360"/>
      </w:pPr>
      <w:hyperlink w:anchor="sec9_1" w:history="1">
        <w:r>
          <w:rPr>
            <w:color w:val="2E75B6"/>
            <w:sz w:val="20"/>
            <w:szCs w:val="20"/>
            <w:u w:val="single"/>
          </w:rPr>
          <w:t>9.1 System Prompt Extraction</w:t>
        </w:r>
      </w:hyperlink>
    </w:p>
    <w:p w14:paraId="49B8082A" w14:textId="77777777" w:rsidR="00772D63" w:rsidRDefault="00000000">
      <w:pPr>
        <w:tabs>
          <w:tab w:val="right" w:leader="dot" w:pos="9026"/>
        </w:tabs>
        <w:spacing w:after="100" w:line="320" w:lineRule="auto"/>
        <w:ind w:left="360"/>
      </w:pPr>
      <w:hyperlink w:anchor="sec9_2" w:history="1">
        <w:r>
          <w:rPr>
            <w:color w:val="2E75B6"/>
            <w:sz w:val="20"/>
            <w:szCs w:val="20"/>
            <w:u w:val="single"/>
          </w:rPr>
          <w:t>9.2 Credential Exposure in Agent Context</w:t>
        </w:r>
      </w:hyperlink>
    </w:p>
    <w:p w14:paraId="341E1D48" w14:textId="77777777" w:rsidR="00772D63" w:rsidRDefault="00000000">
      <w:pPr>
        <w:tabs>
          <w:tab w:val="right" w:leader="dot" w:pos="9026"/>
        </w:tabs>
        <w:spacing w:after="100" w:line="320" w:lineRule="auto"/>
        <w:ind w:left="360"/>
      </w:pPr>
      <w:hyperlink w:anchor="sec9_3" w:history="1">
        <w:r>
          <w:rPr>
            <w:color w:val="2E75B6"/>
            <w:sz w:val="20"/>
            <w:szCs w:val="20"/>
            <w:u w:val="single"/>
          </w:rPr>
          <w:t>9.3 Agent as Lateral Movement Vector</w:t>
        </w:r>
      </w:hyperlink>
    </w:p>
    <w:p w14:paraId="02562DD3" w14:textId="77777777" w:rsidR="00772D63" w:rsidRDefault="00000000">
      <w:pPr>
        <w:tabs>
          <w:tab w:val="right" w:leader="dot" w:pos="9026"/>
        </w:tabs>
        <w:spacing w:after="100" w:line="320" w:lineRule="auto"/>
        <w:ind w:left="360"/>
      </w:pPr>
      <w:hyperlink w:anchor="sec9_4" w:history="1">
        <w:r>
          <w:rPr>
            <w:color w:val="2E75B6"/>
            <w:sz w:val="20"/>
            <w:szCs w:val="20"/>
            <w:u w:val="single"/>
          </w:rPr>
          <w:t>9.4 Slow-Burn Behavioral Drift</w:t>
        </w:r>
      </w:hyperlink>
    </w:p>
    <w:p w14:paraId="3F28A2E3" w14:textId="77777777" w:rsidR="00772D63" w:rsidRDefault="00000000">
      <w:pPr>
        <w:tabs>
          <w:tab w:val="right" w:leader="dot" w:pos="9026"/>
        </w:tabs>
        <w:spacing w:after="100" w:line="320" w:lineRule="auto"/>
        <w:ind w:left="360"/>
      </w:pPr>
      <w:hyperlink w:anchor="sec9_5" w:history="1">
        <w:r>
          <w:rPr>
            <w:color w:val="2E75B6"/>
            <w:sz w:val="20"/>
            <w:szCs w:val="20"/>
            <w:u w:val="single"/>
          </w:rPr>
          <w:t>9.5 Supply Chain Attacks on AI Dependencies</w:t>
        </w:r>
      </w:hyperlink>
    </w:p>
    <w:p w14:paraId="14FDB0E4" w14:textId="77777777" w:rsidR="00772D63" w:rsidRDefault="00000000">
      <w:pPr>
        <w:tabs>
          <w:tab w:val="right" w:leader="dot" w:pos="9026"/>
        </w:tabs>
        <w:spacing w:after="100" w:line="320" w:lineRule="auto"/>
        <w:ind w:left="360"/>
      </w:pPr>
      <w:hyperlink w:anchor="sec9_6" w:history="1">
        <w:r>
          <w:rPr>
            <w:color w:val="2E75B6"/>
            <w:sz w:val="20"/>
            <w:szCs w:val="20"/>
            <w:u w:val="single"/>
          </w:rPr>
          <w:t>9.6 Viral Agent Loops and Self-Propagating Worms</w:t>
        </w:r>
      </w:hyperlink>
    </w:p>
    <w:p w14:paraId="6377DDD0" w14:textId="77777777" w:rsidR="00772D63" w:rsidRDefault="00000000">
      <w:pPr>
        <w:tabs>
          <w:tab w:val="right" w:leader="dot" w:pos="9026"/>
        </w:tabs>
        <w:spacing w:after="100" w:line="320" w:lineRule="auto"/>
        <w:ind w:left="360"/>
      </w:pPr>
      <w:hyperlink w:anchor="sec9_7" w:history="1">
        <w:r>
          <w:rPr>
            <w:color w:val="2E75B6"/>
            <w:sz w:val="20"/>
            <w:szCs w:val="20"/>
            <w:u w:val="single"/>
          </w:rPr>
          <w:t>9.7 Cross-Modal and Multimodal Injection</w:t>
        </w:r>
      </w:hyperlink>
    </w:p>
    <w:p w14:paraId="08855D3E" w14:textId="77777777" w:rsidR="00772D63" w:rsidRDefault="00000000">
      <w:pPr>
        <w:tabs>
          <w:tab w:val="right" w:leader="dot" w:pos="9026"/>
        </w:tabs>
        <w:spacing w:after="160" w:line="320" w:lineRule="auto"/>
      </w:pPr>
      <w:hyperlink w:anchor="sec10" w:history="1">
        <w:r>
          <w:rPr>
            <w:b/>
            <w:bCs/>
            <w:color w:val="2E75B6"/>
            <w:u w:val="single"/>
          </w:rPr>
          <w:t>10. Open Research Areas and Unsolved Problems</w:t>
        </w:r>
      </w:hyperlink>
    </w:p>
    <w:p w14:paraId="7F56BD7B" w14:textId="77777777" w:rsidR="00772D63" w:rsidRDefault="00000000">
      <w:pPr>
        <w:tabs>
          <w:tab w:val="right" w:leader="dot" w:pos="9026"/>
        </w:tabs>
        <w:spacing w:after="100" w:line="320" w:lineRule="auto"/>
        <w:ind w:left="360"/>
      </w:pPr>
      <w:hyperlink w:anchor="sec10_1" w:history="1">
        <w:r>
          <w:rPr>
            <w:color w:val="2E75B6"/>
            <w:sz w:val="20"/>
            <w:szCs w:val="20"/>
            <w:u w:val="single"/>
          </w:rPr>
          <w:t>10.1 The Stochastic Nature Problem</w:t>
        </w:r>
      </w:hyperlink>
    </w:p>
    <w:p w14:paraId="3DB00D19" w14:textId="77777777" w:rsidR="00772D63" w:rsidRDefault="00000000">
      <w:pPr>
        <w:tabs>
          <w:tab w:val="right" w:leader="dot" w:pos="9026"/>
        </w:tabs>
        <w:spacing w:after="100" w:line="320" w:lineRule="auto"/>
        <w:ind w:left="360"/>
      </w:pPr>
      <w:hyperlink w:anchor="sec10_2" w:history="1">
        <w:r>
          <w:rPr>
            <w:color w:val="2E75B6"/>
            <w:sz w:val="20"/>
            <w:szCs w:val="20"/>
            <w:u w:val="single"/>
          </w:rPr>
          <w:t>10.2 The Adaptive Attack Arms Race</w:t>
        </w:r>
      </w:hyperlink>
    </w:p>
    <w:p w14:paraId="25F343D6" w14:textId="77777777" w:rsidR="00772D63" w:rsidRDefault="00000000">
      <w:pPr>
        <w:tabs>
          <w:tab w:val="right" w:leader="dot" w:pos="9026"/>
        </w:tabs>
        <w:spacing w:after="100" w:line="320" w:lineRule="auto"/>
        <w:ind w:left="360"/>
      </w:pPr>
      <w:hyperlink w:anchor="sec10_3" w:history="1">
        <w:r>
          <w:rPr>
            <w:color w:val="2E75B6"/>
            <w:sz w:val="20"/>
            <w:szCs w:val="20"/>
            <w:u w:val="single"/>
          </w:rPr>
          <w:t>10.3 Formal Verification of Trust Boundaries</w:t>
        </w:r>
      </w:hyperlink>
    </w:p>
    <w:p w14:paraId="007E34B9" w14:textId="77777777" w:rsidR="00772D63" w:rsidRDefault="00000000">
      <w:pPr>
        <w:tabs>
          <w:tab w:val="right" w:leader="dot" w:pos="9026"/>
        </w:tabs>
        <w:spacing w:after="100" w:line="320" w:lineRule="auto"/>
        <w:ind w:left="360"/>
      </w:pPr>
      <w:hyperlink w:anchor="sec10_4" w:history="1">
        <w:r>
          <w:rPr>
            <w:color w:val="2E75B6"/>
            <w:sz w:val="20"/>
            <w:szCs w:val="20"/>
            <w:u w:val="single"/>
          </w:rPr>
          <w:t>10.4 Economic and Regulatory Landscape</w:t>
        </w:r>
      </w:hyperlink>
    </w:p>
    <w:p w14:paraId="04B957BB" w14:textId="77777777" w:rsidR="00772D63" w:rsidRDefault="00000000">
      <w:pPr>
        <w:tabs>
          <w:tab w:val="right" w:leader="dot" w:pos="9026"/>
        </w:tabs>
        <w:spacing w:after="160" w:line="320" w:lineRule="auto"/>
      </w:pPr>
      <w:hyperlink w:anchor="sec11" w:history="1">
        <w:r>
          <w:rPr>
            <w:b/>
            <w:bCs/>
            <w:color w:val="2E75B6"/>
            <w:u w:val="single"/>
          </w:rPr>
          <w:t>11. Conclusion</w:t>
        </w:r>
      </w:hyperlink>
    </w:p>
    <w:p w14:paraId="55674F17" w14:textId="77777777" w:rsidR="00772D63" w:rsidRDefault="00000000">
      <w:pPr>
        <w:tabs>
          <w:tab w:val="right" w:leader="dot" w:pos="9026"/>
        </w:tabs>
        <w:spacing w:after="160" w:line="320" w:lineRule="auto"/>
      </w:pPr>
      <w:hyperlink w:anchor="sec12" w:history="1">
        <w:r>
          <w:rPr>
            <w:b/>
            <w:bCs/>
            <w:color w:val="2E75B6"/>
            <w:u w:val="single"/>
          </w:rPr>
          <w:t>12. References</w:t>
        </w:r>
      </w:hyperlink>
    </w:p>
    <w:p w14:paraId="7752067E" w14:textId="77777777" w:rsidR="00772D63" w:rsidRDefault="00000000">
      <w:r>
        <w:br w:type="page"/>
      </w:r>
    </w:p>
    <w:p w14:paraId="20D00843" w14:textId="77777777" w:rsidR="00772D63" w:rsidRDefault="00000000">
      <w:pPr>
        <w:pStyle w:val="Heading1"/>
      </w:pPr>
      <w:bookmarkStart w:id="0" w:name="sec1"/>
      <w:r>
        <w:lastRenderedPageBreak/>
        <w:t>1. Introduction</w:t>
      </w:r>
      <w:bookmarkEnd w:id="0"/>
    </w:p>
    <w:p w14:paraId="67D9A8D0" w14:textId="77777777" w:rsidR="00772D63" w:rsidRDefault="00000000">
      <w:pPr>
        <w:spacing w:after="160" w:line="300" w:lineRule="auto"/>
      </w:pPr>
      <w:r>
        <w:t>Agentic AI systems—autonomous agents capable of planning, executing multi-step tasks, using external tools, and maintaining persistent memory across sessions—represent a paradigm shift from traditional conversational chatbots. While these capabilities unlock significant productivity gains, they also introduce an entirely new class of security vulnerabilities that conventional cybersecurity frameworks were not designed to address.</w:t>
      </w:r>
    </w:p>
    <w:p w14:paraId="242E0F6D" w14:textId="77777777" w:rsidR="00772D63" w:rsidRDefault="00000000">
      <w:pPr>
        <w:spacing w:after="160" w:line="300" w:lineRule="auto"/>
      </w:pPr>
      <w:r>
        <w:t xml:space="preserve">Prompt injection now ranks as the </w:t>
      </w:r>
      <w:r>
        <w:rPr>
          <w:b/>
          <w:bCs/>
        </w:rPr>
        <w:t>#1 critical vulnerability</w:t>
      </w:r>
      <w:r>
        <w:t xml:space="preserve"> in the OWASP Top 10 for LLM Applications </w:t>
      </w:r>
      <w:proofErr w:type="gramStart"/>
      <w:r>
        <w:t>2025, and</w:t>
      </w:r>
      <w:proofErr w:type="gramEnd"/>
      <w:r>
        <w:t xml:space="preserve"> has been observed in over 73% of production AI deployments assessed during security audits (Obsidian Security, 2026). According to </w:t>
      </w:r>
      <w:proofErr w:type="spellStart"/>
      <w:r>
        <w:t>Adversa</w:t>
      </w:r>
      <w:proofErr w:type="spellEnd"/>
      <w:r>
        <w:t xml:space="preserve"> AI’s 2025 incident report, 35% of all real-world AI security incidents were caused by simple prompt-based attacks, with some leading to six-figure financial losses (</w:t>
      </w:r>
      <w:proofErr w:type="spellStart"/>
      <w:r>
        <w:t>Adversa</w:t>
      </w:r>
      <w:proofErr w:type="spellEnd"/>
      <w:r>
        <w:t xml:space="preserve"> AI, 2025). A comprehensive meta-analysis of 78 studies found that attack success rates against state-of-the-art defenses exceed 85% when adaptive strategies are employed (MDPI Comprehensive Review, 2026).</w:t>
      </w:r>
    </w:p>
    <w:p w14:paraId="1612969A" w14:textId="77777777" w:rsidR="00772D63" w:rsidRDefault="00000000">
      <w:pPr>
        <w:spacing w:after="160" w:line="300" w:lineRule="auto"/>
      </w:pPr>
      <w:r>
        <w:t>This paper surveys the current threat landscape facing agentic AI systems, cataloging three primary attack categories—prompt injection, tool-boundary exploitation via the Model Context Protocol (MCP), and memory poisoning—alongside emerging threats including credential exposure, behavioral drift, and supply chain compromise. It then reviews the current state of defensive research, highlighting both promising architectural approaches and unsolved problems.</w:t>
      </w:r>
    </w:p>
    <w:p w14:paraId="622848CB" w14:textId="77777777" w:rsidR="00772D63" w:rsidRDefault="00000000">
      <w:pPr>
        <w:pStyle w:val="Heading1"/>
      </w:pPr>
      <w:bookmarkStart w:id="1" w:name="sec2"/>
      <w:r>
        <w:t>2. The Fundamental Problem: Data-Instruction Conflation</w:t>
      </w:r>
      <w:bookmarkEnd w:id="1"/>
    </w:p>
    <w:p w14:paraId="3E7D6C16" w14:textId="77777777" w:rsidR="00772D63" w:rsidRDefault="00000000">
      <w:pPr>
        <w:spacing w:after="160" w:line="300" w:lineRule="auto"/>
      </w:pPr>
      <w:r>
        <w:t xml:space="preserve">Large language models cannot reliably distinguish between trusted instructions from a system operator and untrusted data from external sources. Security researcher George Chalhoub (UCL) has described how prompt </w:t>
      </w:r>
      <w:proofErr w:type="gramStart"/>
      <w:r>
        <w:t>injection collapses</w:t>
      </w:r>
      <w:proofErr w:type="gramEnd"/>
      <w:r>
        <w:t xml:space="preserve"> the boundary between data and instructions, potentially converting a helpful tool into an attack vector against its user (Fortune, December 2025).</w:t>
      </w:r>
    </w:p>
    <w:p w14:paraId="6CA867C0" w14:textId="77777777" w:rsidR="00772D63" w:rsidRDefault="00000000">
      <w:pPr>
        <w:spacing w:after="160" w:line="300" w:lineRule="auto"/>
      </w:pPr>
      <w:r>
        <w:t>OpenAI has publicly acknowledged the scope of this challenge. In a December 2025 blog post, the company stated that prompt injection is unlikely to ever be fully resolved and that agentic browser capabilities expand the security threat surface (OpenAI, December 2025; TechCrunch, December 2025). The UK’s National Cyber Security Centre has issued a formal warning that prompt injection attacks against generative AI applications may never be totally mitigated (Fortune, December 2025).</w:t>
      </w:r>
    </w:p>
    <w:p w14:paraId="13A10FD6" w14:textId="77777777" w:rsidR="00772D63" w:rsidRDefault="00000000">
      <w:pPr>
        <w:spacing w:after="160" w:line="300" w:lineRule="auto"/>
      </w:pPr>
      <w:r>
        <w:t>The fundamental issue is architectural: LLMs are designed to interpret and follow natural language creatively, which makes conventional input sanitization—the bedrock of traditional application security—structurally inadequate for defending these systems.</w:t>
      </w:r>
    </w:p>
    <w:p w14:paraId="24E94B8D" w14:textId="77777777" w:rsidR="00772D63" w:rsidRDefault="00000000">
      <w:pPr>
        <w:pStyle w:val="Heading2"/>
      </w:pPr>
      <w:bookmarkStart w:id="2" w:name="sec2_1"/>
      <w:r>
        <w:t>2.1 Why Agentic Systems Amplify the Risk</w:t>
      </w:r>
      <w:bookmarkEnd w:id="2"/>
    </w:p>
    <w:p w14:paraId="25042CA7" w14:textId="77777777" w:rsidR="00772D63" w:rsidRDefault="00000000">
      <w:pPr>
        <w:spacing w:after="160" w:line="300" w:lineRule="auto"/>
      </w:pPr>
      <w:r>
        <w:lastRenderedPageBreak/>
        <w:t>Traditional chatbots operate in a constrained loop: receive input, generate text, return output. Agentic systems break this loop by granting the LLM the ability to take real-world actions—send emails, execute code, query databases, modify files, process payments, and interact with external services. Each capability represents a new attack surface.</w:t>
      </w:r>
    </w:p>
    <w:p w14:paraId="2C31C0A3" w14:textId="77777777" w:rsidR="00772D63" w:rsidRDefault="00000000">
      <w:pPr>
        <w:spacing w:after="160" w:line="300" w:lineRule="auto"/>
      </w:pPr>
      <w:r>
        <w:t xml:space="preserve">Charlie Eriksen (Aikido Security) has articulated the core tension: the industry is attempting to retrofit one of the most security-sensitive categories of consumer software with technology that remains probabilistic, opaque, and susceptible to subtle manipulation (Fortune, December 2025). A useful framework for reasoning about agentic risk is </w:t>
      </w:r>
      <w:r>
        <w:rPr>
          <w:b/>
          <w:bCs/>
          <w:i/>
          <w:iCs/>
        </w:rPr>
        <w:t>autonomy multiplied by access</w:t>
      </w:r>
      <w:r>
        <w:t>—agents with high autonomy and broad system access represent the highest-risk configurations (TechCrunch, December 2025).</w:t>
      </w:r>
    </w:p>
    <w:p w14:paraId="0BB7E903" w14:textId="77777777" w:rsidR="00772D63" w:rsidRDefault="00000000">
      <w:r>
        <w:br w:type="page"/>
      </w:r>
    </w:p>
    <w:p w14:paraId="2972C99F" w14:textId="77777777" w:rsidR="00772D63" w:rsidRDefault="00000000">
      <w:pPr>
        <w:pStyle w:val="Heading1"/>
      </w:pPr>
      <w:bookmarkStart w:id="3" w:name="sec3"/>
      <w:r>
        <w:lastRenderedPageBreak/>
        <w:t>3. Threat Landscape</w:t>
      </w:r>
      <w:bookmarkEnd w:id="3"/>
    </w:p>
    <w:p w14:paraId="33AD8EB6" w14:textId="77777777" w:rsidR="00772D63" w:rsidRDefault="00000000">
      <w:pPr>
        <w:pStyle w:val="Heading2"/>
      </w:pPr>
      <w:bookmarkStart w:id="4" w:name="sec3_1"/>
      <w:r>
        <w:t>3.1 Indirect Prompt Injection (IPI)</w:t>
      </w:r>
      <w:bookmarkEnd w:id="4"/>
    </w:p>
    <w:p w14:paraId="2448AD91" w14:textId="77777777" w:rsidR="00772D63" w:rsidRDefault="00000000">
      <w:pPr>
        <w:spacing w:after="160" w:line="300" w:lineRule="auto"/>
      </w:pPr>
      <w:r>
        <w:t>Indirect prompt injection is the most dangerous vulnerability class for agentic systems. Unlike direct injection, where a user types malicious input, IPI targets the data sources that AI systems consume—websites, emails, documents, calendar invites, tool responses, and database fields. When an agent processes this content, it may follow the attacker’s embedded instructions rather than the user’s intent (Lakera, 2025).</w:t>
      </w:r>
    </w:p>
    <w:p w14:paraId="1337582A" w14:textId="77777777" w:rsidR="00772D63" w:rsidRDefault="00000000">
      <w:pPr>
        <w:spacing w:after="160" w:line="300" w:lineRule="auto"/>
      </w:pPr>
      <w:r>
        <w:t>Lakera reports observing these attacks in production systems daily. Browsers summarizing webpages have been tricked into leaking credentials, copilots have taken actions based on poisoned emails or metadata, and agentic tools have executed attacker-controlled commands after reading compromised documentation (Lakera, 2025).</w:t>
      </w:r>
    </w:p>
    <w:p w14:paraId="4D3DF77B" w14:textId="77777777" w:rsidR="00772D63" w:rsidRDefault="00000000">
      <w:pPr>
        <w:spacing w:before="200" w:after="120"/>
      </w:pPr>
      <w:r>
        <w:rPr>
          <w:b/>
          <w:bCs/>
          <w:color w:val="1B2A4A"/>
        </w:rPr>
        <w:t>Documented Incidents</w:t>
      </w:r>
    </w:p>
    <w:p w14:paraId="5D4C1AAD" w14:textId="77777777" w:rsidR="00772D63" w:rsidRDefault="00000000">
      <w:pPr>
        <w:pStyle w:val="ListParagraph"/>
        <w:numPr>
          <w:ilvl w:val="0"/>
          <w:numId w:val="2"/>
        </w:numPr>
        <w:spacing w:after="80" w:line="280" w:lineRule="auto"/>
      </w:pPr>
      <w:r>
        <w:rPr>
          <w:b/>
          <w:bCs/>
        </w:rPr>
        <w:t xml:space="preserve">Microsoft Copilot CRM Exfiltration: </w:t>
      </w:r>
      <w:r>
        <w:t>Copilot agents were hijacked via emails containing malicious instructions, enabling attackers to extract entire CRM databases (Help Net Security, October 2025).</w:t>
      </w:r>
    </w:p>
    <w:p w14:paraId="4BA83564" w14:textId="77777777" w:rsidR="00772D63" w:rsidRDefault="00000000">
      <w:pPr>
        <w:pStyle w:val="ListParagraph"/>
        <w:numPr>
          <w:ilvl w:val="0"/>
          <w:numId w:val="2"/>
        </w:numPr>
        <w:spacing w:after="80" w:line="280" w:lineRule="auto"/>
      </w:pPr>
      <w:r>
        <w:rPr>
          <w:b/>
          <w:bCs/>
        </w:rPr>
        <w:t xml:space="preserve">Google Workspace Manipulation: </w:t>
      </w:r>
      <w:r>
        <w:t>Hidden prompts inside calendar invites and emails tricked Gemini agents into deleting events and exposing sensitive messages (Help Net Security, October 2025).</w:t>
      </w:r>
    </w:p>
    <w:p w14:paraId="0F150F4E" w14:textId="77777777" w:rsidR="00772D63" w:rsidRDefault="00000000">
      <w:pPr>
        <w:pStyle w:val="ListParagraph"/>
        <w:numPr>
          <w:ilvl w:val="0"/>
          <w:numId w:val="2"/>
        </w:numPr>
        <w:spacing w:after="80" w:line="280" w:lineRule="auto"/>
      </w:pPr>
      <w:r>
        <w:rPr>
          <w:b/>
          <w:bCs/>
        </w:rPr>
        <w:t xml:space="preserve">Slack AI Data Exfiltration (August 2024): </w:t>
      </w:r>
      <w:r>
        <w:t>Indirect prompt injection in private Slack channels tricked corporate AI into summarizing sensitive conversations and sending summaries to an external address (Stellar Cyber, 2026).</w:t>
      </w:r>
    </w:p>
    <w:p w14:paraId="35F8CBE0" w14:textId="77777777" w:rsidR="00772D63" w:rsidRDefault="00000000">
      <w:pPr>
        <w:pStyle w:val="ListParagraph"/>
        <w:numPr>
          <w:ilvl w:val="0"/>
          <w:numId w:val="2"/>
        </w:numPr>
        <w:spacing w:after="80" w:line="280" w:lineRule="auto"/>
      </w:pPr>
      <w:proofErr w:type="spellStart"/>
      <w:r>
        <w:rPr>
          <w:b/>
          <w:bCs/>
        </w:rPr>
        <w:t>Replit</w:t>
      </w:r>
      <w:proofErr w:type="spellEnd"/>
      <w:r>
        <w:rPr>
          <w:b/>
          <w:bCs/>
        </w:rPr>
        <w:t xml:space="preserve"> Production Database Deletion: </w:t>
      </w:r>
      <w:r>
        <w:t>An AI agent at the $3B coding startup went rogue and deleted a production database belonging to another SaaS company, despite explicit instructions not to touch production systems (Help Net Security, October 2025).</w:t>
      </w:r>
    </w:p>
    <w:p w14:paraId="24B20E1E" w14:textId="77777777" w:rsidR="00772D63" w:rsidRDefault="00000000">
      <w:pPr>
        <w:pStyle w:val="ListParagraph"/>
        <w:numPr>
          <w:ilvl w:val="0"/>
          <w:numId w:val="2"/>
        </w:numPr>
        <w:spacing w:after="80" w:line="280" w:lineRule="auto"/>
      </w:pPr>
      <w:r>
        <w:rPr>
          <w:b/>
          <w:bCs/>
        </w:rPr>
        <w:t xml:space="preserve">Financial Services Data Exfiltration (2024): </w:t>
      </w:r>
      <w:r>
        <w:t>An attacker tricked a reconciliation agent into exporting customer records by disguising a regex-based extraction request as a routine business task (Stellar Cyber, 2026).</w:t>
      </w:r>
    </w:p>
    <w:p w14:paraId="5DD46226" w14:textId="77777777" w:rsidR="00772D63" w:rsidRDefault="00000000">
      <w:pPr>
        <w:pStyle w:val="Heading2"/>
      </w:pPr>
      <w:bookmarkStart w:id="5" w:name="sec3_2"/>
      <w:r>
        <w:t>3.2 MCP Tool Poisoning</w:t>
      </w:r>
      <w:bookmarkEnd w:id="5"/>
    </w:p>
    <w:p w14:paraId="37C6300F" w14:textId="77777777" w:rsidR="00772D63" w:rsidRDefault="00000000">
      <w:pPr>
        <w:spacing w:after="160" w:line="300" w:lineRule="auto"/>
      </w:pPr>
      <w:r>
        <w:t>The Model Context Protocol (MCP), while powerful for standardizing AI-tool interactions, introduces a critical attack surface. Tool Poisoning Attacks (TPAs), first formally identified by Invariant Labs in April 2025, occur when malicious instructions are embedded within MCP tool descriptions that are invisible to users but visible to AI models (Invariant Labs, April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2D63" w14:paraId="47E36C02"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8F0F8"/>
            <w:tcMar>
              <w:top w:w="120" w:type="dxa"/>
              <w:left w:w="200" w:type="dxa"/>
              <w:bottom w:w="120" w:type="dxa"/>
              <w:right w:w="200" w:type="dxa"/>
            </w:tcMar>
          </w:tcPr>
          <w:p w14:paraId="492E8AA3" w14:textId="77777777" w:rsidR="00772D63" w:rsidRDefault="00000000">
            <w:pPr>
              <w:spacing w:after="80"/>
            </w:pPr>
            <w:r>
              <w:rPr>
                <w:b/>
                <w:bCs/>
                <w:color w:val="1B2A4A"/>
              </w:rPr>
              <w:t>Key Statistic</w:t>
            </w:r>
          </w:p>
          <w:p w14:paraId="19896B3B" w14:textId="77777777" w:rsidR="00772D63" w:rsidRDefault="00000000">
            <w:pPr>
              <w:spacing w:line="280" w:lineRule="auto"/>
            </w:pPr>
            <w:r>
              <w:rPr>
                <w:color w:val="333333"/>
                <w:sz w:val="20"/>
                <w:szCs w:val="20"/>
              </w:rPr>
              <w:t>Tool poisoning attacks achieve 84.2% success rates in controlled testing when AI agents have auto-approval enabled (</w:t>
            </w:r>
            <w:proofErr w:type="spellStart"/>
            <w:r>
              <w:rPr>
                <w:color w:val="333333"/>
                <w:sz w:val="20"/>
                <w:szCs w:val="20"/>
              </w:rPr>
              <w:t>MintMCP</w:t>
            </w:r>
            <w:proofErr w:type="spellEnd"/>
            <w:r>
              <w:rPr>
                <w:color w:val="333333"/>
                <w:sz w:val="20"/>
                <w:szCs w:val="20"/>
              </w:rPr>
              <w:t xml:space="preserve">, 2026). Analysis of publicly available MCP server implementations found </w:t>
            </w:r>
            <w:r>
              <w:rPr>
                <w:color w:val="333333"/>
                <w:sz w:val="20"/>
                <w:szCs w:val="20"/>
              </w:rPr>
              <w:lastRenderedPageBreak/>
              <w:t>that 43% contained command injection flaws and 30% permitted unrestricted URL fetching (Elastic Security Labs, September 2025).</w:t>
            </w:r>
          </w:p>
        </w:tc>
      </w:tr>
    </w:tbl>
    <w:p w14:paraId="7AB35DB1" w14:textId="77777777" w:rsidR="00772D63" w:rsidRDefault="00772D63">
      <w:pPr>
        <w:spacing w:before="120" w:after="120"/>
      </w:pPr>
    </w:p>
    <w:p w14:paraId="4E1E4EC1" w14:textId="77777777" w:rsidR="00772D63" w:rsidRDefault="00000000">
      <w:pPr>
        <w:spacing w:after="160" w:line="300" w:lineRule="auto"/>
      </w:pPr>
      <w:r>
        <w:t xml:space="preserve">The </w:t>
      </w:r>
      <w:proofErr w:type="spellStart"/>
      <w:r>
        <w:t>MCPTox</w:t>
      </w:r>
      <w:proofErr w:type="spellEnd"/>
      <w:r>
        <w:t xml:space="preserve"> benchmark—the first systematic evaluation of tool poisoning in realistic MCP settings—tested against 45 live real-world MCP servers and 353 authentic tools with 1,312 malicious test cases covering 10 attack categories (Wang et al., August 2025). OWASP has classified tool poisoning as MCP03:2025 in their MCP Top 10 (OWASP, 2025).</w:t>
      </w:r>
    </w:p>
    <w:p w14:paraId="7BC01AE6" w14:textId="77777777" w:rsidR="00772D63" w:rsidRDefault="00000000">
      <w:pPr>
        <w:spacing w:before="200" w:after="120"/>
      </w:pPr>
      <w:r>
        <w:rPr>
          <w:b/>
          <w:bCs/>
          <w:color w:val="1B2A4A"/>
        </w:rPr>
        <w:t>Attack Mechanisms</w:t>
      </w:r>
    </w:p>
    <w:p w14:paraId="13D4F320" w14:textId="77777777" w:rsidR="00772D63" w:rsidRDefault="00000000">
      <w:pPr>
        <w:pStyle w:val="ListParagraph"/>
        <w:numPr>
          <w:ilvl w:val="0"/>
          <w:numId w:val="2"/>
        </w:numPr>
        <w:spacing w:after="80" w:line="280" w:lineRule="auto"/>
      </w:pPr>
      <w:r>
        <w:rPr>
          <w:b/>
          <w:bCs/>
        </w:rPr>
        <w:t xml:space="preserve">Tool Description Injection: </w:t>
      </w:r>
      <w:r>
        <w:t>Malicious instructions hidden in tool metadata that manipulate the agent during planning. The poisoned tool itself may never be executed—the instructions in its description influence how the agent uses other, legitimate tools (Invariant Labs, 2025).</w:t>
      </w:r>
    </w:p>
    <w:p w14:paraId="6B7FD8FB" w14:textId="77777777" w:rsidR="00772D63" w:rsidRDefault="00000000">
      <w:pPr>
        <w:pStyle w:val="ListParagraph"/>
        <w:numPr>
          <w:ilvl w:val="0"/>
          <w:numId w:val="2"/>
        </w:numPr>
        <w:spacing w:after="80" w:line="280" w:lineRule="auto"/>
      </w:pPr>
      <w:r>
        <w:rPr>
          <w:b/>
          <w:bCs/>
        </w:rPr>
        <w:t xml:space="preserve">Tool Shadowing: </w:t>
      </w:r>
      <w:r>
        <w:t>A malicious MCP server injects tool descriptions that modify the agent’s behavior with respect to a trusted service, leading to data exfiltration through legitimate tool calls (Invariant Labs, 2025).</w:t>
      </w:r>
    </w:p>
    <w:p w14:paraId="22B40487" w14:textId="77777777" w:rsidR="00772D63" w:rsidRDefault="00000000">
      <w:pPr>
        <w:pStyle w:val="ListParagraph"/>
        <w:numPr>
          <w:ilvl w:val="0"/>
          <w:numId w:val="2"/>
        </w:numPr>
        <w:spacing w:after="80" w:line="280" w:lineRule="auto"/>
      </w:pPr>
      <w:r>
        <w:rPr>
          <w:b/>
          <w:bCs/>
        </w:rPr>
        <w:t xml:space="preserve">Rug-Pull Attacks: </w:t>
      </w:r>
      <w:r>
        <w:t>A server initially provides benign tool descriptions, then modifies them post-trust-establishment to include malicious instructions (Invariant Labs, 2025).</w:t>
      </w:r>
    </w:p>
    <w:p w14:paraId="6F1E85E2" w14:textId="77777777" w:rsidR="00772D63" w:rsidRDefault="00000000">
      <w:pPr>
        <w:pStyle w:val="ListParagraph"/>
        <w:numPr>
          <w:ilvl w:val="0"/>
          <w:numId w:val="2"/>
        </w:numPr>
        <w:spacing w:after="80" w:line="280" w:lineRule="auto"/>
      </w:pPr>
      <w:r>
        <w:rPr>
          <w:b/>
          <w:bCs/>
        </w:rPr>
        <w:t>CVE-2025-6514 (</w:t>
      </w:r>
      <w:proofErr w:type="spellStart"/>
      <w:r>
        <w:rPr>
          <w:b/>
          <w:bCs/>
        </w:rPr>
        <w:t>mcp</w:t>
      </w:r>
      <w:proofErr w:type="spellEnd"/>
      <w:r>
        <w:rPr>
          <w:b/>
          <w:bCs/>
        </w:rPr>
        <w:t xml:space="preserve">-remote OAuth): </w:t>
      </w:r>
      <w:r>
        <w:t xml:space="preserve">A vulnerability in the </w:t>
      </w:r>
      <w:proofErr w:type="spellStart"/>
      <w:r>
        <w:t>mcp</w:t>
      </w:r>
      <w:proofErr w:type="spellEnd"/>
      <w:r>
        <w:t xml:space="preserve">-remote OAuth proxy affected 437,000+ downloads, enabling remote code execution through a single </w:t>
      </w:r>
      <w:proofErr w:type="spellStart"/>
      <w:r>
        <w:t>npm</w:t>
      </w:r>
      <w:proofErr w:type="spellEnd"/>
      <w:r>
        <w:t xml:space="preserve"> package (Docker, August 2025).</w:t>
      </w:r>
    </w:p>
    <w:p w14:paraId="01031CF3" w14:textId="77777777" w:rsidR="00772D63" w:rsidRDefault="00000000">
      <w:pPr>
        <w:pStyle w:val="ListParagraph"/>
        <w:numPr>
          <w:ilvl w:val="0"/>
          <w:numId w:val="2"/>
        </w:numPr>
        <w:spacing w:after="80" w:line="280" w:lineRule="auto"/>
      </w:pPr>
      <w:r>
        <w:rPr>
          <w:b/>
          <w:bCs/>
        </w:rPr>
        <w:t xml:space="preserve">CVE-2025-53773 (GitHub Copilot): </w:t>
      </w:r>
      <w:r>
        <w:t>A remote code execution vulnerability through prompt injection with a CVSS score of 9.6, potentially compromising millions of developer machines (MDPI Review, 2026).</w:t>
      </w:r>
    </w:p>
    <w:p w14:paraId="6F7A54D7" w14:textId="77777777" w:rsidR="00772D63" w:rsidRDefault="00000000">
      <w:r>
        <w:br w:type="page"/>
      </w:r>
    </w:p>
    <w:p w14:paraId="4315AFA5" w14:textId="77777777" w:rsidR="00772D63" w:rsidRDefault="00000000">
      <w:pPr>
        <w:pStyle w:val="Heading2"/>
      </w:pPr>
      <w:bookmarkStart w:id="6" w:name="sec3_3"/>
      <w:r>
        <w:lastRenderedPageBreak/>
        <w:t>3.3 Memory Poisoning</w:t>
      </w:r>
      <w:bookmarkEnd w:id="6"/>
    </w:p>
    <w:p w14:paraId="320035C4" w14:textId="77777777" w:rsidR="00772D63" w:rsidRDefault="00000000">
      <w:pPr>
        <w:spacing w:after="160" w:line="300" w:lineRule="auto"/>
      </w:pPr>
      <w:r>
        <w:t>Memory poisoning represents the newest and most insidious attack class against agentic AI. Unlike standard prompt injection that ends when a session closes, memory poisoning targets the agent’s persistent memory—its long-term beliefs, stored facts, and learned preferences. The attack and its execution are temporally decoupled: an injection planted today may not activate for weeks or months (Schneider, February 2026).</w:t>
      </w:r>
    </w:p>
    <w:p w14:paraId="4D1B7E76" w14:textId="77777777" w:rsidR="00772D63" w:rsidRDefault="00000000">
      <w:pPr>
        <w:spacing w:after="160" w:line="300" w:lineRule="auto"/>
      </w:pPr>
      <w:r>
        <w:t xml:space="preserve">OWASP has classified this as </w:t>
      </w:r>
      <w:r>
        <w:rPr>
          <w:b/>
          <w:bCs/>
        </w:rPr>
        <w:t>ASI06 (Memory &amp; Context Poisoning)</w:t>
      </w:r>
      <w:r>
        <w:t xml:space="preserve"> in the Top 10 for Agentic Applications 2026, assigning it a rating of high persistence and very high detection difficulty (OWASP, 2026).</w:t>
      </w:r>
    </w:p>
    <w:p w14:paraId="32CF620A" w14:textId="77777777" w:rsidR="00772D63" w:rsidRDefault="00000000">
      <w:pPr>
        <w:spacing w:before="200" w:after="120"/>
      </w:pPr>
      <w:r>
        <w:rPr>
          <w:b/>
          <w:bCs/>
          <w:color w:val="1B2A4A"/>
        </w:rPr>
        <w:t>Key Research Findings</w:t>
      </w:r>
    </w:p>
    <w:p w14:paraId="58F0E60F" w14:textId="77777777" w:rsidR="00772D63" w:rsidRDefault="00000000">
      <w:pPr>
        <w:pStyle w:val="ListParagraph"/>
        <w:numPr>
          <w:ilvl w:val="0"/>
          <w:numId w:val="2"/>
        </w:numPr>
        <w:spacing w:after="80" w:line="280" w:lineRule="auto"/>
      </w:pPr>
      <w:r>
        <w:rPr>
          <w:b/>
          <w:bCs/>
        </w:rPr>
        <w:t>MINJA (</w:t>
      </w:r>
      <w:proofErr w:type="spellStart"/>
      <w:r>
        <w:rPr>
          <w:b/>
          <w:bCs/>
        </w:rPr>
        <w:t>NeurIPS</w:t>
      </w:r>
      <w:proofErr w:type="spellEnd"/>
      <w:r>
        <w:rPr>
          <w:b/>
          <w:bCs/>
        </w:rPr>
        <w:t xml:space="preserve"> 2025): </w:t>
      </w:r>
      <w:r>
        <w:t xml:space="preserve">The Memory </w:t>
      </w:r>
      <w:proofErr w:type="spellStart"/>
      <w:r>
        <w:t>INJection</w:t>
      </w:r>
      <w:proofErr w:type="spellEnd"/>
      <w:r>
        <w:t xml:space="preserve"> Attack demonstrated over 95% injection success rates against production agents through query-only interaction—without direct access to the memory store. The attack constructs intermediate bridging steps that appear individually reasonable but collectively steer toward the attacker’s goal (Dong et al., </w:t>
      </w:r>
      <w:proofErr w:type="spellStart"/>
      <w:r>
        <w:t>NeurIPS</w:t>
      </w:r>
      <w:proofErr w:type="spellEnd"/>
      <w:r>
        <w:t xml:space="preserve"> 2025).</w:t>
      </w:r>
    </w:p>
    <w:p w14:paraId="2CB6B1C8" w14:textId="77777777" w:rsidR="00772D63" w:rsidRDefault="00000000">
      <w:pPr>
        <w:pStyle w:val="ListParagraph"/>
        <w:numPr>
          <w:ilvl w:val="0"/>
          <w:numId w:val="2"/>
        </w:numPr>
        <w:spacing w:after="80" w:line="280" w:lineRule="auto"/>
      </w:pPr>
      <w:proofErr w:type="spellStart"/>
      <w:r>
        <w:rPr>
          <w:b/>
          <w:bCs/>
        </w:rPr>
        <w:t>AgentPoison</w:t>
      </w:r>
      <w:proofErr w:type="spellEnd"/>
      <w:r>
        <w:rPr>
          <w:b/>
          <w:bCs/>
        </w:rPr>
        <w:t xml:space="preserve"> (</w:t>
      </w:r>
      <w:proofErr w:type="spellStart"/>
      <w:r>
        <w:rPr>
          <w:b/>
          <w:bCs/>
        </w:rPr>
        <w:t>NeurIPS</w:t>
      </w:r>
      <w:proofErr w:type="spellEnd"/>
      <w:r>
        <w:rPr>
          <w:b/>
          <w:bCs/>
        </w:rPr>
        <w:t xml:space="preserve"> 2024): </w:t>
      </w:r>
      <w:r>
        <w:t>Researchers from four leading universities demonstrated the first backdoor attack framework targeting RAG-based agents, achieving 80%+ attack success rates with less than 0.1% poison rate and minimal impact on benign performance.</w:t>
      </w:r>
    </w:p>
    <w:p w14:paraId="77CF0172" w14:textId="77777777" w:rsidR="00772D63" w:rsidRDefault="00000000">
      <w:pPr>
        <w:pStyle w:val="ListParagraph"/>
        <w:numPr>
          <w:ilvl w:val="0"/>
          <w:numId w:val="2"/>
        </w:numPr>
        <w:spacing w:after="80" w:line="280" w:lineRule="auto"/>
      </w:pPr>
      <w:r>
        <w:rPr>
          <w:b/>
          <w:bCs/>
        </w:rPr>
        <w:t xml:space="preserve">Microsoft AI Recommendation Poisoning (February 2026): </w:t>
      </w:r>
      <w:r>
        <w:t>Microsoft documented a trend where companies embed hidden instructions in AI summary features that inject persistence commands into AI assistant memory. Over 50 unique prompts from 31 companies across 14 industries were identified (Microsoft Security Blog, February 2026). The technique is formally recognized as MITRE ATLAS AML.T0080.</w:t>
      </w:r>
    </w:p>
    <w:p w14:paraId="5B7770AB" w14:textId="77777777" w:rsidR="00772D63" w:rsidRDefault="00000000">
      <w:pPr>
        <w:pStyle w:val="ListParagraph"/>
        <w:numPr>
          <w:ilvl w:val="0"/>
          <w:numId w:val="2"/>
        </w:numPr>
        <w:spacing w:after="80" w:line="280" w:lineRule="auto"/>
      </w:pPr>
      <w:r>
        <w:rPr>
          <w:b/>
          <w:bCs/>
        </w:rPr>
        <w:t xml:space="preserve">ChatGPT Atlas “Tainted Memories” (October 2025): </w:t>
      </w:r>
      <w:proofErr w:type="spellStart"/>
      <w:r>
        <w:t>LayerX</w:t>
      </w:r>
      <w:proofErr w:type="spellEnd"/>
      <w:r>
        <w:t xml:space="preserve"> Security demonstrated a CSRF-based attack injecting persistent malicious instructions into ChatGPT memory, enabling potential remote code execution when tainted memories were invoked (Substack/fafi25, 2026).</w:t>
      </w:r>
    </w:p>
    <w:p w14:paraId="102A2C83" w14:textId="77777777" w:rsidR="00772D63" w:rsidRDefault="00000000">
      <w:pPr>
        <w:pStyle w:val="ListParagraph"/>
        <w:numPr>
          <w:ilvl w:val="0"/>
          <w:numId w:val="2"/>
        </w:numPr>
        <w:spacing w:after="80" w:line="280" w:lineRule="auto"/>
      </w:pPr>
      <w:r>
        <w:rPr>
          <w:b/>
          <w:bCs/>
        </w:rPr>
        <w:t xml:space="preserve">Amazon Bedrock Agent PoC (October 2025): </w:t>
      </w:r>
      <w:r>
        <w:t>Palo Alto Networks Unit 42 demonstrated how indirect prompt injection via a malicious webpage could corrupt an agent’s long-term memory, enabling silent exfiltration of conversation history in future sessions (Unit 42, October 2025).</w:t>
      </w:r>
    </w:p>
    <w:p w14:paraId="3CFA4FA4" w14:textId="77777777" w:rsidR="00772D63" w:rsidRDefault="00000000">
      <w:pPr>
        <w:spacing w:before="200" w:after="120"/>
      </w:pPr>
      <w:r>
        <w:rPr>
          <w:b/>
          <w:bCs/>
          <w:color w:val="1B2A4A"/>
        </w:rPr>
        <w:t>What Makes Memory Poisoning Different</w:t>
      </w:r>
    </w:p>
    <w:p w14:paraId="69CE2D4D" w14:textId="77777777" w:rsidR="00772D63" w:rsidRDefault="00000000">
      <w:pPr>
        <w:spacing w:after="160" w:line="300" w:lineRule="auto"/>
      </w:pPr>
      <w:r>
        <w:t xml:space="preserve">Memory poisoning creates </w:t>
      </w:r>
      <w:r>
        <w:rPr>
          <w:b/>
          <w:bCs/>
        </w:rPr>
        <w:t>persistent compromise</w:t>
      </w:r>
      <w:r>
        <w:t xml:space="preserve">. The agent trusts its own memories implicitly—there is no external data source to validate against. As the </w:t>
      </w:r>
      <w:proofErr w:type="spellStart"/>
      <w:r>
        <w:t>MemoryGraft</w:t>
      </w:r>
      <w:proofErr w:type="spellEnd"/>
      <w:r>
        <w:t xml:space="preserve"> research (December 2025) articulated, this attack compromises agent behavior not through immediate jailbreaks but by implanting malicious successful experiences into the agent’s long-term memory. In Lakera’s memory injection research (November 2026), researchers showed that a poisoned agent not only acted on false beliefs but defended those false beliefs as correct when </w:t>
      </w:r>
      <w:r>
        <w:lastRenderedPageBreak/>
        <w:t>questioned by humans—creating a sleeper agent scenario where compromise is dormant until triggered (Stellar Cyber, 2026).</w:t>
      </w:r>
    </w:p>
    <w:p w14:paraId="25ACE44D" w14:textId="77777777" w:rsidR="00772D63" w:rsidRDefault="00000000">
      <w:r>
        <w:br w:type="page"/>
      </w:r>
    </w:p>
    <w:p w14:paraId="74BF2514" w14:textId="77777777" w:rsidR="00772D63" w:rsidRDefault="00000000">
      <w:pPr>
        <w:pStyle w:val="Heading1"/>
      </w:pPr>
      <w:bookmarkStart w:id="7" w:name="sec4"/>
      <w:r>
        <w:lastRenderedPageBreak/>
        <w:t>4. Attack Scale and Severity: A Statistical Overview</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772D63" w14:paraId="48D33D43"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1B2A4A"/>
            <w:tcMar>
              <w:top w:w="80" w:type="dxa"/>
              <w:left w:w="120" w:type="dxa"/>
              <w:bottom w:w="80" w:type="dxa"/>
              <w:right w:w="120" w:type="dxa"/>
            </w:tcMar>
            <w:vAlign w:val="center"/>
          </w:tcPr>
          <w:p w14:paraId="63FE5890" w14:textId="77777777" w:rsidR="00772D63" w:rsidRDefault="00000000">
            <w:r>
              <w:rPr>
                <w:b/>
                <w:bCs/>
                <w:color w:val="FFFFFF"/>
                <w:sz w:val="20"/>
                <w:szCs w:val="20"/>
              </w:rPr>
              <w:t>Metric</w:t>
            </w:r>
          </w:p>
        </w:tc>
        <w:tc>
          <w:tcPr>
            <w:tcW w:w="2000" w:type="dxa"/>
            <w:tcBorders>
              <w:top w:val="single" w:sz="1" w:space="0" w:color="B0C4DE"/>
              <w:left w:val="single" w:sz="1" w:space="0" w:color="B0C4DE"/>
              <w:bottom w:val="single" w:sz="1" w:space="0" w:color="B0C4DE"/>
              <w:right w:val="single" w:sz="1" w:space="0" w:color="B0C4DE"/>
            </w:tcBorders>
            <w:shd w:val="clear" w:color="auto" w:fill="1B2A4A"/>
            <w:tcMar>
              <w:top w:w="80" w:type="dxa"/>
              <w:left w:w="120" w:type="dxa"/>
              <w:bottom w:w="80" w:type="dxa"/>
              <w:right w:w="120" w:type="dxa"/>
            </w:tcMar>
            <w:vAlign w:val="center"/>
          </w:tcPr>
          <w:p w14:paraId="2F988686" w14:textId="77777777" w:rsidR="00772D63" w:rsidRDefault="00000000">
            <w:r>
              <w:rPr>
                <w:b/>
                <w:bCs/>
                <w:color w:val="FFFFFF"/>
                <w:sz w:val="20"/>
                <w:szCs w:val="20"/>
              </w:rPr>
              <w:t>Value</w:t>
            </w:r>
          </w:p>
        </w:tc>
        <w:tc>
          <w:tcPr>
            <w:tcW w:w="3860" w:type="dxa"/>
            <w:tcBorders>
              <w:top w:val="single" w:sz="1" w:space="0" w:color="B0C4DE"/>
              <w:left w:val="single" w:sz="1" w:space="0" w:color="B0C4DE"/>
              <w:bottom w:val="single" w:sz="1" w:space="0" w:color="B0C4DE"/>
              <w:right w:val="single" w:sz="1" w:space="0" w:color="B0C4DE"/>
            </w:tcBorders>
            <w:shd w:val="clear" w:color="auto" w:fill="1B2A4A"/>
            <w:tcMar>
              <w:top w:w="80" w:type="dxa"/>
              <w:left w:w="120" w:type="dxa"/>
              <w:bottom w:w="80" w:type="dxa"/>
              <w:right w:w="120" w:type="dxa"/>
            </w:tcMar>
            <w:vAlign w:val="center"/>
          </w:tcPr>
          <w:p w14:paraId="096D7FFA" w14:textId="77777777" w:rsidR="00772D63" w:rsidRDefault="00000000">
            <w:r>
              <w:rPr>
                <w:b/>
                <w:bCs/>
                <w:color w:val="FFFFFF"/>
                <w:sz w:val="20"/>
                <w:szCs w:val="20"/>
              </w:rPr>
              <w:t>Source</w:t>
            </w:r>
          </w:p>
        </w:tc>
      </w:tr>
      <w:tr w:rsidR="00772D63" w14:paraId="7DFED4B9"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6AE209F4" w14:textId="77777777" w:rsidR="00772D63" w:rsidRDefault="00000000">
            <w:r>
              <w:rPr>
                <w:sz w:val="20"/>
                <w:szCs w:val="20"/>
              </w:rPr>
              <w:t>Production deployments with prompt injection vulnerability</w:t>
            </w:r>
          </w:p>
        </w:tc>
        <w:tc>
          <w:tcPr>
            <w:tcW w:w="20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7CA4D4F1" w14:textId="77777777" w:rsidR="00772D63" w:rsidRDefault="00000000">
            <w:r>
              <w:rPr>
                <w:b/>
                <w:bCs/>
                <w:sz w:val="20"/>
                <w:szCs w:val="20"/>
              </w:rPr>
              <w:t>73%</w:t>
            </w:r>
          </w:p>
        </w:tc>
        <w:tc>
          <w:tcPr>
            <w:tcW w:w="38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5A8A12C4" w14:textId="77777777" w:rsidR="00772D63" w:rsidRDefault="00000000">
            <w:r>
              <w:rPr>
                <w:sz w:val="20"/>
                <w:szCs w:val="20"/>
              </w:rPr>
              <w:t>OWASP 2025 / Obsidian Security</w:t>
            </w:r>
          </w:p>
        </w:tc>
      </w:tr>
      <w:tr w:rsidR="00772D63" w14:paraId="657E568A"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433B026" w14:textId="77777777" w:rsidR="00772D63" w:rsidRDefault="00000000">
            <w:r>
              <w:rPr>
                <w:sz w:val="20"/>
                <w:szCs w:val="20"/>
              </w:rPr>
              <w:t>Real-world AI incidents caused by prompts alone</w:t>
            </w:r>
          </w:p>
        </w:tc>
        <w:tc>
          <w:tcPr>
            <w:tcW w:w="20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DF96DDB" w14:textId="77777777" w:rsidR="00772D63" w:rsidRDefault="00000000">
            <w:r>
              <w:rPr>
                <w:b/>
                <w:bCs/>
                <w:sz w:val="20"/>
                <w:szCs w:val="20"/>
              </w:rPr>
              <w:t>35%</w:t>
            </w:r>
          </w:p>
        </w:tc>
        <w:tc>
          <w:tcPr>
            <w:tcW w:w="38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4F85269" w14:textId="77777777" w:rsidR="00772D63" w:rsidRDefault="00000000">
            <w:proofErr w:type="spellStart"/>
            <w:r>
              <w:rPr>
                <w:sz w:val="20"/>
                <w:szCs w:val="20"/>
              </w:rPr>
              <w:t>Adversa</w:t>
            </w:r>
            <w:proofErr w:type="spellEnd"/>
            <w:r>
              <w:rPr>
                <w:sz w:val="20"/>
                <w:szCs w:val="20"/>
              </w:rPr>
              <w:t xml:space="preserve"> AI 2025 Report</w:t>
            </w:r>
          </w:p>
        </w:tc>
      </w:tr>
      <w:tr w:rsidR="00772D63" w14:paraId="2F750EF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3ACAE884" w14:textId="77777777" w:rsidR="00772D63" w:rsidRDefault="00000000">
            <w:r>
              <w:rPr>
                <w:sz w:val="20"/>
                <w:szCs w:val="20"/>
              </w:rPr>
              <w:t>Attack success rate with adaptive strategies</w:t>
            </w:r>
          </w:p>
        </w:tc>
        <w:tc>
          <w:tcPr>
            <w:tcW w:w="20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1546D783" w14:textId="77777777" w:rsidR="00772D63" w:rsidRDefault="00000000">
            <w:r>
              <w:rPr>
                <w:b/>
                <w:bCs/>
                <w:sz w:val="20"/>
                <w:szCs w:val="20"/>
              </w:rPr>
              <w:t>&gt;85%</w:t>
            </w:r>
          </w:p>
        </w:tc>
        <w:tc>
          <w:tcPr>
            <w:tcW w:w="38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59C681F9" w14:textId="77777777" w:rsidR="00772D63" w:rsidRDefault="00000000">
            <w:r>
              <w:rPr>
                <w:sz w:val="20"/>
                <w:szCs w:val="20"/>
              </w:rPr>
              <w:t>MDPI Comprehensive Review 2026</w:t>
            </w:r>
          </w:p>
        </w:tc>
      </w:tr>
      <w:tr w:rsidR="00772D63" w14:paraId="4864A762"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8CAF317" w14:textId="77777777" w:rsidR="00772D63" w:rsidRDefault="00000000">
            <w:r>
              <w:rPr>
                <w:sz w:val="20"/>
                <w:szCs w:val="20"/>
              </w:rPr>
              <w:t>Tool poisoning success rate (auto-approval)</w:t>
            </w:r>
          </w:p>
        </w:tc>
        <w:tc>
          <w:tcPr>
            <w:tcW w:w="20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CDC9464" w14:textId="77777777" w:rsidR="00772D63" w:rsidRDefault="00000000">
            <w:r>
              <w:rPr>
                <w:b/>
                <w:bCs/>
                <w:sz w:val="20"/>
                <w:szCs w:val="20"/>
              </w:rPr>
              <w:t>84.2%</w:t>
            </w:r>
          </w:p>
        </w:tc>
        <w:tc>
          <w:tcPr>
            <w:tcW w:w="38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535B4C5" w14:textId="77777777" w:rsidR="00772D63" w:rsidRDefault="00000000">
            <w:proofErr w:type="spellStart"/>
            <w:r>
              <w:rPr>
                <w:sz w:val="20"/>
                <w:szCs w:val="20"/>
              </w:rPr>
              <w:t>MintMCP</w:t>
            </w:r>
            <w:proofErr w:type="spellEnd"/>
            <w:r>
              <w:rPr>
                <w:sz w:val="20"/>
                <w:szCs w:val="20"/>
              </w:rPr>
              <w:t xml:space="preserve"> 2026</w:t>
            </w:r>
          </w:p>
        </w:tc>
      </w:tr>
      <w:tr w:rsidR="00772D63" w14:paraId="773C0A99"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58762ED2" w14:textId="77777777" w:rsidR="00772D63" w:rsidRDefault="00000000">
            <w:r>
              <w:rPr>
                <w:sz w:val="20"/>
                <w:szCs w:val="20"/>
              </w:rPr>
              <w:t>Public MCP servers with command injection flaws</w:t>
            </w:r>
          </w:p>
        </w:tc>
        <w:tc>
          <w:tcPr>
            <w:tcW w:w="20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48EF0E6C" w14:textId="77777777" w:rsidR="00772D63" w:rsidRDefault="00000000">
            <w:r>
              <w:rPr>
                <w:b/>
                <w:bCs/>
                <w:sz w:val="20"/>
                <w:szCs w:val="20"/>
              </w:rPr>
              <w:t>43%</w:t>
            </w:r>
          </w:p>
        </w:tc>
        <w:tc>
          <w:tcPr>
            <w:tcW w:w="38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160920CD" w14:textId="77777777" w:rsidR="00772D63" w:rsidRDefault="00000000">
            <w:r>
              <w:rPr>
                <w:sz w:val="20"/>
                <w:szCs w:val="20"/>
              </w:rPr>
              <w:t>Elastic Security Labs 2025</w:t>
            </w:r>
          </w:p>
        </w:tc>
      </w:tr>
      <w:tr w:rsidR="00772D63" w14:paraId="69B9B071"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556F7D47" w14:textId="77777777" w:rsidR="00772D63" w:rsidRDefault="00000000">
            <w:r>
              <w:rPr>
                <w:sz w:val="20"/>
                <w:szCs w:val="20"/>
              </w:rPr>
              <w:t>MINJA memory injection success rate</w:t>
            </w:r>
          </w:p>
        </w:tc>
        <w:tc>
          <w:tcPr>
            <w:tcW w:w="20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3125E3A3" w14:textId="77777777" w:rsidR="00772D63" w:rsidRDefault="00000000">
            <w:r>
              <w:rPr>
                <w:b/>
                <w:bCs/>
                <w:sz w:val="20"/>
                <w:szCs w:val="20"/>
              </w:rPr>
              <w:t>&gt;95%</w:t>
            </w:r>
          </w:p>
        </w:tc>
        <w:tc>
          <w:tcPr>
            <w:tcW w:w="38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59AABB3" w14:textId="77777777" w:rsidR="00772D63" w:rsidRDefault="00000000">
            <w:r>
              <w:rPr>
                <w:sz w:val="20"/>
                <w:szCs w:val="20"/>
              </w:rPr>
              <w:t xml:space="preserve">Dong et al., </w:t>
            </w:r>
            <w:proofErr w:type="spellStart"/>
            <w:r>
              <w:rPr>
                <w:sz w:val="20"/>
                <w:szCs w:val="20"/>
              </w:rPr>
              <w:t>NeurIPS</w:t>
            </w:r>
            <w:proofErr w:type="spellEnd"/>
            <w:r>
              <w:rPr>
                <w:sz w:val="20"/>
                <w:szCs w:val="20"/>
              </w:rPr>
              <w:t xml:space="preserve"> 2025</w:t>
            </w:r>
          </w:p>
        </w:tc>
      </w:tr>
      <w:tr w:rsidR="00772D63" w14:paraId="72D627E3"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13B2C4A8" w14:textId="77777777" w:rsidR="00772D63" w:rsidRDefault="00000000">
            <w:proofErr w:type="spellStart"/>
            <w:proofErr w:type="gramStart"/>
            <w:r>
              <w:rPr>
                <w:sz w:val="20"/>
                <w:szCs w:val="20"/>
              </w:rPr>
              <w:t>AgentPoison</w:t>
            </w:r>
            <w:proofErr w:type="spellEnd"/>
            <w:proofErr w:type="gramEnd"/>
            <w:r>
              <w:rPr>
                <w:sz w:val="20"/>
                <w:szCs w:val="20"/>
              </w:rPr>
              <w:t xml:space="preserve"> success rate at 0.1% </w:t>
            </w:r>
            <w:proofErr w:type="gramStart"/>
            <w:r>
              <w:rPr>
                <w:sz w:val="20"/>
                <w:szCs w:val="20"/>
              </w:rPr>
              <w:t>poison</w:t>
            </w:r>
            <w:proofErr w:type="gramEnd"/>
            <w:r>
              <w:rPr>
                <w:sz w:val="20"/>
                <w:szCs w:val="20"/>
              </w:rPr>
              <w:t xml:space="preserve"> rate</w:t>
            </w:r>
          </w:p>
        </w:tc>
        <w:tc>
          <w:tcPr>
            <w:tcW w:w="20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4C2F2032" w14:textId="77777777" w:rsidR="00772D63" w:rsidRDefault="00000000">
            <w:r>
              <w:rPr>
                <w:b/>
                <w:bCs/>
                <w:sz w:val="20"/>
                <w:szCs w:val="20"/>
              </w:rPr>
              <w:t>&gt;80%</w:t>
            </w:r>
          </w:p>
        </w:tc>
        <w:tc>
          <w:tcPr>
            <w:tcW w:w="38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46F2FCB9" w14:textId="77777777" w:rsidR="00772D63" w:rsidRDefault="00000000">
            <w:proofErr w:type="spellStart"/>
            <w:r>
              <w:rPr>
                <w:sz w:val="20"/>
                <w:szCs w:val="20"/>
              </w:rPr>
              <w:t>NeurIPS</w:t>
            </w:r>
            <w:proofErr w:type="spellEnd"/>
            <w:r>
              <w:rPr>
                <w:sz w:val="20"/>
                <w:szCs w:val="20"/>
              </w:rPr>
              <w:t xml:space="preserve"> 2024</w:t>
            </w:r>
          </w:p>
        </w:tc>
      </w:tr>
      <w:tr w:rsidR="00772D63" w14:paraId="1D44C10A"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1CC511C6" w14:textId="77777777" w:rsidR="00772D63" w:rsidRDefault="00000000">
            <w:r>
              <w:rPr>
                <w:sz w:val="20"/>
                <w:szCs w:val="20"/>
              </w:rPr>
              <w:t>AI coding editor attack success (malicious commands)</w:t>
            </w:r>
          </w:p>
        </w:tc>
        <w:tc>
          <w:tcPr>
            <w:tcW w:w="20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F479865" w14:textId="77777777" w:rsidR="00772D63" w:rsidRDefault="00000000">
            <w:r>
              <w:rPr>
                <w:b/>
                <w:bCs/>
                <w:sz w:val="20"/>
                <w:szCs w:val="20"/>
              </w:rPr>
              <w:t>84%</w:t>
            </w:r>
          </w:p>
        </w:tc>
        <w:tc>
          <w:tcPr>
            <w:tcW w:w="38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08AE2EC4" w14:textId="77777777" w:rsidR="00772D63" w:rsidRDefault="00000000">
            <w:proofErr w:type="spellStart"/>
            <w:r>
              <w:rPr>
                <w:sz w:val="20"/>
                <w:szCs w:val="20"/>
              </w:rPr>
              <w:t>AIShellJack</w:t>
            </w:r>
            <w:proofErr w:type="spellEnd"/>
            <w:r>
              <w:rPr>
                <w:sz w:val="20"/>
                <w:szCs w:val="20"/>
              </w:rPr>
              <w:t xml:space="preserve"> / </w:t>
            </w:r>
            <w:proofErr w:type="spellStart"/>
            <w:r>
              <w:rPr>
                <w:sz w:val="20"/>
                <w:szCs w:val="20"/>
              </w:rPr>
              <w:t>arXiv</w:t>
            </w:r>
            <w:proofErr w:type="spellEnd"/>
            <w:r>
              <w:rPr>
                <w:sz w:val="20"/>
                <w:szCs w:val="20"/>
              </w:rPr>
              <w:t xml:space="preserve"> 2025</w:t>
            </w:r>
          </w:p>
        </w:tc>
      </w:tr>
      <w:tr w:rsidR="00772D63" w14:paraId="4AE736FC"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71AE5A12" w14:textId="77777777" w:rsidR="00772D63" w:rsidRDefault="00000000">
            <w:r>
              <w:rPr>
                <w:sz w:val="20"/>
                <w:szCs w:val="20"/>
              </w:rPr>
              <w:t>Companies identified using AI memory poisoning</w:t>
            </w:r>
          </w:p>
        </w:tc>
        <w:tc>
          <w:tcPr>
            <w:tcW w:w="200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48C262A5" w14:textId="77777777" w:rsidR="00772D63" w:rsidRDefault="00000000">
            <w:r>
              <w:rPr>
                <w:b/>
                <w:bCs/>
                <w:sz w:val="20"/>
                <w:szCs w:val="20"/>
              </w:rPr>
              <w:t>31 (14 industries)</w:t>
            </w:r>
          </w:p>
        </w:tc>
        <w:tc>
          <w:tcPr>
            <w:tcW w:w="3860" w:type="dxa"/>
            <w:tcBorders>
              <w:top w:val="single" w:sz="1" w:space="0" w:color="B0C4DE"/>
              <w:left w:val="single" w:sz="1" w:space="0" w:color="B0C4DE"/>
              <w:bottom w:val="single" w:sz="1" w:space="0" w:color="B0C4DE"/>
              <w:right w:val="single" w:sz="1" w:space="0" w:color="B0C4DE"/>
            </w:tcBorders>
            <w:shd w:val="clear" w:color="auto" w:fill="E8F0F8"/>
            <w:tcMar>
              <w:top w:w="80" w:type="dxa"/>
              <w:left w:w="120" w:type="dxa"/>
              <w:bottom w:w="80" w:type="dxa"/>
              <w:right w:w="120" w:type="dxa"/>
            </w:tcMar>
          </w:tcPr>
          <w:p w14:paraId="644F2264" w14:textId="77777777" w:rsidR="00772D63" w:rsidRDefault="00000000">
            <w:r>
              <w:rPr>
                <w:sz w:val="20"/>
                <w:szCs w:val="20"/>
              </w:rPr>
              <w:t>Microsoft Security Blog 2026</w:t>
            </w:r>
          </w:p>
        </w:tc>
      </w:tr>
      <w:tr w:rsidR="00772D63" w14:paraId="49807D62" w14:textId="77777777">
        <w:tblPrEx>
          <w:tblCellMar>
            <w:top w:w="0" w:type="dxa"/>
            <w:bottom w:w="0" w:type="dxa"/>
          </w:tblCellMar>
        </w:tblPrEx>
        <w:tc>
          <w:tcPr>
            <w:tcW w:w="35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23354787" w14:textId="77777777" w:rsidR="00772D63" w:rsidRDefault="00000000">
            <w:r>
              <w:rPr>
                <w:sz w:val="20"/>
                <w:szCs w:val="20"/>
              </w:rPr>
              <w:t>GitHub Copilot CVE-2025-53773 CVSS score</w:t>
            </w:r>
          </w:p>
        </w:tc>
        <w:tc>
          <w:tcPr>
            <w:tcW w:w="200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E05C1AF" w14:textId="77777777" w:rsidR="00772D63" w:rsidRDefault="00000000">
            <w:r>
              <w:rPr>
                <w:b/>
                <w:bCs/>
                <w:sz w:val="20"/>
                <w:szCs w:val="20"/>
              </w:rPr>
              <w:t>9.6</w:t>
            </w:r>
          </w:p>
        </w:tc>
        <w:tc>
          <w:tcPr>
            <w:tcW w:w="3860" w:type="dxa"/>
            <w:tcBorders>
              <w:top w:val="single" w:sz="1" w:space="0" w:color="B0C4DE"/>
              <w:left w:val="single" w:sz="1" w:space="0" w:color="B0C4DE"/>
              <w:bottom w:val="single" w:sz="1" w:space="0" w:color="B0C4DE"/>
              <w:right w:val="single" w:sz="1" w:space="0" w:color="B0C4DE"/>
            </w:tcBorders>
            <w:tcMar>
              <w:top w:w="80" w:type="dxa"/>
              <w:left w:w="120" w:type="dxa"/>
              <w:bottom w:w="80" w:type="dxa"/>
              <w:right w:w="120" w:type="dxa"/>
            </w:tcMar>
          </w:tcPr>
          <w:p w14:paraId="4DE446E4" w14:textId="77777777" w:rsidR="00772D63" w:rsidRDefault="00000000">
            <w:r>
              <w:rPr>
                <w:sz w:val="20"/>
                <w:szCs w:val="20"/>
              </w:rPr>
              <w:t>MDPI Review 2026</w:t>
            </w:r>
          </w:p>
        </w:tc>
      </w:tr>
    </w:tbl>
    <w:p w14:paraId="6156E94C" w14:textId="77777777" w:rsidR="00772D63" w:rsidRDefault="00772D63">
      <w:pPr>
        <w:spacing w:before="120" w:after="120"/>
      </w:pPr>
    </w:p>
    <w:p w14:paraId="5E40FA80" w14:textId="77777777" w:rsidR="00772D63" w:rsidRDefault="00000000">
      <w:pPr>
        <w:spacing w:after="160" w:line="300" w:lineRule="auto"/>
      </w:pPr>
      <w:r>
        <w:t>A separate ScienceDirect survey cataloged over thirty distinct attack techniques across input manipulation, model compromise, system/privacy attacks, and protocol vulnerabilities (ScienceDirect, December 2025).</w:t>
      </w:r>
    </w:p>
    <w:p w14:paraId="7DD6DDEF" w14:textId="77777777" w:rsidR="00772D63" w:rsidRDefault="00000000">
      <w:r>
        <w:br w:type="page"/>
      </w:r>
    </w:p>
    <w:p w14:paraId="370D0712" w14:textId="77777777" w:rsidR="00772D63" w:rsidRDefault="00000000">
      <w:pPr>
        <w:pStyle w:val="Heading1"/>
      </w:pPr>
      <w:bookmarkStart w:id="8" w:name="sec5"/>
      <w:r>
        <w:lastRenderedPageBreak/>
        <w:t>5. Current State of Defenses</w:t>
      </w:r>
      <w:bookmarkEnd w:id="8"/>
    </w:p>
    <w:p w14:paraId="09D51116" w14:textId="77777777" w:rsidR="00772D63" w:rsidRDefault="00000000">
      <w:pPr>
        <w:pStyle w:val="Heading2"/>
      </w:pPr>
      <w:bookmarkStart w:id="9" w:name="sec5_1"/>
      <w:r>
        <w:t>5.1 Why Model-Level Defenses Are Insufficient</w:t>
      </w:r>
      <w:bookmarkEnd w:id="9"/>
    </w:p>
    <w:p w14:paraId="4DFD40C6" w14:textId="77777777" w:rsidR="00772D63" w:rsidRDefault="00000000">
      <w:pPr>
        <w:spacing w:after="160" w:line="300" w:lineRule="auto"/>
      </w:pPr>
      <w:r>
        <w:t xml:space="preserve">The prevailing approach—training or prompting models to resist manipulation—has proven fundamentally inadequate. As Simon Willison (who coined the term “prompt injection”) noted in his analysis of </w:t>
      </w:r>
      <w:proofErr w:type="spellStart"/>
      <w:r>
        <w:t>CaMeL</w:t>
      </w:r>
      <w:proofErr w:type="spellEnd"/>
      <w:r>
        <w:t>: in application security, even a 99% detection score is a failing grade, because an attacker only needs a single bypass (Willison, April 2025).</w:t>
      </w:r>
    </w:p>
    <w:p w14:paraId="07AAC639" w14:textId="77777777" w:rsidR="00772D63" w:rsidRDefault="00000000">
      <w:pPr>
        <w:spacing w:after="160" w:line="300" w:lineRule="auto"/>
      </w:pPr>
      <w:r>
        <w:t>Joint research from OpenAI, Anthropic, and Google DeepMind (</w:t>
      </w:r>
      <w:proofErr w:type="spellStart"/>
      <w:r>
        <w:t>arXiv</w:t>
      </w:r>
      <w:proofErr w:type="spellEnd"/>
      <w:r>
        <w:t xml:space="preserve"> 2510.09023, 2025) tested 12 published defenses and bypassed all of them with over 90% success rate using adaptive strategies (</w:t>
      </w:r>
      <w:proofErr w:type="spellStart"/>
      <w:r>
        <w:t>Cyberdesserts</w:t>
      </w:r>
      <w:proofErr w:type="spellEnd"/>
      <w:r>
        <w:t>, 2025). The International AI Safety Report 2026 found that sophisticated attackers bypass the best-defended models approximately 50% of the time with just 10 attempts. This confirms that security cannot rely on the model policing itself.</w:t>
      </w:r>
    </w:p>
    <w:p w14:paraId="3D832776" w14:textId="77777777" w:rsidR="00772D63" w:rsidRDefault="00000000">
      <w:pPr>
        <w:pStyle w:val="Heading2"/>
      </w:pPr>
      <w:bookmarkStart w:id="10" w:name="sec5_2"/>
      <w:r>
        <w:t>5.2 Memory Systems Lack Security Primitives</w:t>
      </w:r>
      <w:bookmarkEnd w:id="10"/>
    </w:p>
    <w:p w14:paraId="6B8DC0E4" w14:textId="77777777" w:rsidR="00772D63" w:rsidRDefault="00000000">
      <w:pPr>
        <w:spacing w:after="160" w:line="300" w:lineRule="auto"/>
      </w:pPr>
      <w:r>
        <w:t xml:space="preserve">The </w:t>
      </w:r>
      <w:proofErr w:type="spellStart"/>
      <w:r>
        <w:t>SuperLocalMemory</w:t>
      </w:r>
      <w:proofErr w:type="spellEnd"/>
      <w:r>
        <w:t xml:space="preserve"> paper (</w:t>
      </w:r>
      <w:proofErr w:type="spellStart"/>
      <w:r>
        <w:t>arXiv</w:t>
      </w:r>
      <w:proofErr w:type="spellEnd"/>
      <w:r>
        <w:t>, February 2026) directly evaluated the major open-source and commercial memory systems—Mem0, Zep, Letta (</w:t>
      </w:r>
      <w:proofErr w:type="spellStart"/>
      <w:r>
        <w:t>MemGPT</w:t>
      </w:r>
      <w:proofErr w:type="spellEnd"/>
      <w:r>
        <w:t xml:space="preserve">), </w:t>
      </w:r>
      <w:proofErr w:type="spellStart"/>
      <w:r>
        <w:t>LangMem</w:t>
      </w:r>
      <w:proofErr w:type="spellEnd"/>
      <w:r>
        <w:t xml:space="preserve">, A-MEM, and </w:t>
      </w:r>
      <w:proofErr w:type="spellStart"/>
      <w:r>
        <w:t>Cognee</w:t>
      </w:r>
      <w:proofErr w:type="spellEnd"/>
      <w:r>
        <w:t xml:space="preserve">—and concluded that </w:t>
      </w:r>
      <w:r>
        <w:rPr>
          <w:b/>
          <w:bCs/>
        </w:rPr>
        <w:t>none provide trust scoring or memory poisoning defense mechanisms</w:t>
      </w:r>
      <w:r>
        <w:t xml:space="preserve"> (</w:t>
      </w:r>
      <w:proofErr w:type="spellStart"/>
      <w:r>
        <w:t>SuperLocalMemory</w:t>
      </w:r>
      <w:proofErr w:type="spellEnd"/>
      <w:r>
        <w:t xml:space="preserve">, 2026). </w:t>
      </w:r>
      <w:proofErr w:type="spellStart"/>
      <w:r>
        <w:t>LangGraph</w:t>
      </w:r>
      <w:proofErr w:type="spellEnd"/>
      <w:r>
        <w:t xml:space="preserve"> provides storage primitives (namespace/key stores with TTL support</w:t>
      </w:r>
      <w:proofErr w:type="gramStart"/>
      <w:r>
        <w:t>)</w:t>
      </w:r>
      <w:proofErr w:type="gramEnd"/>
      <w:r>
        <w:t xml:space="preserve"> but the security layer is entirely the developer’s responsibility.</w:t>
      </w:r>
    </w:p>
    <w:p w14:paraId="382DE1AA" w14:textId="77777777" w:rsidR="00772D63" w:rsidRDefault="00000000">
      <w:pPr>
        <w:pStyle w:val="Heading2"/>
      </w:pPr>
      <w:bookmarkStart w:id="11" w:name="sec5_3"/>
      <w:r>
        <w:t xml:space="preserve">5.3 </w:t>
      </w:r>
      <w:proofErr w:type="spellStart"/>
      <w:r>
        <w:t>CaMeL</w:t>
      </w:r>
      <w:proofErr w:type="spellEnd"/>
      <w:r>
        <w:t>: The Architectural Approach</w:t>
      </w:r>
      <w:bookmarkEnd w:id="11"/>
    </w:p>
    <w:p w14:paraId="533713E5" w14:textId="77777777" w:rsidR="00772D63" w:rsidRDefault="00000000">
      <w:pPr>
        <w:spacing w:after="160" w:line="300" w:lineRule="auto"/>
      </w:pPr>
      <w:r>
        <w:t xml:space="preserve">Google DeepMind’s </w:t>
      </w:r>
      <w:proofErr w:type="spellStart"/>
      <w:r>
        <w:t>CaMeL</w:t>
      </w:r>
      <w:proofErr w:type="spellEnd"/>
      <w:r>
        <w:t xml:space="preserve"> (</w:t>
      </w:r>
      <w:proofErr w:type="spellStart"/>
      <w:r>
        <w:t>CApabilities</w:t>
      </w:r>
      <w:proofErr w:type="spellEnd"/>
      <w:r>
        <w:t xml:space="preserve"> for </w:t>
      </w:r>
      <w:proofErr w:type="spellStart"/>
      <w:r>
        <w:t>MachinE</w:t>
      </w:r>
      <w:proofErr w:type="spellEnd"/>
      <w:r>
        <w:t xml:space="preserve"> Learning, March 2025) represents the most significant conceptual advance in this space. Rather than relying on AI to detect attacks, </w:t>
      </w:r>
      <w:proofErr w:type="spellStart"/>
      <w:r>
        <w:t>CaMeL</w:t>
      </w:r>
      <w:proofErr w:type="spellEnd"/>
      <w:r>
        <w:t xml:space="preserve"> applies traditional software security principles—capability-based access control, information flow control, and control flow integrity—to create boundaries that remain effective even if an AI component is compromised (Debenedetti et al., </w:t>
      </w:r>
      <w:proofErr w:type="spellStart"/>
      <w:r>
        <w:t>arXiv</w:t>
      </w:r>
      <w:proofErr w:type="spellEnd"/>
      <w:r>
        <w:t xml:space="preserve"> 2503.18813, 2025).</w:t>
      </w:r>
    </w:p>
    <w:p w14:paraId="03030991" w14:textId="77777777" w:rsidR="00772D63" w:rsidRDefault="00000000">
      <w:pPr>
        <w:spacing w:after="160" w:line="300" w:lineRule="auto"/>
      </w:pPr>
      <w:proofErr w:type="spellStart"/>
      <w:r>
        <w:t>CaMeL</w:t>
      </w:r>
      <w:proofErr w:type="spellEnd"/>
      <w:r>
        <w:t xml:space="preserve"> uses </w:t>
      </w:r>
      <w:proofErr w:type="gramStart"/>
      <w:r>
        <w:t>a dual</w:t>
      </w:r>
      <w:proofErr w:type="gramEnd"/>
      <w:r>
        <w:t xml:space="preserve">-LLM architecture: a Privileged LLM that only sees trusted user input and generates execution plans as restricted Python, and a Quarantined LLM that processes untrusted content but cannot call tools. A custom interpreter tracks provenance on every variable and enforces security policies at every tool </w:t>
      </w:r>
      <w:proofErr w:type="gramStart"/>
      <w:r>
        <w:t>call</w:t>
      </w:r>
      <w:proofErr w:type="gramEnd"/>
      <w:r>
        <w:t xml:space="preserve"> boundary. It solved 77% of tasks on the </w:t>
      </w:r>
      <w:proofErr w:type="spellStart"/>
      <w:r>
        <w:t>AgentDojo</w:t>
      </w:r>
      <w:proofErr w:type="spellEnd"/>
      <w:r>
        <w:t xml:space="preserve"> security benchmark with provable security guarantees.</w:t>
      </w:r>
    </w:p>
    <w:p w14:paraId="2692BD32" w14:textId="77777777" w:rsidR="00772D63" w:rsidRDefault="00000000">
      <w:pPr>
        <w:spacing w:after="160" w:line="300" w:lineRule="auto"/>
      </w:pPr>
      <w:r>
        <w:t xml:space="preserve">However, </w:t>
      </w:r>
      <w:proofErr w:type="spellStart"/>
      <w:r>
        <w:t>CaMeL’s</w:t>
      </w:r>
      <w:proofErr w:type="spellEnd"/>
      <w:r>
        <w:t xml:space="preserve"> full implementation carries significant overhead: approximately 2.82x increase in input tokens and 2.73x in output tokens (</w:t>
      </w:r>
      <w:proofErr w:type="spellStart"/>
      <w:r>
        <w:t>MarkTechPost</w:t>
      </w:r>
      <w:proofErr w:type="spellEnd"/>
      <w:r>
        <w:t>, March 2025), plus the complexity of maintaining a custom Python interpreter and dual model infrastructure.</w:t>
      </w:r>
    </w:p>
    <w:p w14:paraId="6670DF83" w14:textId="77777777" w:rsidR="00772D63" w:rsidRDefault="00000000">
      <w:pPr>
        <w:pStyle w:val="Heading2"/>
      </w:pPr>
      <w:bookmarkStart w:id="12" w:name="sec5_4"/>
      <w:r>
        <w:t>5.4 The Minimize &amp; Sanitize Pattern</w:t>
      </w:r>
      <w:bookmarkEnd w:id="12"/>
    </w:p>
    <w:p w14:paraId="133B85DA" w14:textId="77777777" w:rsidR="00772D63" w:rsidRDefault="00000000">
      <w:pPr>
        <w:spacing w:after="160" w:line="300" w:lineRule="auto"/>
      </w:pPr>
      <w:r>
        <w:lastRenderedPageBreak/>
        <w:t>A complementary lightweight approach (</w:t>
      </w:r>
      <w:proofErr w:type="spellStart"/>
      <w:r>
        <w:t>Bhagwatkar</w:t>
      </w:r>
      <w:proofErr w:type="spellEnd"/>
      <w:r>
        <w:t xml:space="preserve"> et al., </w:t>
      </w:r>
      <w:proofErr w:type="spellStart"/>
      <w:r>
        <w:t>arXiv</w:t>
      </w:r>
      <w:proofErr w:type="spellEnd"/>
      <w:r>
        <w:t xml:space="preserve"> 2510.05244, October 2025) proposes two LLM “firewalls” at the agent-tool boundary: a Tool-Input Firewall (Minimizer) that strips unnecessary data from tool call arguments, and a Tool-Output Firewall (Sanitizer) that filters tool responses before they are fed back into the agent. Their experiments demonstrated approximately 0% attack success with minimal utility degradation, requiring no LLM retraining or proprietary guardrails.</w:t>
      </w:r>
    </w:p>
    <w:p w14:paraId="6D8AA6D4" w14:textId="77777777" w:rsidR="00772D63" w:rsidRDefault="00000000">
      <w:r>
        <w:br w:type="page"/>
      </w:r>
    </w:p>
    <w:p w14:paraId="7B2EFA6A" w14:textId="77777777" w:rsidR="00772D63" w:rsidRDefault="00000000">
      <w:pPr>
        <w:pStyle w:val="Heading1"/>
      </w:pPr>
      <w:bookmarkStart w:id="13" w:name="sec6"/>
      <w:r>
        <w:lastRenderedPageBreak/>
        <w:t xml:space="preserve">6. Defensive Principles Emerging from </w:t>
      </w:r>
      <w:proofErr w:type="gramStart"/>
      <w:r>
        <w:t>the Research</w:t>
      </w:r>
      <w:bookmarkEnd w:id="13"/>
      <w:proofErr w:type="gramEnd"/>
    </w:p>
    <w:p w14:paraId="5449A7D2" w14:textId="77777777" w:rsidR="00772D63" w:rsidRDefault="00000000">
      <w:pPr>
        <w:spacing w:after="160" w:line="300" w:lineRule="auto"/>
      </w:pPr>
      <w:r>
        <w:t>While no complete defense exists, the literature converges on several architectural principles that practitioners should consider when building or securing agentic AI systems:</w:t>
      </w:r>
    </w:p>
    <w:p w14:paraId="28B8121C" w14:textId="77777777" w:rsidR="00772D63" w:rsidRDefault="00000000">
      <w:pPr>
        <w:pStyle w:val="Heading2"/>
      </w:pPr>
      <w:bookmarkStart w:id="14" w:name="sec6_1"/>
      <w:r>
        <w:t>6.1 Treat the Agent as an Untrusted Component</w:t>
      </w:r>
      <w:bookmarkEnd w:id="14"/>
    </w:p>
    <w:p w14:paraId="389B8873" w14:textId="77777777" w:rsidR="00772D63" w:rsidRDefault="00000000">
      <w:pPr>
        <w:spacing w:after="160" w:line="300" w:lineRule="auto"/>
      </w:pPr>
      <w:r>
        <w:t xml:space="preserve">This is the foundational principle </w:t>
      </w:r>
      <w:proofErr w:type="gramStart"/>
      <w:r>
        <w:t>from</w:t>
      </w:r>
      <w:proofErr w:type="gramEnd"/>
      <w:r>
        <w:t xml:space="preserve"> </w:t>
      </w:r>
      <w:proofErr w:type="spellStart"/>
      <w:r>
        <w:t>CaMeL</w:t>
      </w:r>
      <w:proofErr w:type="spellEnd"/>
      <w:r>
        <w:t xml:space="preserve"> and related work. Because the LLM can be compromised via prompt injection, it should never be the authority on what actions are permitted. Security controls must be external to the agent, enforced by deterministic code that the agent cannot bypass or influence. The agent should request </w:t>
      </w:r>
      <w:proofErr w:type="gramStart"/>
      <w:r>
        <w:t>actions</w:t>
      </w:r>
      <w:proofErr w:type="gramEnd"/>
      <w:r>
        <w:t>; a separate policy layer should approve and execute them.</w:t>
      </w:r>
    </w:p>
    <w:p w14:paraId="41CE7A2B" w14:textId="77777777" w:rsidR="00772D63" w:rsidRDefault="00000000">
      <w:pPr>
        <w:pStyle w:val="Heading2"/>
      </w:pPr>
      <w:bookmarkStart w:id="15" w:name="sec6_2"/>
      <w:r>
        <w:t>6.2 Defense-in-Depth at the Data Plane</w:t>
      </w:r>
      <w:bookmarkEnd w:id="15"/>
    </w:p>
    <w:p w14:paraId="2931AE05" w14:textId="77777777" w:rsidR="00772D63" w:rsidRDefault="00000000">
      <w:pPr>
        <w:spacing w:after="160" w:line="300" w:lineRule="auto"/>
      </w:pPr>
      <w:r>
        <w:t>The research suggests a layered approach operating at three critical boundaries:</w:t>
      </w:r>
    </w:p>
    <w:p w14:paraId="71EDCCF5" w14:textId="77777777" w:rsidR="00772D63" w:rsidRDefault="00000000">
      <w:pPr>
        <w:pStyle w:val="ListParagraph"/>
        <w:numPr>
          <w:ilvl w:val="0"/>
          <w:numId w:val="2"/>
        </w:numPr>
        <w:spacing w:after="80" w:line="280" w:lineRule="auto"/>
      </w:pPr>
      <w:r>
        <w:rPr>
          <w:b/>
          <w:bCs/>
        </w:rPr>
        <w:t xml:space="preserve">Input boundary: </w:t>
      </w:r>
      <w:r>
        <w:t xml:space="preserve">Scanning inbound content for injection patterns before it reaches the agent, using both deterministic pattern matching and ML-based classifiers. Classifier-based guardrails (such as fine-tuned </w:t>
      </w:r>
      <w:proofErr w:type="spellStart"/>
      <w:r>
        <w:t>DeBERTa</w:t>
      </w:r>
      <w:proofErr w:type="spellEnd"/>
      <w:r>
        <w:t xml:space="preserve"> models) achieve sub-100ms latency while LLM-powered guardrails incur 5–10x higher latency (</w:t>
      </w:r>
      <w:proofErr w:type="spellStart"/>
      <w:r>
        <w:t>BudEcosystem</w:t>
      </w:r>
      <w:proofErr w:type="spellEnd"/>
      <w:r>
        <w:t>, 2025).</w:t>
      </w:r>
    </w:p>
    <w:p w14:paraId="4ADCB65C" w14:textId="77777777" w:rsidR="00772D63" w:rsidRDefault="00000000">
      <w:pPr>
        <w:pStyle w:val="ListParagraph"/>
        <w:numPr>
          <w:ilvl w:val="0"/>
          <w:numId w:val="2"/>
        </w:numPr>
        <w:spacing w:after="80" w:line="280" w:lineRule="auto"/>
      </w:pPr>
      <w:r>
        <w:rPr>
          <w:b/>
          <w:bCs/>
        </w:rPr>
        <w:t xml:space="preserve">Tool boundary: </w:t>
      </w:r>
      <w:r>
        <w:t>Validating tool call arguments against conversation context (minimization) and scanning tool responses for injected instructions before returning them to the agent (sanitization), following the Minimize &amp; Sanitize pattern (</w:t>
      </w:r>
      <w:proofErr w:type="spellStart"/>
      <w:r>
        <w:t>Bhagwatkar</w:t>
      </w:r>
      <w:proofErr w:type="spellEnd"/>
      <w:r>
        <w:t xml:space="preserve"> et al., 2025).</w:t>
      </w:r>
    </w:p>
    <w:p w14:paraId="104CBBDF" w14:textId="77777777" w:rsidR="00772D63" w:rsidRDefault="00000000">
      <w:pPr>
        <w:pStyle w:val="ListParagraph"/>
        <w:numPr>
          <w:ilvl w:val="0"/>
          <w:numId w:val="2"/>
        </w:numPr>
        <w:spacing w:after="80" w:line="280" w:lineRule="auto"/>
      </w:pPr>
      <w:r>
        <w:rPr>
          <w:b/>
          <w:bCs/>
        </w:rPr>
        <w:t xml:space="preserve">Memory boundary: </w:t>
      </w:r>
      <w:r>
        <w:t>Tagging stored facts with provenance metadata and trust scores derived from source reliability. Gating memory retrieval by operation sensitivity ensures that low-trust data cannot influence high-sensitivity actions. Time-based expiration (TTL) limits the persistence window for any poisoned entries.</w:t>
      </w:r>
    </w:p>
    <w:p w14:paraId="6AD00252" w14:textId="77777777" w:rsidR="00772D63" w:rsidRDefault="00000000">
      <w:pPr>
        <w:pStyle w:val="Heading2"/>
      </w:pPr>
      <w:bookmarkStart w:id="16" w:name="sec6_3"/>
      <w:r>
        <w:t>6.3 Zero-Knowledge Credential Architecture</w:t>
      </w:r>
      <w:bookmarkEnd w:id="16"/>
    </w:p>
    <w:p w14:paraId="48F5F95A" w14:textId="77777777" w:rsidR="00772D63" w:rsidRDefault="00000000">
      <w:pPr>
        <w:spacing w:after="160" w:line="300" w:lineRule="auto"/>
      </w:pPr>
      <w:r>
        <w:t xml:space="preserve">As </w:t>
      </w:r>
      <w:proofErr w:type="spellStart"/>
      <w:r>
        <w:t>Repello</w:t>
      </w:r>
      <w:proofErr w:type="spellEnd"/>
      <w:r>
        <w:t xml:space="preserve"> AI documented, an agent’s context window effectively functions as a credential store (</w:t>
      </w:r>
      <w:proofErr w:type="spellStart"/>
      <w:r>
        <w:t>Repello</w:t>
      </w:r>
      <w:proofErr w:type="spellEnd"/>
      <w:r>
        <w:t xml:space="preserve"> AI, March 2026). Industry guidance from </w:t>
      </w:r>
      <w:proofErr w:type="spellStart"/>
      <w:r>
        <w:t>HashiCorp</w:t>
      </w:r>
      <w:proofErr w:type="spellEnd"/>
      <w:proofErr w:type="gramStart"/>
      <w:r>
        <w:t>, 1</w:t>
      </w:r>
      <w:proofErr w:type="gramEnd"/>
      <w:r>
        <w:t xml:space="preserve">Password, and emerging research converges on a zero-knowledge pattern where agents operate exclusively with opaque reference keys—never seeing actual secret values. Credentials are resolved </w:t>
      </w:r>
      <w:proofErr w:type="gramStart"/>
      <w:r>
        <w:t>at the moment</w:t>
      </w:r>
      <w:proofErr w:type="gramEnd"/>
      <w:r>
        <w:t xml:space="preserve"> of tool execution by platform infrastructure, existing in memory only for the duration of the API call. This pattern is analogous to how capability-based security works in traditional systems: the agent holds a reference (capability), not the resource itself.</w:t>
      </w:r>
    </w:p>
    <w:p w14:paraId="1F6BCB63" w14:textId="77777777" w:rsidR="00772D63" w:rsidRDefault="00000000">
      <w:pPr>
        <w:pStyle w:val="Heading2"/>
      </w:pPr>
      <w:bookmarkStart w:id="17" w:name="sec6_4"/>
      <w:r>
        <w:t>6.4 Behavioral Drift Monitoring</w:t>
      </w:r>
      <w:bookmarkEnd w:id="17"/>
    </w:p>
    <w:p w14:paraId="056658B4" w14:textId="77777777" w:rsidR="00772D63" w:rsidRDefault="00000000">
      <w:pPr>
        <w:spacing w:after="160" w:line="300" w:lineRule="auto"/>
      </w:pPr>
      <w:r>
        <w:t xml:space="preserve">Trust scoring on individual facts is necessary but not sufficient. Research from Stellar Cyber (2026) and Palo Alto Unit 42 </w:t>
      </w:r>
      <w:proofErr w:type="gramStart"/>
      <w:r>
        <w:t>documents</w:t>
      </w:r>
      <w:proofErr w:type="gramEnd"/>
      <w:r>
        <w:t xml:space="preserve"> real-world cases where gradual, individually </w:t>
      </w:r>
      <w:r>
        <w:lastRenderedPageBreak/>
        <w:t>reasonable-seeming interactions shifted agent behavior over weeks. Aggregate drift detection—monitoring whether decisions trend away from established baselines—is needed to catch attacks that operate below the per-fact detection threshold.</w:t>
      </w:r>
    </w:p>
    <w:p w14:paraId="4265ACA9" w14:textId="77777777" w:rsidR="00772D63" w:rsidRDefault="00000000">
      <w:pPr>
        <w:pStyle w:val="Heading2"/>
      </w:pPr>
      <w:bookmarkStart w:id="18" w:name="sec6_5"/>
      <w:r>
        <w:t>6.5 Human-in-the-Loop with Fatigue Mitigation</w:t>
      </w:r>
      <w:bookmarkEnd w:id="18"/>
    </w:p>
    <w:p w14:paraId="519D9CDF" w14:textId="77777777" w:rsidR="00772D63" w:rsidRDefault="00000000">
      <w:pPr>
        <w:spacing w:after="160" w:line="300" w:lineRule="auto"/>
      </w:pPr>
      <w:r>
        <w:t xml:space="preserve">Human approval flows remain </w:t>
      </w:r>
      <w:proofErr w:type="gramStart"/>
      <w:r>
        <w:t>a critical</w:t>
      </w:r>
      <w:proofErr w:type="gramEnd"/>
      <w:r>
        <w:t xml:space="preserve"> control, but they introduce their own vulnerability. </w:t>
      </w:r>
      <w:proofErr w:type="spellStart"/>
      <w:r>
        <w:t>CaMeL’s</w:t>
      </w:r>
      <w:proofErr w:type="spellEnd"/>
      <w:r>
        <w:t xml:space="preserve"> researchers acknowledged the risk of approval fatigue leading to careless approvals (Debenedetti et al., 2025). CrowdStrike’s 2026 data showed average breakout times of 29 minutes from initial access to lateral movement. Rate limiting, timeout-based default-deny, and batch grouping of related approvals are recommended mitigations.</w:t>
      </w:r>
    </w:p>
    <w:p w14:paraId="2697E9CF" w14:textId="77777777" w:rsidR="00772D63" w:rsidRDefault="00000000">
      <w:r>
        <w:br w:type="page"/>
      </w:r>
    </w:p>
    <w:p w14:paraId="2CF17906" w14:textId="77777777" w:rsidR="00772D63" w:rsidRDefault="00000000">
      <w:pPr>
        <w:pStyle w:val="Heading1"/>
      </w:pPr>
      <w:bookmarkStart w:id="19" w:name="sec7"/>
      <w:r>
        <w:lastRenderedPageBreak/>
        <w:t>7. AI Assistant and Copilot Attack Vectors: Present-Day Threats</w:t>
      </w:r>
      <w:bookmarkEnd w:id="19"/>
    </w:p>
    <w:p w14:paraId="46BCB851" w14:textId="77777777" w:rsidR="00772D63" w:rsidRDefault="00000000">
      <w:pPr>
        <w:spacing w:after="200" w:line="276" w:lineRule="auto"/>
      </w:pPr>
      <w:r>
        <w:rPr>
          <w:sz w:val="24"/>
          <w:szCs w:val="24"/>
        </w:rPr>
        <w:t>While much of this paper focuses on the emerging threat landscape of fully autonomous agentic systems, many of the underlying vulnerability classes are already being actively exploited in production today through widely deployed AI assistants—GitHub Copilot, ChatGPT, Microsoft 365 Copilot, and the broader ecosystem of AI-powered coding IDEs. These tools occupy a critical middle ground: they are not yet fully autonomous agents, but they possess enough capability—file access, code execution, web browsing, email processing, and memory persistence—to serve as potent attack vectors right now. Understanding these present-day threats is essential because they represent the proving ground for the attack techniques that will scale dramatically as agentic AI adoption accelerates.</w:t>
      </w:r>
    </w:p>
    <w:p w14:paraId="50F7CCCC" w14:textId="77777777" w:rsidR="00772D63" w:rsidRDefault="00000000">
      <w:pPr>
        <w:pStyle w:val="Heading2"/>
      </w:pPr>
      <w:bookmarkStart w:id="20" w:name="sec7_1"/>
      <w:r>
        <w:rPr>
          <w:color w:val="1B2A4A"/>
          <w:sz w:val="28"/>
          <w:szCs w:val="28"/>
        </w:rPr>
        <w:t>7.1 GitHub Copilot: Remote Code Execution and Repository Takeover</w:t>
      </w:r>
      <w:bookmarkEnd w:id="20"/>
    </w:p>
    <w:p w14:paraId="4D7891FD" w14:textId="77777777" w:rsidR="00772D63" w:rsidRDefault="00000000">
      <w:pPr>
        <w:spacing w:after="200" w:line="276" w:lineRule="auto"/>
      </w:pPr>
      <w:r>
        <w:rPr>
          <w:sz w:val="24"/>
          <w:szCs w:val="24"/>
        </w:rPr>
        <w:t>GitHub Copilot has become one of the most heavily targeted AI tools by security researchers, and for good reason: it operates with deep access to developer environments, can read and write files, execute terminal commands, and interact with source control systems—precisely the capabilities that make it both powerful and dangerous.</w:t>
      </w:r>
    </w:p>
    <w:p w14:paraId="2585759F" w14:textId="77777777" w:rsidR="00772D63" w:rsidRDefault="00000000">
      <w:pPr>
        <w:spacing w:after="200" w:line="276" w:lineRule="auto"/>
      </w:pPr>
      <w:r>
        <w:rPr>
          <w:sz w:val="24"/>
          <w:szCs w:val="24"/>
        </w:rPr>
        <w:t xml:space="preserve">CVE-2025-53773 (CVSS 9.6) demonstrated that prompt injection via source code files, web pages, or GitHub issues could trick Copilot into modifying its own VS Code configuration to enable auto-approval </w:t>
      </w:r>
      <w:proofErr w:type="gramStart"/>
      <w:r>
        <w:rPr>
          <w:sz w:val="24"/>
          <w:szCs w:val="24"/>
        </w:rPr>
        <w:t>mode—a</w:t>
      </w:r>
      <w:proofErr w:type="gramEnd"/>
      <w:r>
        <w:rPr>
          <w:sz w:val="24"/>
          <w:szCs w:val="24"/>
        </w:rPr>
        <w:t xml:space="preserve"> privilege escalation that occurs without user knowledge or consent. The attack leveraged Copilot’s ability to write files to the workspace without explicit user approval, with modifications persisting immediately to disk rather than being presented as reviewable diffs. Researchers demonstrated conditional prompt injections targeting specific operating systems, enabling platform-specific payloads and the creation of “</w:t>
      </w:r>
      <w:proofErr w:type="spellStart"/>
      <w:r>
        <w:rPr>
          <w:sz w:val="24"/>
          <w:szCs w:val="24"/>
        </w:rPr>
        <w:t>ZombAIs</w:t>
      </w:r>
      <w:proofErr w:type="spellEnd"/>
      <w:r>
        <w:rPr>
          <w:sz w:val="24"/>
          <w:szCs w:val="24"/>
        </w:rPr>
        <w:t>”—AI-controlled botnet nodes that spread through Git repositories (</w:t>
      </w:r>
      <w:proofErr w:type="spellStart"/>
      <w:r>
        <w:rPr>
          <w:sz w:val="24"/>
          <w:szCs w:val="24"/>
        </w:rPr>
        <w:t>CyberSecurityNews</w:t>
      </w:r>
      <w:proofErr w:type="spellEnd"/>
      <w:r>
        <w:rPr>
          <w:sz w:val="24"/>
          <w:szCs w:val="24"/>
        </w:rPr>
        <w:t>, August 2025).</w:t>
      </w:r>
    </w:p>
    <w:p w14:paraId="0BFE1F05" w14:textId="77777777" w:rsidR="00772D63" w:rsidRDefault="00000000">
      <w:pPr>
        <w:spacing w:after="200" w:line="276" w:lineRule="auto"/>
      </w:pPr>
      <w:r>
        <w:rPr>
          <w:sz w:val="24"/>
          <w:szCs w:val="24"/>
        </w:rPr>
        <w:t xml:space="preserve">In early 2026, the </w:t>
      </w:r>
      <w:proofErr w:type="spellStart"/>
      <w:r>
        <w:rPr>
          <w:sz w:val="24"/>
          <w:szCs w:val="24"/>
        </w:rPr>
        <w:t>RoguePilot</w:t>
      </w:r>
      <w:proofErr w:type="spellEnd"/>
      <w:r>
        <w:rPr>
          <w:sz w:val="24"/>
          <w:szCs w:val="24"/>
        </w:rPr>
        <w:t xml:space="preserve"> attack (Orca Security) demonstrated a new class of AI-mediated supply chain attack. Malicious instructions embedded in GitHub Issues using invisible HTML comments were automatically processed by Copilot when developers launched </w:t>
      </w:r>
      <w:proofErr w:type="spellStart"/>
      <w:r>
        <w:rPr>
          <w:sz w:val="24"/>
          <w:szCs w:val="24"/>
        </w:rPr>
        <w:t>Codespaces</w:t>
      </w:r>
      <w:proofErr w:type="spellEnd"/>
      <w:r>
        <w:rPr>
          <w:sz w:val="24"/>
          <w:szCs w:val="24"/>
        </w:rPr>
        <w:t>. The attack chain used Copilot’s own tools—terminal execution, file read, and file creation—to follow symbolic links to internal secrets files and exfiltrate GITHUB_TOKENs via JSON schema URLs, achieving full repository takeover without triggering any visible alert to the developer (Orca Security, February 2026).</w:t>
      </w:r>
    </w:p>
    <w:p w14:paraId="2EF8B685" w14:textId="77777777" w:rsidR="00772D63" w:rsidRDefault="00000000">
      <w:pPr>
        <w:spacing w:after="200" w:line="276" w:lineRule="auto"/>
      </w:pPr>
      <w:r>
        <w:rPr>
          <w:sz w:val="24"/>
          <w:szCs w:val="24"/>
        </w:rPr>
        <w:t xml:space="preserve">Most recently, CVE-2026-29783 (March 2026) revealed that Copilot CLI’s shell tool could be exploited through crafted bash parameter expansion patterns to execute </w:t>
      </w:r>
      <w:r>
        <w:rPr>
          <w:sz w:val="24"/>
          <w:szCs w:val="24"/>
        </w:rPr>
        <w:lastRenderedPageBreak/>
        <w:t xml:space="preserve">hidden commands, bypassing the safety assessment that classifies commands as read-only. The </w:t>
      </w:r>
      <w:proofErr w:type="spellStart"/>
      <w:r>
        <w:rPr>
          <w:sz w:val="24"/>
          <w:szCs w:val="24"/>
        </w:rPr>
        <w:t>IDEsaster</w:t>
      </w:r>
      <w:proofErr w:type="spellEnd"/>
      <w:r>
        <w:rPr>
          <w:sz w:val="24"/>
          <w:szCs w:val="24"/>
        </w:rPr>
        <w:t xml:space="preserve"> research (December 2025) cataloged over 30 vulnerabilities across all major AI coding tools—Cursor, Windsurf, GitHub Copilot, </w:t>
      </w:r>
      <w:proofErr w:type="spellStart"/>
      <w:r>
        <w:rPr>
          <w:sz w:val="24"/>
          <w:szCs w:val="24"/>
        </w:rPr>
        <w:t>Zed.dev</w:t>
      </w:r>
      <w:proofErr w:type="spellEnd"/>
      <w:r>
        <w:rPr>
          <w:sz w:val="24"/>
          <w:szCs w:val="24"/>
        </w:rPr>
        <w:t>, Roo Code, Junie, and Cline—with 24 assigned CVE identifiers, demonstrating that these vulnerability classes are systemic rather than isolated (</w:t>
      </w:r>
      <w:proofErr w:type="spellStart"/>
      <w:r>
        <w:rPr>
          <w:sz w:val="24"/>
          <w:szCs w:val="24"/>
        </w:rPr>
        <w:t>TheHackerNews</w:t>
      </w:r>
      <w:proofErr w:type="spellEnd"/>
      <w:r>
        <w:rPr>
          <w:sz w:val="24"/>
          <w:szCs w:val="24"/>
        </w:rPr>
        <w:t>, December 2025).</w:t>
      </w:r>
    </w:p>
    <w:p w14:paraId="167ECC88" w14:textId="77777777" w:rsidR="00772D63" w:rsidRDefault="00000000">
      <w:pPr>
        <w:pStyle w:val="Heading2"/>
      </w:pPr>
      <w:bookmarkStart w:id="21" w:name="sec7_2"/>
      <w:r>
        <w:rPr>
          <w:color w:val="1B2A4A"/>
          <w:sz w:val="28"/>
          <w:szCs w:val="28"/>
        </w:rPr>
        <w:t>7.2 ChatGPT: Zero-Click Data Exfiltration and Memory Exploitation</w:t>
      </w:r>
      <w:bookmarkEnd w:id="21"/>
    </w:p>
    <w:p w14:paraId="19794A6F" w14:textId="77777777" w:rsidR="00772D63" w:rsidRDefault="00000000">
      <w:pPr>
        <w:spacing w:after="200" w:line="276" w:lineRule="auto"/>
      </w:pPr>
      <w:r>
        <w:rPr>
          <w:sz w:val="24"/>
          <w:szCs w:val="24"/>
        </w:rPr>
        <w:t>ChatGPT’s evolution from a simple chatbot to an agentic platform with web browsing, file analysis, code execution, and third-party integrations (Connectors) has dramatically expanded its attack surface. Tenable researchers discovered seven vulnerabilities in ChatGPT’s GPT-4o and GPT-5 models that enabled indirect prompt injection, safety mechanism bypass, private data exfiltration, and persistence—several of which remained valid even after the GPT-5 launch (Tenable, November 2025).</w:t>
      </w:r>
    </w:p>
    <w:p w14:paraId="5D2953AC" w14:textId="77777777" w:rsidR="00772D63" w:rsidRDefault="00000000">
      <w:pPr>
        <w:spacing w:after="200" w:line="276" w:lineRule="auto"/>
      </w:pPr>
      <w:r>
        <w:rPr>
          <w:sz w:val="24"/>
          <w:szCs w:val="24"/>
        </w:rPr>
        <w:t xml:space="preserve">The most concerning finding was a zero-click vulnerability where simply asking ChatGPT a benign question could trigger an attack if search results included a poisoned website. The </w:t>
      </w:r>
      <w:proofErr w:type="spellStart"/>
      <w:r>
        <w:rPr>
          <w:sz w:val="24"/>
          <w:szCs w:val="24"/>
        </w:rPr>
        <w:t>ZombieAgent</w:t>
      </w:r>
      <w:proofErr w:type="spellEnd"/>
      <w:r>
        <w:rPr>
          <w:sz w:val="24"/>
          <w:szCs w:val="24"/>
        </w:rPr>
        <w:t xml:space="preserve"> attack (Radware, January 2026) demonstrated a technique for ongoing data exfiltration from connected services like Gmail, Outlook, Google Drive, and GitHub. Rather than a one-time leak, the attacker could maintain persistent exfiltration of every subsequent conversation between the user and ChatGPT. A related </w:t>
      </w:r>
      <w:proofErr w:type="spellStart"/>
      <w:r>
        <w:rPr>
          <w:sz w:val="24"/>
          <w:szCs w:val="24"/>
        </w:rPr>
        <w:t>ShadowLeak</w:t>
      </w:r>
      <w:proofErr w:type="spellEnd"/>
      <w:r>
        <w:rPr>
          <w:sz w:val="24"/>
          <w:szCs w:val="24"/>
        </w:rPr>
        <w:t xml:space="preserve"> attack exploited ChatGPT Deep Research to leak Gmail data through a single crafted email containing hidden instructions in white-on-white text (Radware, 2026).</w:t>
      </w:r>
    </w:p>
    <w:p w14:paraId="157BD50A" w14:textId="77777777" w:rsidR="00772D63" w:rsidRDefault="00000000">
      <w:pPr>
        <w:spacing w:after="200" w:line="276" w:lineRule="auto"/>
      </w:pPr>
      <w:r>
        <w:rPr>
          <w:sz w:val="24"/>
          <w:szCs w:val="24"/>
        </w:rPr>
        <w:t xml:space="preserve">The IBM X-Force 2026 Threat Intelligence Index reported that infostealer malware exposed over 300,000 ChatGPT credentials in 2025, confirming that AI platforms now carry the same credential risk as other core enterprise SaaS solutions. Research from </w:t>
      </w:r>
      <w:proofErr w:type="spellStart"/>
      <w:r>
        <w:rPr>
          <w:sz w:val="24"/>
          <w:szCs w:val="24"/>
        </w:rPr>
        <w:t>Metomic</w:t>
      </w:r>
      <w:proofErr w:type="spellEnd"/>
      <w:r>
        <w:rPr>
          <w:sz w:val="24"/>
          <w:szCs w:val="24"/>
        </w:rPr>
        <w:t xml:space="preserve"> found that sensitive data now comprises 34.8% of employee ChatGPT inputs—up from 11% in 2023—meaning the potential impact of any successful attack continues to grow as usage deepens (IBM, February 2026; </w:t>
      </w:r>
      <w:proofErr w:type="spellStart"/>
      <w:r>
        <w:rPr>
          <w:sz w:val="24"/>
          <w:szCs w:val="24"/>
        </w:rPr>
        <w:t>Metomic</w:t>
      </w:r>
      <w:proofErr w:type="spellEnd"/>
      <w:r>
        <w:rPr>
          <w:sz w:val="24"/>
          <w:szCs w:val="24"/>
        </w:rPr>
        <w:t>, 2026).</w:t>
      </w:r>
    </w:p>
    <w:p w14:paraId="4AA89528" w14:textId="77777777" w:rsidR="00772D63" w:rsidRDefault="00000000">
      <w:pPr>
        <w:pStyle w:val="Heading2"/>
      </w:pPr>
      <w:bookmarkStart w:id="22" w:name="sec7_3"/>
      <w:r>
        <w:rPr>
          <w:color w:val="1B2A4A"/>
          <w:sz w:val="28"/>
          <w:szCs w:val="28"/>
        </w:rPr>
        <w:t>7.3 Microsoft 365 Copilot: Enterprise Data Exfiltration at Scale</w:t>
      </w:r>
      <w:bookmarkEnd w:id="22"/>
    </w:p>
    <w:p w14:paraId="406F0609" w14:textId="77777777" w:rsidR="00772D63" w:rsidRDefault="00000000">
      <w:pPr>
        <w:spacing w:after="200" w:line="276" w:lineRule="auto"/>
      </w:pPr>
      <w:r>
        <w:rPr>
          <w:sz w:val="24"/>
          <w:szCs w:val="24"/>
        </w:rPr>
        <w:t>Microsoft 365 Copilot represents the highest-stakes deployment of AI assistant technology due to its deep integration with organizational data—emails, OneDrive files, SharePoint content, Teams messages, and calendar data. This integration creates an attack surface where a single prompt injection can access the breadth of an enterprise’s information estate.</w:t>
      </w:r>
    </w:p>
    <w:p w14:paraId="7E474D53" w14:textId="77777777" w:rsidR="00772D63" w:rsidRDefault="00000000">
      <w:pPr>
        <w:spacing w:after="200" w:line="276" w:lineRule="auto"/>
      </w:pPr>
      <w:r>
        <w:rPr>
          <w:sz w:val="24"/>
          <w:szCs w:val="24"/>
        </w:rPr>
        <w:t xml:space="preserve">The </w:t>
      </w:r>
      <w:proofErr w:type="spellStart"/>
      <w:r>
        <w:rPr>
          <w:sz w:val="24"/>
          <w:szCs w:val="24"/>
        </w:rPr>
        <w:t>EchoLeak</w:t>
      </w:r>
      <w:proofErr w:type="spellEnd"/>
      <w:r>
        <w:rPr>
          <w:sz w:val="24"/>
          <w:szCs w:val="24"/>
        </w:rPr>
        <w:t xml:space="preserve"> vulnerability (CVE-2025-32711, CVSS 9.3) was the first documented zero-click attack on a production AI agent. Discovered by Aim Security and patched by Microsoft in May 2025, the attack required only that a malicious email arrive in an </w:t>
      </w:r>
      <w:r>
        <w:rPr>
          <w:sz w:val="24"/>
          <w:szCs w:val="24"/>
        </w:rPr>
        <w:lastRenderedPageBreak/>
        <w:t>employee’s Outlook inbox. No clicks, no interaction—when Copilot’s RAG engine mixed the untrusted email content with sensitive organizational data, the embedded instructions bypassed Microsoft’s cross-prompt injection (XPIA) classifiers, evaded link redaction through reference-style Markdown, exploited auto-fetched images, and exfiltrated data through a Microsoft Teams proxy allowed by the content security policy (Aim Security, June 2025).</w:t>
      </w:r>
    </w:p>
    <w:p w14:paraId="106E62FD" w14:textId="77777777" w:rsidR="00772D63" w:rsidRDefault="00000000">
      <w:pPr>
        <w:spacing w:after="200" w:line="276" w:lineRule="auto"/>
      </w:pPr>
      <w:r>
        <w:rPr>
          <w:sz w:val="24"/>
          <w:szCs w:val="24"/>
        </w:rPr>
        <w:t xml:space="preserve">The </w:t>
      </w:r>
      <w:proofErr w:type="spellStart"/>
      <w:r>
        <w:rPr>
          <w:sz w:val="24"/>
          <w:szCs w:val="24"/>
        </w:rPr>
        <w:t>Reprompt</w:t>
      </w:r>
      <w:proofErr w:type="spellEnd"/>
      <w:r>
        <w:rPr>
          <w:sz w:val="24"/>
          <w:szCs w:val="24"/>
        </w:rPr>
        <w:t xml:space="preserve"> attack (Varonis, January 2026) demonstrated a single-click attack chain where visiting a legitimate Microsoft URL could trigger silent, persistent data exfiltration—even after the victim closed the Copilot tab. The attack exploited a design decision where safety guardrails only applied to the initial web request, allowing subsequent requests to bypass protection entirely. A separate prompt injection attack (</w:t>
      </w:r>
      <w:proofErr w:type="spellStart"/>
      <w:r>
        <w:rPr>
          <w:sz w:val="24"/>
          <w:szCs w:val="24"/>
        </w:rPr>
        <w:t>CyberSecurityNews</w:t>
      </w:r>
      <w:proofErr w:type="spellEnd"/>
      <w:r>
        <w:rPr>
          <w:sz w:val="24"/>
          <w:szCs w:val="24"/>
        </w:rPr>
        <w:t>, October 2025) used Mermaid diagram rendering to create a convincing “login button” that exfiltrated hex-encoded email data to an attacker’s server when clicked.</w:t>
      </w:r>
    </w:p>
    <w:p w14:paraId="75D844DF" w14:textId="77777777" w:rsidR="00772D63" w:rsidRDefault="00000000">
      <w:pPr>
        <w:spacing w:after="200" w:line="276" w:lineRule="auto"/>
      </w:pPr>
      <w:r>
        <w:rPr>
          <w:sz w:val="24"/>
          <w:szCs w:val="24"/>
        </w:rPr>
        <w:t xml:space="preserve">Microsoft’s own security blog (February 2026) published a comprehensive guide to the ten most common agent misconfigurations in Copilot Studio, acknowledging that generative orchestration, orphaned agents, and </w:t>
      </w:r>
      <w:proofErr w:type="spellStart"/>
      <w:r>
        <w:rPr>
          <w:sz w:val="24"/>
          <w:szCs w:val="24"/>
        </w:rPr>
        <w:t>overpermissioned</w:t>
      </w:r>
      <w:proofErr w:type="spellEnd"/>
      <w:r>
        <w:rPr>
          <w:sz w:val="24"/>
          <w:szCs w:val="24"/>
        </w:rPr>
        <w:t xml:space="preserve"> tool access represent ongoing systemic risks in enterprise Copilot deployments. The US Congress banned staffers from using Microsoft Copilot due to data breach concerns, underscoring the severity of these issues at the highest levels of institutional risk assessment (</w:t>
      </w:r>
      <w:proofErr w:type="spellStart"/>
      <w:r>
        <w:rPr>
          <w:sz w:val="24"/>
          <w:szCs w:val="24"/>
        </w:rPr>
        <w:t>Metomic</w:t>
      </w:r>
      <w:proofErr w:type="spellEnd"/>
      <w:r>
        <w:rPr>
          <w:sz w:val="24"/>
          <w:szCs w:val="24"/>
        </w:rPr>
        <w:t>, 2025).</w:t>
      </w:r>
    </w:p>
    <w:p w14:paraId="04D70B5D" w14:textId="77777777" w:rsidR="00772D63" w:rsidRDefault="00000000">
      <w:pPr>
        <w:pStyle w:val="Heading2"/>
      </w:pPr>
      <w:bookmarkStart w:id="23" w:name="sec7_4"/>
      <w:r>
        <w:rPr>
          <w:color w:val="1B2A4A"/>
          <w:sz w:val="28"/>
          <w:szCs w:val="28"/>
        </w:rPr>
        <w:t>7.4 AI Coding IDE Ecosystem: Systemic Supply Chain Vulnerabilities</w:t>
      </w:r>
      <w:bookmarkEnd w:id="23"/>
    </w:p>
    <w:p w14:paraId="48DB9513" w14:textId="77777777" w:rsidR="00772D63" w:rsidRDefault="00000000">
      <w:pPr>
        <w:spacing w:after="200" w:line="276" w:lineRule="auto"/>
      </w:pPr>
      <w:r>
        <w:rPr>
          <w:sz w:val="24"/>
          <w:szCs w:val="24"/>
        </w:rPr>
        <w:t xml:space="preserve">The broader AI coding IDE ecosystem—Cursor, Windsurf, Google Antigravity, Trae, and others—introduces supply chain risks that compound the direct prompt injection vulnerabilities. Because these tools are forked from VS Code but use the </w:t>
      </w:r>
      <w:proofErr w:type="spellStart"/>
      <w:r>
        <w:rPr>
          <w:sz w:val="24"/>
          <w:szCs w:val="24"/>
        </w:rPr>
        <w:t>OpenVSX</w:t>
      </w:r>
      <w:proofErr w:type="spellEnd"/>
      <w:r>
        <w:rPr>
          <w:sz w:val="24"/>
          <w:szCs w:val="24"/>
        </w:rPr>
        <w:t xml:space="preserve"> marketplace instead of Microsoft’s official extension store, they inherit hardcoded extension recommendations pointing to namespaces that may be unclaimed on </w:t>
      </w:r>
      <w:proofErr w:type="spellStart"/>
      <w:r>
        <w:rPr>
          <w:sz w:val="24"/>
          <w:szCs w:val="24"/>
        </w:rPr>
        <w:t>OpenVSX</w:t>
      </w:r>
      <w:proofErr w:type="spellEnd"/>
      <w:r>
        <w:rPr>
          <w:sz w:val="24"/>
          <w:szCs w:val="24"/>
        </w:rPr>
        <w:t>. Koi Security demonstrated that attackers could claim these namespaces and distribute malware-laced extensions that the IDE would actively recommend to developers (</w:t>
      </w:r>
      <w:proofErr w:type="spellStart"/>
      <w:r>
        <w:rPr>
          <w:sz w:val="24"/>
          <w:szCs w:val="24"/>
        </w:rPr>
        <w:t>TheHackerNews</w:t>
      </w:r>
      <w:proofErr w:type="spellEnd"/>
      <w:r>
        <w:rPr>
          <w:sz w:val="24"/>
          <w:szCs w:val="24"/>
        </w:rPr>
        <w:t>, January 2026).</w:t>
      </w:r>
    </w:p>
    <w:p w14:paraId="2AF2CCC6" w14:textId="77777777" w:rsidR="00772D63" w:rsidRDefault="00000000">
      <w:pPr>
        <w:spacing w:after="200" w:line="276" w:lineRule="auto"/>
      </w:pPr>
      <w:r>
        <w:rPr>
          <w:sz w:val="24"/>
          <w:szCs w:val="24"/>
        </w:rPr>
        <w:t>OX Security’s research found 94 known Chromium CVEs affecting Cursor and Windsurf due to outdated Electron builds, with a successful proof-of-concept weaponizing CVE-2025-7656 against the latest versions of both IDEs—affecting 1.8 million developers. Compromising a developer’s IDE is not an isolated event: developers hold access to production systems, databases, cloud infrastructure, and CI/CD pipelines, making each compromised machine a potential entry point into the entire software supply chain (OX Security, December 2025).</w:t>
      </w:r>
    </w:p>
    <w:p w14:paraId="3FA69DB9" w14:textId="77777777" w:rsidR="00772D63" w:rsidRDefault="00000000">
      <w:pPr>
        <w:spacing w:after="200" w:line="276" w:lineRule="auto"/>
      </w:pPr>
      <w:r>
        <w:rPr>
          <w:sz w:val="24"/>
          <w:szCs w:val="24"/>
        </w:rPr>
        <w:lastRenderedPageBreak/>
        <w:t xml:space="preserve">The “Rules File Backdoor” technique (Pillar Security, 2025) represents a particularly insidious variant: hidden Unicode characters in AI configuration files can manipulate coding assistants into generating code with embedded backdoors or insecure patterns. Unlike traditional code </w:t>
      </w:r>
      <w:proofErr w:type="gramStart"/>
      <w:r>
        <w:rPr>
          <w:sz w:val="24"/>
          <w:szCs w:val="24"/>
        </w:rPr>
        <w:t>injection</w:t>
      </w:r>
      <w:proofErr w:type="gramEnd"/>
      <w:r>
        <w:rPr>
          <w:sz w:val="24"/>
          <w:szCs w:val="24"/>
        </w:rPr>
        <w:t xml:space="preserve">, this weaponizes the AI itself, turning a developer’s most trusted tool into an attack vector that propagates vulnerabilities across every file and </w:t>
      </w:r>
      <w:proofErr w:type="gramStart"/>
      <w:r>
        <w:rPr>
          <w:sz w:val="24"/>
          <w:szCs w:val="24"/>
        </w:rPr>
        <w:t>project</w:t>
      </w:r>
      <w:proofErr w:type="gramEnd"/>
      <w:r>
        <w:rPr>
          <w:sz w:val="24"/>
          <w:szCs w:val="24"/>
        </w:rPr>
        <w:t xml:space="preserve"> it touches.</w:t>
      </w:r>
    </w:p>
    <w:p w14:paraId="75FD9B38" w14:textId="77777777" w:rsidR="00772D63" w:rsidRDefault="00000000">
      <w:r>
        <w:br w:type="page"/>
      </w:r>
    </w:p>
    <w:p w14:paraId="1D38AB75" w14:textId="77777777" w:rsidR="00772D63" w:rsidRDefault="00000000">
      <w:pPr>
        <w:pStyle w:val="Heading1"/>
      </w:pPr>
      <w:bookmarkStart w:id="24" w:name="sec8"/>
      <w:r>
        <w:lastRenderedPageBreak/>
        <w:t>8. Time Horizon Analysis: When Agentic AI Threats Become Critical</w:t>
      </w:r>
      <w:bookmarkEnd w:id="24"/>
    </w:p>
    <w:p w14:paraId="22166193" w14:textId="77777777" w:rsidR="00772D63" w:rsidRDefault="00000000">
      <w:pPr>
        <w:spacing w:after="200" w:line="276" w:lineRule="auto"/>
      </w:pPr>
      <w:r>
        <w:rPr>
          <w:sz w:val="24"/>
          <w:szCs w:val="24"/>
        </w:rPr>
        <w:t>A central question for practitioners is not whether agentic AI introduces security risk—the evidence is conclusive—but when these risks transition from theoretical concern to operational emergency. The answer is layered: some attack vectors documented in this paper are already being exploited in production today, while others will materialize as agentic AI adoption crosses specific thresholds. This section maps the threat landscape against industry adoption forecasts to establish a practical timeline for security investment.</w:t>
      </w:r>
    </w:p>
    <w:p w14:paraId="4FAA1579" w14:textId="77777777" w:rsidR="00772D63" w:rsidRDefault="00000000">
      <w:pPr>
        <w:pStyle w:val="Heading2"/>
      </w:pPr>
      <w:bookmarkStart w:id="25" w:name="sec8_1"/>
      <w:r>
        <w:rPr>
          <w:color w:val="1B2A4A"/>
          <w:sz w:val="28"/>
          <w:szCs w:val="28"/>
        </w:rPr>
        <w:t>8.1 Phase 1 (Now–Mid 2026): Copilot-Class Threats Are Already Here</w:t>
      </w:r>
      <w:bookmarkEnd w:id="25"/>
    </w:p>
    <w:p w14:paraId="4B06B153" w14:textId="77777777" w:rsidR="00772D63" w:rsidRDefault="00000000">
      <w:pPr>
        <w:spacing w:after="200" w:line="276" w:lineRule="auto"/>
      </w:pPr>
      <w:r>
        <w:rPr>
          <w:sz w:val="24"/>
          <w:szCs w:val="24"/>
        </w:rPr>
        <w:t xml:space="preserve">The threats documented in Section 7 are not future </w:t>
      </w:r>
      <w:proofErr w:type="gramStart"/>
      <w:r>
        <w:rPr>
          <w:sz w:val="24"/>
          <w:szCs w:val="24"/>
        </w:rPr>
        <w:t>risks—</w:t>
      </w:r>
      <w:proofErr w:type="gramEnd"/>
      <w:r>
        <w:rPr>
          <w:sz w:val="24"/>
          <w:szCs w:val="24"/>
        </w:rPr>
        <w:t>they are present-day realities. GitHub Copilot, ChatGPT, and Microsoft 365 Copilot are deployed at massive scale: over 10,000 businesses integrated M365 Copilot by mid-2024, 78% of developers now use AI coding assistants (</w:t>
      </w:r>
      <w:proofErr w:type="spellStart"/>
      <w:r>
        <w:rPr>
          <w:sz w:val="24"/>
          <w:szCs w:val="24"/>
        </w:rPr>
        <w:t>Ryz</w:t>
      </w:r>
      <w:proofErr w:type="spellEnd"/>
      <w:r>
        <w:rPr>
          <w:sz w:val="24"/>
          <w:szCs w:val="24"/>
        </w:rPr>
        <w:t xml:space="preserve"> Labs, 2026), and ChatGPT alone has hundreds of millions of active users. The attack techniques are proven, the CVEs are assigned, and the exploits have been demonstrated against production systems.</w:t>
      </w:r>
    </w:p>
    <w:p w14:paraId="5ACDAC58" w14:textId="77777777" w:rsidR="00772D63" w:rsidRDefault="00000000">
      <w:pPr>
        <w:spacing w:after="200" w:line="276" w:lineRule="auto"/>
      </w:pPr>
      <w:r>
        <w:rPr>
          <w:sz w:val="24"/>
          <w:szCs w:val="24"/>
        </w:rPr>
        <w:t xml:space="preserve">In this phase, the primary attack vectors are indirect prompt </w:t>
      </w:r>
      <w:proofErr w:type="gramStart"/>
      <w:r>
        <w:rPr>
          <w:sz w:val="24"/>
          <w:szCs w:val="24"/>
        </w:rPr>
        <w:t>injection</w:t>
      </w:r>
      <w:proofErr w:type="gramEnd"/>
      <w:r>
        <w:rPr>
          <w:sz w:val="24"/>
          <w:szCs w:val="24"/>
        </w:rPr>
        <w:t xml:space="preserve"> via untrusted content (emails, documents, web pages, code comments), memory poisoning of persistent AI context, credential exfiltration through tool integration boundaries, and supply chain attacks via IDE extensions and configuration files. These are not the sophisticated multi-agent attacks that dominate future threat models—they exploit the fact that even today’s semi-autonomous assistants can be tricked into acting against their users’ interests. Organizations deploying any AI assistant with access to organizational data or developer environments face these risks today and should treat them as an immediate security priority.</w:t>
      </w:r>
    </w:p>
    <w:p w14:paraId="1F599B17" w14:textId="77777777" w:rsidR="00772D63" w:rsidRDefault="00000000">
      <w:pPr>
        <w:pStyle w:val="Heading2"/>
      </w:pPr>
      <w:bookmarkStart w:id="26" w:name="sec8_2"/>
      <w:r>
        <w:rPr>
          <w:color w:val="1B2A4A"/>
          <w:sz w:val="28"/>
          <w:szCs w:val="28"/>
        </w:rPr>
        <w:t>8.2 Phase 2 (Late 2026–2027): The Agentic Inflection Point</w:t>
      </w:r>
      <w:bookmarkEnd w:id="26"/>
    </w:p>
    <w:p w14:paraId="4B9F8324" w14:textId="77777777" w:rsidR="00772D63" w:rsidRDefault="00000000">
      <w:pPr>
        <w:spacing w:after="200" w:line="276" w:lineRule="auto"/>
      </w:pPr>
      <w:r>
        <w:rPr>
          <w:sz w:val="24"/>
          <w:szCs w:val="24"/>
        </w:rPr>
        <w:t>Industry forecasts converge on late 2026 through 2027 as the period when agentic AI transitions from pilot to production at scale. Gartner predicts 40% of enterprise applications will embed task-specific AI agents by end of 2026, up from less than 5% in 2025. Deloitte projects that 50% of enterprises using generative AI will deploy autonomous agents by 2027, doubling from 25% in 2025. IDC forecasts that 40% of all Global 2000 job roles will involve working with AI agents by 2026 (Gartner, 2025; Deloitte, 2025; IDC, 2025).</w:t>
      </w:r>
    </w:p>
    <w:p w14:paraId="4176E85A" w14:textId="77777777" w:rsidR="00772D63" w:rsidRDefault="00000000">
      <w:pPr>
        <w:spacing w:after="200" w:line="276" w:lineRule="auto"/>
      </w:pPr>
      <w:r>
        <w:rPr>
          <w:sz w:val="24"/>
          <w:szCs w:val="24"/>
        </w:rPr>
        <w:t xml:space="preserve">This is the critical window when the attack surface documented in Sections 3 through 6 of this paper becomes operationally </w:t>
      </w:r>
      <w:proofErr w:type="gramStart"/>
      <w:r>
        <w:rPr>
          <w:sz w:val="24"/>
          <w:szCs w:val="24"/>
        </w:rPr>
        <w:t>relevant at</w:t>
      </w:r>
      <w:proofErr w:type="gramEnd"/>
      <w:r>
        <w:rPr>
          <w:sz w:val="24"/>
          <w:szCs w:val="24"/>
        </w:rPr>
        <w:t xml:space="preserve"> scale. As agents gain the ability to </w:t>
      </w:r>
      <w:r>
        <w:rPr>
          <w:sz w:val="24"/>
          <w:szCs w:val="24"/>
        </w:rPr>
        <w:lastRenderedPageBreak/>
        <w:t>execute multi-step workflows—sending emails, processing payments, querying databases, modifying files, and interacting across systems—the autonomy-times-access risk equation identified by TechCrunch shifts from moderate to critical. The MCP tool poisoning attacks (84.2% success rate with auto-approval), memory injection techniques (95%+ success rate via MINJA), and lateral movement scenarios documented by Cisco all become exponentially more dangerous when agents operate continuously and with broad system access.</w:t>
      </w:r>
    </w:p>
    <w:p w14:paraId="09BC8A3B" w14:textId="77777777" w:rsidR="00772D63" w:rsidRDefault="00000000">
      <w:pPr>
        <w:spacing w:after="200" w:line="276" w:lineRule="auto"/>
      </w:pPr>
      <w:r>
        <w:rPr>
          <w:sz w:val="24"/>
          <w:szCs w:val="24"/>
        </w:rPr>
        <w:t>Critically, Gartner also warns that over 40% of agentic AI projects may be cancelled by 2027 due to escalating costs, unclear ROI, and inadequate risk controls. CyberArk reports that 68% of organizations lack identity security controls for AI agents, and 75% of technology leaders cite governance as their primary deployment concern. This suggests a dangerous gap: organizations will rush to deploy agents for competitive advantage while security frameworks remain immature, creating the conditions for large-scale exploitation (Gartner, 2025; CyberArk, 2026).</w:t>
      </w:r>
    </w:p>
    <w:p w14:paraId="210FC27E" w14:textId="77777777" w:rsidR="00772D63" w:rsidRDefault="00000000">
      <w:pPr>
        <w:pStyle w:val="Heading2"/>
      </w:pPr>
      <w:bookmarkStart w:id="27" w:name="sec8_3"/>
      <w:r>
        <w:rPr>
          <w:color w:val="1B2A4A"/>
          <w:sz w:val="28"/>
          <w:szCs w:val="28"/>
        </w:rPr>
        <w:t>8.3 Phase 3 (2028–2030): Autonomous Agent Ecosystems</w:t>
      </w:r>
      <w:bookmarkEnd w:id="27"/>
    </w:p>
    <w:p w14:paraId="74A51311" w14:textId="77777777" w:rsidR="00772D63" w:rsidRDefault="00000000">
      <w:pPr>
        <w:spacing w:after="200" w:line="276" w:lineRule="auto"/>
      </w:pPr>
      <w:r>
        <w:rPr>
          <w:sz w:val="24"/>
          <w:szCs w:val="24"/>
        </w:rPr>
        <w:t>IDC forecasts that by 2030, 45% of organizations will orchestrate AI agents at scale across business functions. Forrester and Gartner both project that by 2027–2028, multi-agent systems—where specialized agents collaborate under central coordination without human intervention—will become the dominant deployment pattern. IDC further projects a 10x increase in agent usage and 1,000x growth in inference demands by 2027, with pricing models shifting away from seat-based licensing toward consumption-based AI labor billing (IDC, 2025; Forrester, 2025).</w:t>
      </w:r>
    </w:p>
    <w:p w14:paraId="7BD97553" w14:textId="77777777" w:rsidR="00772D63" w:rsidRDefault="00000000">
      <w:pPr>
        <w:spacing w:after="200" w:line="276" w:lineRule="auto"/>
      </w:pPr>
      <w:r>
        <w:rPr>
          <w:sz w:val="24"/>
          <w:szCs w:val="24"/>
        </w:rPr>
        <w:t xml:space="preserve">In this phase, the viral agent loop attacks (arXiv:2602.19555), cross-agent lateral movement, and behavioral drift scenarios become the primary threat vectors. When agents communicate with other agents in automated workflows, each agent’s output becomes a potential prompt injection vector for downstream systems. The Stellar Cyber procurement agent </w:t>
      </w:r>
      <w:proofErr w:type="gramStart"/>
      <w:r>
        <w:rPr>
          <w:sz w:val="24"/>
          <w:szCs w:val="24"/>
        </w:rPr>
        <w:t>case—</w:t>
      </w:r>
      <w:proofErr w:type="gramEnd"/>
      <w:r>
        <w:rPr>
          <w:sz w:val="24"/>
          <w:szCs w:val="24"/>
        </w:rPr>
        <w:t>where three weeks of individually reasonable interactions raised a purchase authorization limit from its intended threshold to $</w:t>
      </w:r>
      <w:proofErr w:type="gramStart"/>
      <w:r>
        <w:rPr>
          <w:sz w:val="24"/>
          <w:szCs w:val="24"/>
        </w:rPr>
        <w:t>500,000—</w:t>
      </w:r>
      <w:proofErr w:type="gramEnd"/>
      <w:r>
        <w:rPr>
          <w:sz w:val="24"/>
          <w:szCs w:val="24"/>
        </w:rPr>
        <w:t>illustrates the kind of slow-burn attack that will be exponentially harder to detect in multi-agent ecosystems operating at machine speed.</w:t>
      </w:r>
    </w:p>
    <w:p w14:paraId="6076DE9F" w14:textId="77777777" w:rsidR="00772D63" w:rsidRDefault="00000000">
      <w:pPr>
        <w:spacing w:after="200" w:line="276" w:lineRule="auto"/>
      </w:pPr>
      <w:r>
        <w:rPr>
          <w:sz w:val="24"/>
          <w:szCs w:val="24"/>
        </w:rPr>
        <w:t xml:space="preserve">IDC predicts that by 2030, up to 20% of Global 1000 organizations will face lawsuits, substantial fines, and CIO dismissals due to high-profile disruptions from inadequate AI agent governance. This is not a speculative risk—it is a forecast from a major industry analyst firm based on current trajectory analysis (IDC </w:t>
      </w:r>
      <w:proofErr w:type="spellStart"/>
      <w:r>
        <w:rPr>
          <w:sz w:val="24"/>
          <w:szCs w:val="24"/>
        </w:rPr>
        <w:t>FutureScape</w:t>
      </w:r>
      <w:proofErr w:type="spellEnd"/>
      <w:r>
        <w:rPr>
          <w:sz w:val="24"/>
          <w:szCs w:val="24"/>
        </w:rPr>
        <w:t>, 2025).</w:t>
      </w:r>
    </w:p>
    <w:p w14:paraId="4B476223" w14:textId="77777777" w:rsidR="00772D63" w:rsidRDefault="00000000">
      <w:pPr>
        <w:pStyle w:val="Heading2"/>
      </w:pPr>
      <w:bookmarkStart w:id="28" w:name="sec8_4"/>
      <w:r>
        <w:rPr>
          <w:color w:val="1B2A4A"/>
          <w:sz w:val="28"/>
          <w:szCs w:val="28"/>
        </w:rPr>
        <w:t>8.4 The Convergence Risk: When Copilot Threats Meet Agentic Scale</w:t>
      </w:r>
      <w:bookmarkEnd w:id="28"/>
    </w:p>
    <w:p w14:paraId="0C8CB388" w14:textId="77777777" w:rsidR="00772D63" w:rsidRDefault="00000000">
      <w:pPr>
        <w:spacing w:after="200" w:line="276" w:lineRule="auto"/>
      </w:pPr>
      <w:r>
        <w:rPr>
          <w:sz w:val="24"/>
          <w:szCs w:val="24"/>
        </w:rPr>
        <w:lastRenderedPageBreak/>
        <w:t xml:space="preserve">The most important insight from this timeline analysis is that the attack techniques being proven against today’s Copilot-class tools are the same techniques that will scale against tomorrow’s autonomous agents. Indirect prompt </w:t>
      </w:r>
      <w:proofErr w:type="gramStart"/>
      <w:r>
        <w:rPr>
          <w:sz w:val="24"/>
          <w:szCs w:val="24"/>
        </w:rPr>
        <w:t>injection</w:t>
      </w:r>
      <w:proofErr w:type="gramEnd"/>
      <w:r>
        <w:rPr>
          <w:sz w:val="24"/>
          <w:szCs w:val="24"/>
        </w:rPr>
        <w:t xml:space="preserve">, memory poisoning, tool boundary exploitation, and supply chain </w:t>
      </w:r>
      <w:proofErr w:type="gramStart"/>
      <w:r>
        <w:rPr>
          <w:sz w:val="24"/>
          <w:szCs w:val="24"/>
        </w:rPr>
        <w:t>compromise</w:t>
      </w:r>
      <w:proofErr w:type="gramEnd"/>
      <w:r>
        <w:rPr>
          <w:sz w:val="24"/>
          <w:szCs w:val="24"/>
        </w:rPr>
        <w:t xml:space="preserve"> do not require </w:t>
      </w:r>
      <w:proofErr w:type="gramStart"/>
      <w:r>
        <w:rPr>
          <w:sz w:val="24"/>
          <w:szCs w:val="24"/>
        </w:rPr>
        <w:t>new invention</w:t>
      </w:r>
      <w:proofErr w:type="gramEnd"/>
      <w:r>
        <w:rPr>
          <w:sz w:val="24"/>
          <w:szCs w:val="24"/>
        </w:rPr>
        <w:t xml:space="preserve"> to target agentic systems—they simply become more effective as agents gain more autonomy and broader access.</w:t>
      </w:r>
    </w:p>
    <w:p w14:paraId="0CD02194" w14:textId="77777777" w:rsidR="00772D63" w:rsidRDefault="00000000">
      <w:pPr>
        <w:spacing w:after="200" w:line="276" w:lineRule="auto"/>
      </w:pPr>
      <w:r>
        <w:rPr>
          <w:sz w:val="24"/>
          <w:szCs w:val="24"/>
        </w:rPr>
        <w:t xml:space="preserve">The practical implication is that organizations cannot afford to wait for agentic AI to “arrive” before investing in security architecture. The window for building defensive foundations is now, during Phase 1, while the tools are semi-autonomous and the blast radius of a successful attack is still </w:t>
      </w:r>
      <w:proofErr w:type="gramStart"/>
      <w:r>
        <w:rPr>
          <w:sz w:val="24"/>
          <w:szCs w:val="24"/>
        </w:rPr>
        <w:t>bounded</w:t>
      </w:r>
      <w:proofErr w:type="gramEnd"/>
      <w:r>
        <w:rPr>
          <w:sz w:val="24"/>
          <w:szCs w:val="24"/>
        </w:rPr>
        <w:t xml:space="preserve"> by human-in-the-loop constraints. Organizations that treat Copilot-class security as an afterthought will find themselves critically exposed when they inevitably adopt agentic systems—and the industry forecasts make clear that adoption is a matter of when, not if.</w:t>
      </w:r>
    </w:p>
    <w:p w14:paraId="27A4F4F2" w14:textId="77777777" w:rsidR="00772D63" w:rsidRDefault="00000000">
      <w:pPr>
        <w:spacing w:after="200" w:line="276" w:lineRule="auto"/>
      </w:pPr>
      <w:r>
        <w:rPr>
          <w:sz w:val="24"/>
          <w:szCs w:val="24"/>
        </w:rPr>
        <w:t>Gartner’s projection that agentic AI could drive approximately 30% of enterprise application software revenue by 2035, surpassing $450 billion, underscores the economic gravity pulling organizations toward deployment. McKinsey estimates that 44% of US work tasks could be performed by AI agents at current capability levels, and that AI agents and robots could generate $2.9 trillion in annual economic value in the US alone. Against these incentives, security concerns alone will not slow adoption—they must be addressed architecturally, as the defensive principles in Section 6 of this paper recommend (Gartner, 2025; McKinsey, 2025).</w:t>
      </w:r>
    </w:p>
    <w:p w14:paraId="7E55BB02" w14:textId="77777777" w:rsidR="00772D63" w:rsidRDefault="00000000">
      <w:r>
        <w:br w:type="page"/>
      </w:r>
    </w:p>
    <w:p w14:paraId="39F4266D" w14:textId="77777777" w:rsidR="00772D63" w:rsidRDefault="00000000">
      <w:pPr>
        <w:pStyle w:val="Heading1"/>
      </w:pPr>
      <w:bookmarkStart w:id="29" w:name="sec9"/>
      <w:r>
        <w:lastRenderedPageBreak/>
        <w:t>9. Extended Threat Analysis: Beyond the Data Plane</w:t>
      </w:r>
      <w:bookmarkEnd w:id="29"/>
    </w:p>
    <w:p w14:paraId="6672F03F" w14:textId="77777777" w:rsidR="00772D63" w:rsidRDefault="00000000">
      <w:pPr>
        <w:pStyle w:val="Heading2"/>
      </w:pPr>
      <w:bookmarkStart w:id="30" w:name="sec9_1"/>
      <w:r>
        <w:t>9.1 System Prompt Extraction</w:t>
      </w:r>
      <w:bookmarkEnd w:id="30"/>
    </w:p>
    <w:p w14:paraId="62779A1E" w14:textId="77777777" w:rsidR="00772D63" w:rsidRDefault="00000000">
      <w:pPr>
        <w:spacing w:after="160" w:line="300" w:lineRule="auto"/>
      </w:pPr>
      <w:r>
        <w:t>Lakera’s Q4 2025 data revealed that extracting the system prompt was the single most common attacker objective observed. For adversaries, system prompts provide valuable intelligence: role definitions, tool descriptions, policy boundaries, and workflow logic that can be reused to craft more precisely targeted follow-on attacks. Two techniques dominated: hypothetical scenario framing and graduated probing designed to identify refusal pattern inconsistencies (Lakera, Q4 2025 Report).</w:t>
      </w:r>
    </w:p>
    <w:p w14:paraId="21606D0F" w14:textId="77777777" w:rsidR="00772D63" w:rsidRDefault="00000000">
      <w:pPr>
        <w:pStyle w:val="Heading2"/>
      </w:pPr>
      <w:bookmarkStart w:id="31" w:name="sec9_2"/>
      <w:r>
        <w:t>9.2 Credential Exposure in Agent Context</w:t>
      </w:r>
      <w:bookmarkEnd w:id="31"/>
    </w:p>
    <w:p w14:paraId="0B448B1B" w14:textId="77777777" w:rsidR="00772D63" w:rsidRDefault="00000000">
      <w:pPr>
        <w:spacing w:after="160" w:line="300" w:lineRule="auto"/>
      </w:pPr>
      <w:r>
        <w:t xml:space="preserve">The 90+ organizations compromised through AI prompt </w:t>
      </w:r>
      <w:proofErr w:type="gramStart"/>
      <w:r>
        <w:t>injection</w:t>
      </w:r>
      <w:proofErr w:type="gramEnd"/>
      <w:r>
        <w:t xml:space="preserve"> in 2025 were largely targeted for credential theft. Even when secrets vaults are used, the moment a credential enters agent-accessible memory it becomes </w:t>
      </w:r>
      <w:proofErr w:type="spellStart"/>
      <w:r>
        <w:t>exfiltrable</w:t>
      </w:r>
      <w:proofErr w:type="spellEnd"/>
      <w:r>
        <w:t xml:space="preserve">. As </w:t>
      </w:r>
      <w:proofErr w:type="spellStart"/>
      <w:r>
        <w:t>ByteBridge</w:t>
      </w:r>
      <w:proofErr w:type="spellEnd"/>
      <w:r>
        <w:t xml:space="preserve"> documented, once the agent retrieves API keys from a vault, the vault can no longer protect how the agent uses or misuses the secret (</w:t>
      </w:r>
      <w:proofErr w:type="spellStart"/>
      <w:r>
        <w:t>ByteBridge</w:t>
      </w:r>
      <w:proofErr w:type="spellEnd"/>
      <w:r>
        <w:t>, December 2025).</w:t>
      </w:r>
    </w:p>
    <w:p w14:paraId="5F993631" w14:textId="77777777" w:rsidR="00772D63" w:rsidRDefault="00000000">
      <w:pPr>
        <w:pStyle w:val="Heading2"/>
      </w:pPr>
      <w:bookmarkStart w:id="32" w:name="sec9_3"/>
      <w:r>
        <w:t>9.3 Agent as Lateral Movement Vector</w:t>
      </w:r>
      <w:bookmarkEnd w:id="32"/>
    </w:p>
    <w:p w14:paraId="13C0D629" w14:textId="77777777" w:rsidR="00772D63" w:rsidRDefault="00000000">
      <w:pPr>
        <w:spacing w:after="160" w:line="300" w:lineRule="auto"/>
      </w:pPr>
      <w:r>
        <w:t>Cisco’s State of AI Security 2026 documented how impersonation, session smuggling, and unauthorized capability escalation allowed attackers to exploit implicit trust between connected systems. In one documented case, a compromised research agent inserted hidden instructions into output consumed by a financial agent, which then executed unintended trades (Help Net Security / Cisco, February 2026). CrowdStrike’s 2026 Global Threat Report found that 82% of detections were malware-free, relying on credential theft and identity-based access.</w:t>
      </w:r>
    </w:p>
    <w:p w14:paraId="67E4ACFF" w14:textId="77777777" w:rsidR="00772D63" w:rsidRDefault="00000000">
      <w:pPr>
        <w:pStyle w:val="Heading2"/>
      </w:pPr>
      <w:bookmarkStart w:id="33" w:name="sec9_4"/>
      <w:r>
        <w:t>9.4 Slow-Burn Behavioral Drift</w:t>
      </w:r>
      <w:bookmarkEnd w:id="33"/>
    </w:p>
    <w:p w14:paraId="4ACDA520" w14:textId="77777777" w:rsidR="00772D63" w:rsidRDefault="00000000">
      <w:pPr>
        <w:spacing w:after="160" w:line="300" w:lineRule="auto"/>
      </w:pPr>
      <w:r>
        <w:t>Rather than injecting a single malicious fact, drift attacks gradually shift agent behavior through individually reasonable-looking interactions. Stellar Cyber (2026) documented a real-world case where a manufacturing company’s procurement agent was manipulated over three weeks through seemingly helpful clarifications about purchase authorization limits. By the time the attack was complete, the agent believed it could approve purchases up to $500,000 without human review, enabling $5 million in fraudulent orders.</w:t>
      </w:r>
    </w:p>
    <w:p w14:paraId="4E44AB72" w14:textId="77777777" w:rsidR="00772D63" w:rsidRDefault="00000000">
      <w:pPr>
        <w:pStyle w:val="Heading2"/>
      </w:pPr>
      <w:bookmarkStart w:id="34" w:name="sec9_5"/>
      <w:r>
        <w:t>9.5 Supply Chain Attacks on AI Dependencies</w:t>
      </w:r>
      <w:bookmarkEnd w:id="34"/>
    </w:p>
    <w:p w14:paraId="3B7200B1" w14:textId="77777777" w:rsidR="00772D63" w:rsidRDefault="00000000">
      <w:pPr>
        <w:spacing w:after="160" w:line="300" w:lineRule="auto"/>
      </w:pPr>
      <w:r>
        <w:t xml:space="preserve">Cisco’s State of AI Security 2026 found that model files can contain executable code that runs during loading—malicious code embedded in model objects can trigger automatically when a model initializes. Research has demonstrated that injecting just 250 poisoned documents into training data can implant backdoors that activate under specific trigger phrases while leaving general performance unchanged. The Barracuda Security report (November 2026) identified 43 </w:t>
      </w:r>
      <w:r>
        <w:lastRenderedPageBreak/>
        <w:t>different agent framework components with embedded vulnerabilities introduced via supply chain compromise (Stellar Cyber, 2026).</w:t>
      </w:r>
    </w:p>
    <w:p w14:paraId="1F915CB2" w14:textId="77777777" w:rsidR="00772D63" w:rsidRDefault="00000000">
      <w:pPr>
        <w:pStyle w:val="Heading2"/>
      </w:pPr>
      <w:bookmarkStart w:id="35" w:name="sec9_6"/>
      <w:r>
        <w:t>9.6 Viral Agent Loops and Self-Propagating Worms</w:t>
      </w:r>
      <w:bookmarkEnd w:id="35"/>
    </w:p>
    <w:p w14:paraId="269DDCB3" w14:textId="77777777" w:rsidR="00772D63" w:rsidRDefault="00000000">
      <w:pPr>
        <w:spacing w:after="160" w:line="300" w:lineRule="auto"/>
      </w:pPr>
      <w:r>
        <w:t>Emerging research has identified “Viral Agent Loops”—scenarios in which compromised agents act as vectors for self-propagating generative worms without exploiting code-level vulnerabilities (arXiv:2602.19555, February 2026). The attack leverages the agent’s own communication capabilities to spread malicious instructions to other agents or systems. Agent output should therefore be treated with the same suspicion as external input when consumed by downstream systems.</w:t>
      </w:r>
    </w:p>
    <w:p w14:paraId="1128962C" w14:textId="77777777" w:rsidR="00772D63" w:rsidRDefault="00000000">
      <w:pPr>
        <w:pStyle w:val="Heading2"/>
      </w:pPr>
      <w:bookmarkStart w:id="36" w:name="sec9_7"/>
      <w:r>
        <w:t>9.7 Cross-Modal and Multimodal Injection</w:t>
      </w:r>
      <w:bookmarkEnd w:id="36"/>
    </w:p>
    <w:p w14:paraId="5D15D2F9" w14:textId="77777777" w:rsidR="00772D63" w:rsidRDefault="00000000">
      <w:pPr>
        <w:spacing w:after="160" w:line="300" w:lineRule="auto"/>
      </w:pPr>
      <w:r>
        <w:t xml:space="preserve">OWASP’s 2025 analysis noted that multimodal AI introduces unique injection risks: malicious actors can exploit interactions between modalities, such as hiding instructions in images that accompany benign text. The MDPI review documented a case where Bing AI’s legitimate </w:t>
      </w:r>
      <w:proofErr w:type="gramStart"/>
      <w:r>
        <w:t>cross-tab</w:t>
      </w:r>
      <w:proofErr w:type="gramEnd"/>
      <w:r>
        <w:t xml:space="preserve"> context awareness was exploited via hidden instructions on attacker webpages commanding extraction of financial data from other open tabs (MDPI, 2026).</w:t>
      </w:r>
    </w:p>
    <w:p w14:paraId="294B951E" w14:textId="77777777" w:rsidR="00772D63" w:rsidRDefault="00000000">
      <w:r>
        <w:br w:type="page"/>
      </w:r>
    </w:p>
    <w:p w14:paraId="53A460A3" w14:textId="77777777" w:rsidR="00772D63" w:rsidRDefault="00000000">
      <w:pPr>
        <w:pStyle w:val="Heading1"/>
      </w:pPr>
      <w:bookmarkStart w:id="37" w:name="sec10"/>
      <w:r>
        <w:lastRenderedPageBreak/>
        <w:t>10. Open Research Areas and Unsolved Problems</w:t>
      </w:r>
      <w:bookmarkEnd w:id="37"/>
    </w:p>
    <w:p w14:paraId="641C24A7" w14:textId="77777777" w:rsidR="00772D63" w:rsidRDefault="00000000">
      <w:pPr>
        <w:pStyle w:val="Heading2"/>
      </w:pPr>
      <w:bookmarkStart w:id="38" w:name="sec10_1"/>
      <w:r>
        <w:t>10.1 The Stochastic Nature Problem</w:t>
      </w:r>
      <w:bookmarkEnd w:id="38"/>
    </w:p>
    <w:p w14:paraId="26B719E6" w14:textId="77777777" w:rsidR="00772D63" w:rsidRDefault="00000000">
      <w:pPr>
        <w:spacing w:after="160" w:line="300" w:lineRule="auto"/>
      </w:pPr>
      <w:r>
        <w:t>LLMs are fundamentally probabilistic systems. The same input can produce different outputs across runs, meaning security guarantees based on model behavior are inherently unreliable. Any defense relying on model behavior—including prompt-based guardrails and fine-tuning for safety—operates with probabilistic guarantees, not deterministic ones (MDPI, 2026). This underscores why security controls must be architectural rather than behavioral.</w:t>
      </w:r>
    </w:p>
    <w:p w14:paraId="5969505D" w14:textId="77777777" w:rsidR="00772D63" w:rsidRDefault="00000000">
      <w:pPr>
        <w:pStyle w:val="Heading2"/>
      </w:pPr>
      <w:bookmarkStart w:id="39" w:name="sec10_2"/>
      <w:r>
        <w:t>10.2 The Adaptive Attack Arms Race</w:t>
      </w:r>
      <w:bookmarkEnd w:id="39"/>
    </w:p>
    <w:p w14:paraId="383CE863" w14:textId="77777777" w:rsidR="00772D63" w:rsidRDefault="00000000">
      <w:pPr>
        <w:spacing w:after="160" w:line="300" w:lineRule="auto"/>
      </w:pPr>
      <w:r>
        <w:t>OpenAI’s own RL-trained red team attacker was able to steer agents into executing sophisticated, long-horizon harmful workflows unfolding over tens or even hundreds of steps, discovering novel attack strategies that did not appear in human red teaming campaigns (OpenAI, December 2025; Fortune, December 2025). No single defense layer can be treated as reliable, making defense-in-depth the only approach that provides operational resilience.</w:t>
      </w:r>
    </w:p>
    <w:p w14:paraId="13ABE753" w14:textId="77777777" w:rsidR="00772D63" w:rsidRDefault="00000000">
      <w:pPr>
        <w:pStyle w:val="Heading2"/>
      </w:pPr>
      <w:bookmarkStart w:id="40" w:name="sec10_3"/>
      <w:r>
        <w:t>10.3 Formal Verification of Trust Boundaries</w:t>
      </w:r>
      <w:bookmarkEnd w:id="40"/>
    </w:p>
    <w:p w14:paraId="44D607F6" w14:textId="77777777" w:rsidR="00772D63" w:rsidRDefault="00000000">
      <w:pPr>
        <w:spacing w:after="160" w:line="300" w:lineRule="auto"/>
      </w:pPr>
      <w:r>
        <w:t xml:space="preserve">The meta-analysis of 78 studies on agentic coding assistant security (arXiv:2601.17548, January 2026) concluded that future work should focus on formal verification of trust boundaries, novel architectures separating instruction and data pathways, and economic frameworks incentivizing security investment. Currently, trust boundaries are enforced by convention and policy rather than </w:t>
      </w:r>
      <w:proofErr w:type="gramStart"/>
      <w:r>
        <w:t>provably</w:t>
      </w:r>
      <w:proofErr w:type="gramEnd"/>
      <w:r>
        <w:t xml:space="preserve"> correct mechanisms.</w:t>
      </w:r>
    </w:p>
    <w:p w14:paraId="61FC33AB" w14:textId="77777777" w:rsidR="00772D63" w:rsidRDefault="00000000">
      <w:pPr>
        <w:pStyle w:val="Heading2"/>
      </w:pPr>
      <w:bookmarkStart w:id="41" w:name="sec10_4"/>
      <w:r>
        <w:t>10.4 Economic and Regulatory Landscape</w:t>
      </w:r>
      <w:bookmarkEnd w:id="41"/>
    </w:p>
    <w:p w14:paraId="23571604" w14:textId="77777777" w:rsidR="00772D63" w:rsidRDefault="00000000">
      <w:pPr>
        <w:spacing w:after="160" w:line="300" w:lineRule="auto"/>
      </w:pPr>
      <w:r>
        <w:t xml:space="preserve">Compliance frameworks are rapidly evolving. NIST AI RMF and ISO 42001 now mandate specific controls for prompt injection prevention and detection (Obsidian Security, 2026). OWASP has published three separate </w:t>
      </w:r>
      <w:proofErr w:type="gramStart"/>
      <w:r>
        <w:t>top-10</w:t>
      </w:r>
      <w:proofErr w:type="gramEnd"/>
      <w:r>
        <w:t xml:space="preserve"> lists relevant to agentic AI: LLM Applications 2025, MCP Top 10 2025, and Agentic Applications 2026. Under GDPR, organizations are liable for data breaches caused by their agents regardless of whether a human explicitly authorized the action (Stellar Cyber, 2026).</w:t>
      </w:r>
    </w:p>
    <w:p w14:paraId="5EF46AB2" w14:textId="77777777" w:rsidR="00772D63" w:rsidRDefault="00000000">
      <w:r>
        <w:br w:type="page"/>
      </w:r>
    </w:p>
    <w:p w14:paraId="61AE274C" w14:textId="77777777" w:rsidR="00772D63" w:rsidRDefault="00000000">
      <w:pPr>
        <w:pStyle w:val="Heading1"/>
      </w:pPr>
      <w:bookmarkStart w:id="42" w:name="sec11"/>
      <w:r>
        <w:lastRenderedPageBreak/>
        <w:t>11. Conclusion</w:t>
      </w:r>
      <w:bookmarkEnd w:id="42"/>
    </w:p>
    <w:p w14:paraId="71267961" w14:textId="77777777" w:rsidR="00772D63" w:rsidRDefault="00000000">
      <w:pPr>
        <w:spacing w:after="160" w:line="300" w:lineRule="auto"/>
      </w:pPr>
      <w:r>
        <w:t xml:space="preserve">The security landscape for agentic AI systems is characterized by high attack success rates, rapidly evolving threat vectors, and a research community that has conclusively demonstrated the inadequacy of model-level defenses. The core takeaway from the literature is clear: because LLMs cannot be relied upon to police themselves, security must be enforced </w:t>
      </w:r>
      <w:proofErr w:type="gramStart"/>
      <w:r>
        <w:t>architecturally—external</w:t>
      </w:r>
      <w:proofErr w:type="gramEnd"/>
      <w:r>
        <w:t xml:space="preserve"> to the model, at every boundary where data enters, actions are taken, or state </w:t>
      </w:r>
      <w:proofErr w:type="gramStart"/>
      <w:r>
        <w:t>is persisted</w:t>
      </w:r>
      <w:proofErr w:type="gramEnd"/>
      <w:r>
        <w:t>.</w:t>
      </w:r>
    </w:p>
    <w:p w14:paraId="6C0B7838" w14:textId="77777777" w:rsidR="00772D63" w:rsidRDefault="00000000">
      <w:pPr>
        <w:spacing w:after="160" w:line="300" w:lineRule="auto"/>
      </w:pPr>
      <w:r>
        <w:t>The most promising defensive approaches share common principles: treating the AI agent as an untrusted component, implementing defense-in-depth across input, tool, and memory boundaries, maintaining zero-knowledge credential patterns, and combining human oversight with fatigue-resistant approval mechanisms. However, the field remains in its early stages, with formal verification, adaptive attack resistance, and multimodal injection defense representing significant open problems.</w:t>
      </w:r>
    </w:p>
    <w:p w14:paraId="0F0FF176" w14:textId="77777777" w:rsidR="00772D63" w:rsidRDefault="00000000">
      <w:pPr>
        <w:spacing w:after="160" w:line="300" w:lineRule="auto"/>
      </w:pPr>
      <w:r>
        <w:t>Organizations deploying agentic AI systems should treat security as a first-class architectural concern—not an afterthought to be addressed through prompting or fine-tuning alone.</w:t>
      </w:r>
    </w:p>
    <w:p w14:paraId="71AEEBBE" w14:textId="77777777" w:rsidR="00772D63" w:rsidRDefault="00000000">
      <w:r>
        <w:br w:type="page"/>
      </w:r>
    </w:p>
    <w:p w14:paraId="5E96DAD9" w14:textId="77777777" w:rsidR="00772D63" w:rsidRDefault="00000000">
      <w:pPr>
        <w:pStyle w:val="Heading1"/>
      </w:pPr>
      <w:bookmarkStart w:id="43" w:name="sec12"/>
      <w:r>
        <w:lastRenderedPageBreak/>
        <w:t>12. References</w:t>
      </w:r>
      <w:bookmarkEnd w:id="43"/>
    </w:p>
    <w:p w14:paraId="5C56965D" w14:textId="77777777" w:rsidR="00772D63" w:rsidRDefault="00000000">
      <w:pPr>
        <w:spacing w:before="200" w:after="120"/>
      </w:pPr>
      <w:r>
        <w:rPr>
          <w:b/>
          <w:bCs/>
          <w:i/>
          <w:iCs/>
          <w:color w:val="1B2A4A"/>
        </w:rPr>
        <w:t>Research Papers and Academic Sources</w:t>
      </w:r>
    </w:p>
    <w:p w14:paraId="00D35E55" w14:textId="77777777" w:rsidR="00772D63" w:rsidRDefault="00000000">
      <w:pPr>
        <w:spacing w:after="80" w:line="260" w:lineRule="auto"/>
        <w:ind w:left="360" w:hanging="360"/>
      </w:pPr>
      <w:hyperlink r:id="rId7" w:history="1">
        <w:r>
          <w:rPr>
            <w:color w:val="2E75B6"/>
            <w:sz w:val="20"/>
            <w:szCs w:val="20"/>
            <w:u w:val="single"/>
          </w:rPr>
          <w:t>Debenedetti, E. et al. (2025). "Defeating Prompt Injections by Design." Google DeepM</w:t>
        </w:r>
        <w:r>
          <w:rPr>
            <w:color w:val="2E75B6"/>
            <w:sz w:val="20"/>
            <w:szCs w:val="20"/>
            <w:u w:val="single"/>
          </w:rPr>
          <w:t>i</w:t>
        </w:r>
        <w:r>
          <w:rPr>
            <w:color w:val="2E75B6"/>
            <w:sz w:val="20"/>
            <w:szCs w:val="20"/>
            <w:u w:val="single"/>
          </w:rPr>
          <w:t>nd / ETH Zurich. arXiv:2503.18813.</w:t>
        </w:r>
      </w:hyperlink>
    </w:p>
    <w:p w14:paraId="47D68F9C" w14:textId="77777777" w:rsidR="00772D63" w:rsidRDefault="00000000">
      <w:pPr>
        <w:spacing w:after="80" w:line="260" w:lineRule="auto"/>
        <w:ind w:left="360" w:hanging="360"/>
      </w:pPr>
      <w:hyperlink r:id="rId8" w:history="1">
        <w:proofErr w:type="spellStart"/>
        <w:r>
          <w:rPr>
            <w:color w:val="2E75B6"/>
            <w:sz w:val="20"/>
            <w:szCs w:val="20"/>
            <w:u w:val="single"/>
          </w:rPr>
          <w:t>Bhagwatkar</w:t>
        </w:r>
        <w:proofErr w:type="spellEnd"/>
        <w:r>
          <w:rPr>
            <w:color w:val="2E75B6"/>
            <w:sz w:val="20"/>
            <w:szCs w:val="20"/>
            <w:u w:val="single"/>
          </w:rPr>
          <w:t xml:space="preserve"> et al. (2025). "Indirect Prompt Injections: Are Firewalls All You Need, or Stronger Benchmarks?" arXiv:2510.05244.</w:t>
        </w:r>
      </w:hyperlink>
    </w:p>
    <w:p w14:paraId="0D503E60" w14:textId="77777777" w:rsidR="00772D63" w:rsidRDefault="00000000">
      <w:pPr>
        <w:spacing w:after="80" w:line="260" w:lineRule="auto"/>
        <w:ind w:left="360" w:hanging="360"/>
      </w:pPr>
      <w:hyperlink r:id="rId9" w:history="1">
        <w:r>
          <w:rPr>
            <w:color w:val="2E75B6"/>
            <w:sz w:val="20"/>
            <w:szCs w:val="20"/>
            <w:u w:val="single"/>
          </w:rPr>
          <w:t>Wang, Z. et al. (2025). "</w:t>
        </w:r>
        <w:proofErr w:type="spellStart"/>
        <w:r>
          <w:rPr>
            <w:color w:val="2E75B6"/>
            <w:sz w:val="20"/>
            <w:szCs w:val="20"/>
            <w:u w:val="single"/>
          </w:rPr>
          <w:t>MCPTox</w:t>
        </w:r>
        <w:proofErr w:type="spellEnd"/>
        <w:r>
          <w:rPr>
            <w:color w:val="2E75B6"/>
            <w:sz w:val="20"/>
            <w:szCs w:val="20"/>
            <w:u w:val="single"/>
          </w:rPr>
          <w:t>: A Benchmark for Tool Poisoning Attack on Real-World MCP Servers." arXiv:2508.14925.</w:t>
        </w:r>
      </w:hyperlink>
    </w:p>
    <w:p w14:paraId="5A759AA0" w14:textId="77777777" w:rsidR="00772D63" w:rsidRDefault="00000000">
      <w:pPr>
        <w:spacing w:after="80" w:line="260" w:lineRule="auto"/>
        <w:ind w:left="360" w:hanging="360"/>
      </w:pPr>
      <w:hyperlink r:id="rId10" w:history="1">
        <w:r>
          <w:rPr>
            <w:color w:val="2E75B6"/>
            <w:sz w:val="20"/>
            <w:szCs w:val="20"/>
            <w:u w:val="single"/>
          </w:rPr>
          <w:t xml:space="preserve">Dong et al. (2025). "MINJA: A Practical Memory Injection Attack against LLM Agents." </w:t>
        </w:r>
        <w:proofErr w:type="spellStart"/>
        <w:r>
          <w:rPr>
            <w:color w:val="2E75B6"/>
            <w:sz w:val="20"/>
            <w:szCs w:val="20"/>
            <w:u w:val="single"/>
          </w:rPr>
          <w:t>NeurIPS</w:t>
        </w:r>
        <w:proofErr w:type="spellEnd"/>
        <w:r>
          <w:rPr>
            <w:color w:val="2E75B6"/>
            <w:sz w:val="20"/>
            <w:szCs w:val="20"/>
            <w:u w:val="single"/>
          </w:rPr>
          <w:t xml:space="preserve"> 2025.</w:t>
        </w:r>
      </w:hyperlink>
    </w:p>
    <w:p w14:paraId="6CB9DD57" w14:textId="77777777" w:rsidR="00772D63" w:rsidRDefault="00000000">
      <w:pPr>
        <w:spacing w:after="80" w:line="260" w:lineRule="auto"/>
        <w:ind w:left="360" w:hanging="360"/>
      </w:pPr>
      <w:hyperlink r:id="rId11" w:history="1">
        <w:r>
          <w:rPr>
            <w:color w:val="2E75B6"/>
            <w:sz w:val="20"/>
            <w:szCs w:val="20"/>
            <w:u w:val="single"/>
          </w:rPr>
          <w:t>Debenedetti et al. (2024). "</w:t>
        </w:r>
        <w:proofErr w:type="spellStart"/>
        <w:r>
          <w:rPr>
            <w:color w:val="2E75B6"/>
            <w:sz w:val="20"/>
            <w:szCs w:val="20"/>
            <w:u w:val="single"/>
          </w:rPr>
          <w:t>AgentDojo</w:t>
        </w:r>
        <w:proofErr w:type="spellEnd"/>
        <w:r>
          <w:rPr>
            <w:color w:val="2E75B6"/>
            <w:sz w:val="20"/>
            <w:szCs w:val="20"/>
            <w:u w:val="single"/>
          </w:rPr>
          <w:t xml:space="preserve">: A Dynamic Environment to Evaluate Attacks and Defenses for LLM Agents." </w:t>
        </w:r>
        <w:proofErr w:type="spellStart"/>
        <w:r>
          <w:rPr>
            <w:color w:val="2E75B6"/>
            <w:sz w:val="20"/>
            <w:szCs w:val="20"/>
            <w:u w:val="single"/>
          </w:rPr>
          <w:t>NeurIPS</w:t>
        </w:r>
        <w:proofErr w:type="spellEnd"/>
        <w:r>
          <w:rPr>
            <w:color w:val="2E75B6"/>
            <w:sz w:val="20"/>
            <w:szCs w:val="20"/>
            <w:u w:val="single"/>
          </w:rPr>
          <w:t xml:space="preserve"> 2024.</w:t>
        </w:r>
      </w:hyperlink>
    </w:p>
    <w:p w14:paraId="316D3E0E" w14:textId="77777777" w:rsidR="00772D63" w:rsidRDefault="00000000">
      <w:pPr>
        <w:spacing w:after="80" w:line="260" w:lineRule="auto"/>
        <w:ind w:left="360" w:hanging="360"/>
      </w:pPr>
      <w:hyperlink r:id="rId12" w:history="1">
        <w:r>
          <w:rPr>
            <w:color w:val="2E75B6"/>
            <w:sz w:val="20"/>
            <w:szCs w:val="20"/>
            <w:u w:val="single"/>
          </w:rPr>
          <w:t>Nasr, M. et al. (2025). "The Attacker Moves Second." arXiv:2510.09023. [Joint OpenAI/Anthropic/DeepMind research]</w:t>
        </w:r>
      </w:hyperlink>
    </w:p>
    <w:p w14:paraId="46F264D8" w14:textId="77777777" w:rsidR="00772D63" w:rsidRDefault="00000000">
      <w:pPr>
        <w:spacing w:after="80" w:line="260" w:lineRule="auto"/>
        <w:ind w:left="360" w:hanging="360"/>
      </w:pPr>
      <w:hyperlink r:id="rId13" w:history="1">
        <w:r>
          <w:rPr>
            <w:color w:val="2E75B6"/>
            <w:sz w:val="20"/>
            <w:szCs w:val="20"/>
            <w:u w:val="single"/>
          </w:rPr>
          <w:t>MDPI (2026). "Prompt Injection Attacks in Large Language Models and AI Agent Systems: A Comprehensive Review." Informatics 17(1):54.</w:t>
        </w:r>
      </w:hyperlink>
    </w:p>
    <w:p w14:paraId="5C13906D" w14:textId="77777777" w:rsidR="00772D63" w:rsidRDefault="00000000">
      <w:pPr>
        <w:spacing w:after="80" w:line="260" w:lineRule="auto"/>
        <w:ind w:left="360" w:hanging="360"/>
      </w:pPr>
      <w:hyperlink r:id="rId14" w:history="1">
        <w:proofErr w:type="spellStart"/>
        <w:r>
          <w:rPr>
            <w:color w:val="2E75B6"/>
            <w:sz w:val="20"/>
            <w:szCs w:val="20"/>
            <w:u w:val="single"/>
          </w:rPr>
          <w:t>arXiv</w:t>
        </w:r>
        <w:proofErr w:type="spellEnd"/>
        <w:r>
          <w:rPr>
            <w:color w:val="2E75B6"/>
            <w:sz w:val="20"/>
            <w:szCs w:val="20"/>
            <w:u w:val="single"/>
          </w:rPr>
          <w:t xml:space="preserve"> (2026). "Prompt Injection Attacks on Agentic Coding Assistants: A Systematic Analysis." arXiv:2601.17548.</w:t>
        </w:r>
      </w:hyperlink>
    </w:p>
    <w:p w14:paraId="75989D41" w14:textId="77777777" w:rsidR="00772D63" w:rsidRDefault="00000000">
      <w:pPr>
        <w:spacing w:after="80" w:line="260" w:lineRule="auto"/>
        <w:ind w:left="360" w:hanging="360"/>
      </w:pPr>
      <w:hyperlink r:id="rId15" w:history="1">
        <w:proofErr w:type="spellStart"/>
        <w:r>
          <w:rPr>
            <w:color w:val="2E75B6"/>
            <w:sz w:val="20"/>
            <w:szCs w:val="20"/>
            <w:u w:val="single"/>
          </w:rPr>
          <w:t>arXiv</w:t>
        </w:r>
        <w:proofErr w:type="spellEnd"/>
        <w:r>
          <w:rPr>
            <w:color w:val="2E75B6"/>
            <w:sz w:val="20"/>
            <w:szCs w:val="20"/>
            <w:u w:val="single"/>
          </w:rPr>
          <w:t xml:space="preserve"> (2025). "Your AI, My Shell: Demystifying Prompt Injection Attacks on Agentic AI Coding Editors." arXiv:2509.22040.</w:t>
        </w:r>
      </w:hyperlink>
    </w:p>
    <w:p w14:paraId="7AD5C9E2" w14:textId="77777777" w:rsidR="00772D63" w:rsidRDefault="00000000">
      <w:pPr>
        <w:spacing w:after="80" w:line="260" w:lineRule="auto"/>
        <w:ind w:left="360" w:hanging="360"/>
      </w:pPr>
      <w:hyperlink r:id="rId16" w:history="1">
        <w:proofErr w:type="spellStart"/>
        <w:r>
          <w:rPr>
            <w:color w:val="2E75B6"/>
            <w:sz w:val="20"/>
            <w:szCs w:val="20"/>
            <w:u w:val="single"/>
          </w:rPr>
          <w:t>arXiv</w:t>
        </w:r>
        <w:proofErr w:type="spellEnd"/>
        <w:r>
          <w:rPr>
            <w:color w:val="2E75B6"/>
            <w:sz w:val="20"/>
            <w:szCs w:val="20"/>
            <w:u w:val="single"/>
          </w:rPr>
          <w:t xml:space="preserve"> (2026). "Agentic AI as a Cybersecurity Attack Surface: Threats, Exploits, and Defenses in Runtime Supply Chains." arXiv:2602.19555.</w:t>
        </w:r>
      </w:hyperlink>
    </w:p>
    <w:p w14:paraId="76AEEC4B" w14:textId="77777777" w:rsidR="00772D63" w:rsidRDefault="00000000">
      <w:pPr>
        <w:spacing w:after="80" w:line="260" w:lineRule="auto"/>
        <w:ind w:left="360" w:hanging="360"/>
      </w:pPr>
      <w:hyperlink r:id="rId17" w:history="1">
        <w:r>
          <w:rPr>
            <w:color w:val="2E75B6"/>
            <w:sz w:val="20"/>
            <w:szCs w:val="20"/>
            <w:u w:val="single"/>
          </w:rPr>
          <w:t xml:space="preserve">ScienceDirect (2025). "From prompt injections to protocol exploits: Threats in LLM-powered AI </w:t>
        </w:r>
        <w:proofErr w:type="gramStart"/>
        <w:r>
          <w:rPr>
            <w:color w:val="2E75B6"/>
            <w:sz w:val="20"/>
            <w:szCs w:val="20"/>
            <w:u w:val="single"/>
          </w:rPr>
          <w:t>agents</w:t>
        </w:r>
        <w:proofErr w:type="gramEnd"/>
        <w:r>
          <w:rPr>
            <w:color w:val="2E75B6"/>
            <w:sz w:val="20"/>
            <w:szCs w:val="20"/>
            <w:u w:val="single"/>
          </w:rPr>
          <w:t xml:space="preserve"> workflows."</w:t>
        </w:r>
      </w:hyperlink>
    </w:p>
    <w:p w14:paraId="2FABE991" w14:textId="77777777" w:rsidR="00772D63" w:rsidRDefault="00000000">
      <w:pPr>
        <w:spacing w:after="80" w:line="260" w:lineRule="auto"/>
        <w:ind w:left="360" w:hanging="360"/>
      </w:pPr>
      <w:hyperlink r:id="rId18" w:history="1">
        <w:proofErr w:type="spellStart"/>
        <w:r>
          <w:rPr>
            <w:color w:val="2E75B6"/>
            <w:sz w:val="20"/>
            <w:szCs w:val="20"/>
            <w:u w:val="single"/>
          </w:rPr>
          <w:t>SuperLocalMemory</w:t>
        </w:r>
        <w:proofErr w:type="spellEnd"/>
        <w:r>
          <w:rPr>
            <w:color w:val="2E75B6"/>
            <w:sz w:val="20"/>
            <w:szCs w:val="20"/>
            <w:u w:val="single"/>
          </w:rPr>
          <w:t xml:space="preserve"> (2026). "Privacy-Preserving Multi-Agent Memory with Bayesian Trust Defense Against Memory Poisoning." arXiv:2603.02240.</w:t>
        </w:r>
      </w:hyperlink>
    </w:p>
    <w:p w14:paraId="712C1DF0" w14:textId="77777777" w:rsidR="00772D63" w:rsidRDefault="00000000">
      <w:pPr>
        <w:spacing w:after="80" w:line="260" w:lineRule="auto"/>
        <w:ind w:left="360" w:hanging="360"/>
      </w:pPr>
      <w:hyperlink r:id="rId19" w:history="1">
        <w:r>
          <w:rPr>
            <w:color w:val="2E75B6"/>
            <w:sz w:val="20"/>
            <w:szCs w:val="20"/>
            <w:u w:val="single"/>
          </w:rPr>
          <w:t>Sunil, B.D. et al. (2026). "Memory Poisoning Attack and Defense on Memory Based LLM-Agents." arXiv:2601.05504.</w:t>
        </w:r>
      </w:hyperlink>
    </w:p>
    <w:p w14:paraId="44857E38" w14:textId="77777777" w:rsidR="00772D63" w:rsidRDefault="00000000">
      <w:pPr>
        <w:spacing w:after="80" w:line="260" w:lineRule="auto"/>
        <w:ind w:left="360" w:hanging="360"/>
      </w:pPr>
      <w:hyperlink r:id="rId20" w:history="1">
        <w:r>
          <w:rPr>
            <w:color w:val="2E75B6"/>
            <w:sz w:val="20"/>
            <w:szCs w:val="20"/>
            <w:u w:val="single"/>
          </w:rPr>
          <w:t>Abdelnabi, S. et al. (2025). "Firewalls to Secure Dynamic LLM Agentic Networks." arXiv:2502.01822.</w:t>
        </w:r>
      </w:hyperlink>
    </w:p>
    <w:p w14:paraId="5047F1E6" w14:textId="77777777" w:rsidR="00772D63" w:rsidRDefault="00772D63">
      <w:pPr>
        <w:spacing w:before="80" w:after="80"/>
      </w:pPr>
    </w:p>
    <w:p w14:paraId="7317F04C" w14:textId="77777777" w:rsidR="00772D63" w:rsidRDefault="00000000">
      <w:pPr>
        <w:spacing w:before="200" w:after="120"/>
      </w:pPr>
      <w:r>
        <w:rPr>
          <w:b/>
          <w:bCs/>
          <w:i/>
          <w:iCs/>
          <w:color w:val="1B2A4A"/>
        </w:rPr>
        <w:t>Industry Reports and Security Advisories</w:t>
      </w:r>
    </w:p>
    <w:p w14:paraId="786A9B74" w14:textId="77777777" w:rsidR="00772D63" w:rsidRDefault="00000000">
      <w:pPr>
        <w:spacing w:after="80" w:line="260" w:lineRule="auto"/>
        <w:ind w:left="360" w:hanging="360"/>
      </w:pPr>
      <w:hyperlink r:id="rId21" w:history="1">
        <w:r>
          <w:rPr>
            <w:color w:val="2E75B6"/>
            <w:sz w:val="20"/>
            <w:szCs w:val="20"/>
            <w:u w:val="single"/>
          </w:rPr>
          <w:t>OWASP (2025). Top 10 for LLM Applications 2025. LLM01: Prompt Injection.</w:t>
        </w:r>
      </w:hyperlink>
    </w:p>
    <w:p w14:paraId="2CDA971F" w14:textId="77777777" w:rsidR="00772D63" w:rsidRDefault="00000000">
      <w:pPr>
        <w:spacing w:after="80" w:line="260" w:lineRule="auto"/>
        <w:ind w:left="360" w:hanging="360"/>
      </w:pPr>
      <w:hyperlink r:id="rId22" w:history="1">
        <w:r>
          <w:rPr>
            <w:color w:val="2E75B6"/>
            <w:sz w:val="20"/>
            <w:szCs w:val="20"/>
            <w:u w:val="single"/>
          </w:rPr>
          <w:t>OWASP (2025). MCP Top 10. MCP03: Tool Poisoning.</w:t>
        </w:r>
      </w:hyperlink>
    </w:p>
    <w:p w14:paraId="58E43BFA" w14:textId="77777777" w:rsidR="00772D63" w:rsidRDefault="00000000">
      <w:pPr>
        <w:spacing w:after="80" w:line="260" w:lineRule="auto"/>
        <w:ind w:left="360" w:hanging="360"/>
      </w:pPr>
      <w:hyperlink r:id="rId23" w:history="1">
        <w:r>
          <w:rPr>
            <w:color w:val="2E75B6"/>
            <w:sz w:val="20"/>
            <w:szCs w:val="20"/>
            <w:u w:val="single"/>
          </w:rPr>
          <w:t>OWASP (2026). Top 10 for Agentic Applications. ASI06: Memory &amp; Context Poisoning.</w:t>
        </w:r>
      </w:hyperlink>
    </w:p>
    <w:p w14:paraId="46DDDD1B" w14:textId="77777777" w:rsidR="00772D63" w:rsidRDefault="00000000">
      <w:pPr>
        <w:spacing w:after="80" w:line="260" w:lineRule="auto"/>
        <w:ind w:left="360" w:hanging="360"/>
      </w:pPr>
      <w:hyperlink r:id="rId24" w:history="1">
        <w:proofErr w:type="spellStart"/>
        <w:r>
          <w:rPr>
            <w:color w:val="2E75B6"/>
            <w:sz w:val="20"/>
            <w:szCs w:val="20"/>
            <w:u w:val="single"/>
          </w:rPr>
          <w:t>Adversa</w:t>
        </w:r>
        <w:proofErr w:type="spellEnd"/>
        <w:r>
          <w:rPr>
            <w:color w:val="2E75B6"/>
            <w:sz w:val="20"/>
            <w:szCs w:val="20"/>
            <w:u w:val="single"/>
          </w:rPr>
          <w:t xml:space="preserve"> AI (2025). "Top AI Security Incidents — 2025 Edition."</w:t>
        </w:r>
      </w:hyperlink>
    </w:p>
    <w:p w14:paraId="4878353E" w14:textId="77777777" w:rsidR="00772D63" w:rsidRDefault="00000000">
      <w:pPr>
        <w:spacing w:after="80" w:line="260" w:lineRule="auto"/>
        <w:ind w:left="360" w:hanging="360"/>
      </w:pPr>
      <w:hyperlink r:id="rId25" w:history="1">
        <w:r>
          <w:rPr>
            <w:color w:val="2E75B6"/>
            <w:sz w:val="20"/>
            <w:szCs w:val="20"/>
            <w:u w:val="single"/>
          </w:rPr>
          <w:t>Microsoft Security Blog (2026). "Manipulating AI memory for profit: The rise of AI Recommendation Poisoning." February 2026.</w:t>
        </w:r>
      </w:hyperlink>
    </w:p>
    <w:p w14:paraId="469F5C99" w14:textId="77777777" w:rsidR="00772D63" w:rsidRDefault="00000000">
      <w:pPr>
        <w:spacing w:after="80" w:line="260" w:lineRule="auto"/>
        <w:ind w:left="360" w:hanging="360"/>
      </w:pPr>
      <w:hyperlink r:id="rId26" w:history="1">
        <w:r>
          <w:rPr>
            <w:color w:val="2E75B6"/>
            <w:sz w:val="20"/>
            <w:szCs w:val="20"/>
            <w:u w:val="single"/>
          </w:rPr>
          <w:t>Obsidian Security (2026). "Prompt Injection Attacks: The Most Common AI Exploit in 2025." January 2026.</w:t>
        </w:r>
      </w:hyperlink>
    </w:p>
    <w:p w14:paraId="6AB02196" w14:textId="77777777" w:rsidR="00772D63" w:rsidRDefault="00000000">
      <w:pPr>
        <w:spacing w:after="80" w:line="260" w:lineRule="auto"/>
        <w:ind w:left="360" w:hanging="360"/>
      </w:pPr>
      <w:hyperlink r:id="rId27" w:history="1">
        <w:r>
          <w:rPr>
            <w:color w:val="2E75B6"/>
            <w:sz w:val="20"/>
            <w:szCs w:val="20"/>
            <w:u w:val="single"/>
          </w:rPr>
          <w:t>Invariant Labs (2025). "MCP Security Notification: Tool Poisoning Attacks." April 2025.</w:t>
        </w:r>
      </w:hyperlink>
    </w:p>
    <w:p w14:paraId="020566B1" w14:textId="77777777" w:rsidR="00772D63" w:rsidRDefault="00000000">
      <w:pPr>
        <w:spacing w:after="80" w:line="260" w:lineRule="auto"/>
        <w:ind w:left="360" w:hanging="360"/>
      </w:pPr>
      <w:hyperlink r:id="rId28" w:history="1">
        <w:r>
          <w:rPr>
            <w:color w:val="2E75B6"/>
            <w:sz w:val="20"/>
            <w:szCs w:val="20"/>
            <w:u w:val="single"/>
          </w:rPr>
          <w:t>Elastic Security Labs (2025). "MCP Tools: Attack Vectors and Defense Recommendations." September 2025.</w:t>
        </w:r>
      </w:hyperlink>
    </w:p>
    <w:p w14:paraId="244136B2" w14:textId="77777777" w:rsidR="00772D63" w:rsidRDefault="00000000">
      <w:pPr>
        <w:spacing w:after="80" w:line="260" w:lineRule="auto"/>
        <w:ind w:left="360" w:hanging="360"/>
      </w:pPr>
      <w:hyperlink r:id="rId29" w:history="1">
        <w:r>
          <w:rPr>
            <w:color w:val="2E75B6"/>
            <w:sz w:val="20"/>
            <w:szCs w:val="20"/>
            <w:u w:val="single"/>
          </w:rPr>
          <w:t>Docker (2025). "MCP Security Issues Threatening AI Infrastructure." August 2025.</w:t>
        </w:r>
      </w:hyperlink>
    </w:p>
    <w:p w14:paraId="74DC0C73" w14:textId="77777777" w:rsidR="00772D63" w:rsidRDefault="00000000">
      <w:pPr>
        <w:spacing w:after="80" w:line="260" w:lineRule="auto"/>
        <w:ind w:left="360" w:hanging="360"/>
      </w:pPr>
      <w:hyperlink r:id="rId30" w:history="1">
        <w:r>
          <w:rPr>
            <w:color w:val="2E75B6"/>
            <w:sz w:val="20"/>
            <w:szCs w:val="20"/>
            <w:u w:val="single"/>
          </w:rPr>
          <w:t>Lakera (2025). "Indirect Prompt Injection: The Hidden Threat Breaking Modern AI Systems."</w:t>
        </w:r>
      </w:hyperlink>
    </w:p>
    <w:p w14:paraId="38D69B0D" w14:textId="77777777" w:rsidR="00772D63" w:rsidRDefault="00000000">
      <w:pPr>
        <w:spacing w:after="80" w:line="260" w:lineRule="auto"/>
        <w:ind w:left="360" w:hanging="360"/>
      </w:pPr>
      <w:hyperlink r:id="rId31" w:history="1">
        <w:r>
          <w:rPr>
            <w:color w:val="2E75B6"/>
            <w:sz w:val="20"/>
            <w:szCs w:val="20"/>
            <w:u w:val="single"/>
          </w:rPr>
          <w:t>Lakera (2025). "The Year of the Agent: What Recent Attacks Revealed in Q4 2025."</w:t>
        </w:r>
      </w:hyperlink>
    </w:p>
    <w:p w14:paraId="1C07248E" w14:textId="77777777" w:rsidR="00772D63" w:rsidRDefault="00000000">
      <w:pPr>
        <w:spacing w:after="80" w:line="260" w:lineRule="auto"/>
        <w:ind w:left="360" w:hanging="360"/>
      </w:pPr>
      <w:hyperlink r:id="rId32" w:history="1">
        <w:r>
          <w:rPr>
            <w:color w:val="2E75B6"/>
            <w:sz w:val="20"/>
            <w:szCs w:val="20"/>
            <w:u w:val="single"/>
          </w:rPr>
          <w:t>Lakera (2026). "Agentic AI Threats: Memory Poisoning &amp; Long-Horizon Goal Hijacks."</w:t>
        </w:r>
      </w:hyperlink>
    </w:p>
    <w:p w14:paraId="59122577" w14:textId="77777777" w:rsidR="00772D63" w:rsidRDefault="00000000">
      <w:pPr>
        <w:spacing w:after="80" w:line="260" w:lineRule="auto"/>
        <w:ind w:left="360" w:hanging="360"/>
      </w:pPr>
      <w:hyperlink r:id="rId33" w:history="1">
        <w:r>
          <w:rPr>
            <w:color w:val="2E75B6"/>
            <w:sz w:val="20"/>
            <w:szCs w:val="20"/>
            <w:u w:val="single"/>
          </w:rPr>
          <w:t>Unit 42 / Palo Alto Networks (2025). "When AI Remembers Too Much." October 2025.</w:t>
        </w:r>
      </w:hyperlink>
    </w:p>
    <w:p w14:paraId="283423D1" w14:textId="77777777" w:rsidR="00772D63" w:rsidRDefault="00000000">
      <w:pPr>
        <w:spacing w:after="80" w:line="260" w:lineRule="auto"/>
        <w:ind w:left="360" w:hanging="360"/>
      </w:pPr>
      <w:hyperlink r:id="rId34" w:history="1">
        <w:r>
          <w:rPr>
            <w:color w:val="2E75B6"/>
            <w:sz w:val="20"/>
            <w:szCs w:val="20"/>
            <w:u w:val="single"/>
          </w:rPr>
          <w:t>Stellar Cyber (2026). "Top Agentic AI Security Threats in Late 2026."</w:t>
        </w:r>
      </w:hyperlink>
    </w:p>
    <w:p w14:paraId="734EDDBE" w14:textId="77777777" w:rsidR="00772D63" w:rsidRDefault="00000000">
      <w:pPr>
        <w:spacing w:after="80" w:line="260" w:lineRule="auto"/>
        <w:ind w:left="360" w:hanging="360"/>
      </w:pPr>
      <w:hyperlink r:id="rId35" w:history="1">
        <w:r>
          <w:rPr>
            <w:color w:val="2E75B6"/>
            <w:sz w:val="20"/>
            <w:szCs w:val="20"/>
            <w:u w:val="single"/>
          </w:rPr>
          <w:t>Cisco (2026). "The State of AI Security 2026." Via Help Net Security, February 2026.</w:t>
        </w:r>
      </w:hyperlink>
    </w:p>
    <w:p w14:paraId="339DB38A" w14:textId="77777777" w:rsidR="00772D63" w:rsidRDefault="00000000">
      <w:pPr>
        <w:spacing w:after="80" w:line="260" w:lineRule="auto"/>
        <w:ind w:left="360" w:hanging="360"/>
      </w:pPr>
      <w:hyperlink r:id="rId36" w:history="1">
        <w:r>
          <w:rPr>
            <w:color w:val="2E75B6"/>
            <w:sz w:val="20"/>
            <w:szCs w:val="20"/>
            <w:u w:val="single"/>
          </w:rPr>
          <w:t xml:space="preserve">CrowdStrike (2026). "2026 Global Threat Report." February 2026. Via </w:t>
        </w:r>
        <w:proofErr w:type="spellStart"/>
        <w:r>
          <w:rPr>
            <w:color w:val="2E75B6"/>
            <w:sz w:val="20"/>
            <w:szCs w:val="20"/>
            <w:u w:val="single"/>
          </w:rPr>
          <w:t>Repello</w:t>
        </w:r>
        <w:proofErr w:type="spellEnd"/>
        <w:r>
          <w:rPr>
            <w:color w:val="2E75B6"/>
            <w:sz w:val="20"/>
            <w:szCs w:val="20"/>
            <w:u w:val="single"/>
          </w:rPr>
          <w:t xml:space="preserve"> AI.</w:t>
        </w:r>
      </w:hyperlink>
    </w:p>
    <w:p w14:paraId="43FD962A" w14:textId="77777777" w:rsidR="00772D63" w:rsidRDefault="00000000">
      <w:pPr>
        <w:spacing w:after="80" w:line="260" w:lineRule="auto"/>
        <w:ind w:left="360" w:hanging="360"/>
      </w:pPr>
      <w:hyperlink r:id="rId37" w:history="1">
        <w:proofErr w:type="spellStart"/>
        <w:r>
          <w:rPr>
            <w:color w:val="2E75B6"/>
            <w:sz w:val="20"/>
            <w:szCs w:val="20"/>
            <w:u w:val="single"/>
          </w:rPr>
          <w:t>Repello</w:t>
        </w:r>
        <w:proofErr w:type="spellEnd"/>
        <w:r>
          <w:rPr>
            <w:color w:val="2E75B6"/>
            <w:sz w:val="20"/>
            <w:szCs w:val="20"/>
            <w:u w:val="single"/>
          </w:rPr>
          <w:t xml:space="preserve"> AI (2026). "The Agentic AI Security Threat Landscape in 2026." March 2026.</w:t>
        </w:r>
      </w:hyperlink>
    </w:p>
    <w:p w14:paraId="7276ABB6" w14:textId="77777777" w:rsidR="00772D63" w:rsidRDefault="00000000">
      <w:pPr>
        <w:spacing w:after="80" w:line="260" w:lineRule="auto"/>
        <w:ind w:left="360" w:hanging="360"/>
      </w:pPr>
      <w:hyperlink r:id="rId38" w:history="1">
        <w:r>
          <w:rPr>
            <w:color w:val="2E75B6"/>
            <w:sz w:val="20"/>
            <w:szCs w:val="20"/>
            <w:u w:val="single"/>
          </w:rPr>
          <w:t>Barracuda Networks (2026). "Agentic AI: The 2026 Threat Multiplier Reshaping Cyberattacks." February 2026.</w:t>
        </w:r>
      </w:hyperlink>
    </w:p>
    <w:p w14:paraId="4DA658E2" w14:textId="77777777" w:rsidR="00772D63" w:rsidRDefault="00772D63">
      <w:pPr>
        <w:spacing w:before="80" w:after="80"/>
      </w:pPr>
    </w:p>
    <w:p w14:paraId="01ACA202" w14:textId="77777777" w:rsidR="00772D63" w:rsidRDefault="00000000">
      <w:pPr>
        <w:spacing w:before="200" w:after="120"/>
      </w:pPr>
      <w:r>
        <w:rPr>
          <w:b/>
          <w:bCs/>
          <w:i/>
          <w:iCs/>
          <w:color w:val="1B2A4A"/>
        </w:rPr>
        <w:t>Commentary and Analysis</w:t>
      </w:r>
    </w:p>
    <w:p w14:paraId="56CFDA47" w14:textId="77777777" w:rsidR="00772D63" w:rsidRDefault="00000000">
      <w:pPr>
        <w:spacing w:after="80" w:line="260" w:lineRule="auto"/>
        <w:ind w:left="360" w:hanging="360"/>
      </w:pPr>
      <w:hyperlink r:id="rId39" w:history="1">
        <w:r>
          <w:rPr>
            <w:color w:val="2E75B6"/>
            <w:sz w:val="20"/>
            <w:szCs w:val="20"/>
            <w:u w:val="single"/>
          </w:rPr>
          <w:t>Willison, S. (2025). "</w:t>
        </w:r>
        <w:proofErr w:type="spellStart"/>
        <w:r>
          <w:rPr>
            <w:color w:val="2E75B6"/>
            <w:sz w:val="20"/>
            <w:szCs w:val="20"/>
            <w:u w:val="single"/>
          </w:rPr>
          <w:t>CaMeL</w:t>
        </w:r>
        <w:proofErr w:type="spellEnd"/>
        <w:r>
          <w:rPr>
            <w:color w:val="2E75B6"/>
            <w:sz w:val="20"/>
            <w:szCs w:val="20"/>
            <w:u w:val="single"/>
          </w:rPr>
          <w:t xml:space="preserve"> offers a promising new direction for mitigating prompt injection attacks." April 2025.</w:t>
        </w:r>
      </w:hyperlink>
    </w:p>
    <w:p w14:paraId="7EF5AE6F" w14:textId="77777777" w:rsidR="00772D63" w:rsidRDefault="00000000">
      <w:pPr>
        <w:spacing w:after="80" w:line="260" w:lineRule="auto"/>
        <w:ind w:left="360" w:hanging="360"/>
      </w:pPr>
      <w:hyperlink r:id="rId40" w:history="1">
        <w:r>
          <w:rPr>
            <w:color w:val="2E75B6"/>
            <w:sz w:val="20"/>
            <w:szCs w:val="20"/>
            <w:u w:val="single"/>
          </w:rPr>
          <w:t>Schneier, B. (2025). "Applying Security Engineering to Prompt Injection Security." April 2025.</w:t>
        </w:r>
      </w:hyperlink>
    </w:p>
    <w:p w14:paraId="3231C499" w14:textId="77777777" w:rsidR="00772D63" w:rsidRDefault="00000000">
      <w:pPr>
        <w:spacing w:after="80" w:line="260" w:lineRule="auto"/>
        <w:ind w:left="360" w:hanging="360"/>
      </w:pPr>
      <w:hyperlink r:id="rId41" w:history="1">
        <w:r>
          <w:rPr>
            <w:color w:val="2E75B6"/>
            <w:sz w:val="20"/>
            <w:szCs w:val="20"/>
            <w:u w:val="single"/>
          </w:rPr>
          <w:t>Schneider, C. (2026). "Memory poisoning in AI agents: exploits that wait." February 2026.</w:t>
        </w:r>
      </w:hyperlink>
    </w:p>
    <w:p w14:paraId="3A4FE731" w14:textId="77777777" w:rsidR="00772D63" w:rsidRDefault="00000000">
      <w:pPr>
        <w:spacing w:after="80" w:line="260" w:lineRule="auto"/>
        <w:ind w:left="360" w:hanging="360"/>
      </w:pPr>
      <w:hyperlink r:id="rId42" w:history="1">
        <w:r>
          <w:rPr>
            <w:color w:val="2E75B6"/>
            <w:sz w:val="20"/>
            <w:szCs w:val="20"/>
            <w:u w:val="single"/>
          </w:rPr>
          <w:t>OpenAI (2025). Blog post on Atlas browser security. December 2025.</w:t>
        </w:r>
      </w:hyperlink>
    </w:p>
    <w:p w14:paraId="266512D3" w14:textId="77777777" w:rsidR="00772D63" w:rsidRDefault="00000000">
      <w:pPr>
        <w:spacing w:after="80" w:line="260" w:lineRule="auto"/>
        <w:ind w:left="360" w:hanging="360"/>
      </w:pPr>
      <w:hyperlink r:id="rId43" w:history="1">
        <w:r>
          <w:rPr>
            <w:color w:val="2E75B6"/>
            <w:sz w:val="20"/>
            <w:szCs w:val="20"/>
            <w:u w:val="single"/>
          </w:rPr>
          <w:t>TechCrunch (2025). "OpenAI says AI browsers may always be vulnerable to prompt injection attacks." December 2025.</w:t>
        </w:r>
      </w:hyperlink>
    </w:p>
    <w:p w14:paraId="0E900232" w14:textId="77777777" w:rsidR="00772D63" w:rsidRDefault="00000000">
      <w:pPr>
        <w:spacing w:after="80" w:line="260" w:lineRule="auto"/>
        <w:ind w:left="360" w:hanging="360"/>
      </w:pPr>
      <w:hyperlink r:id="rId44" w:history="1">
        <w:r>
          <w:rPr>
            <w:color w:val="2E75B6"/>
            <w:sz w:val="20"/>
            <w:szCs w:val="20"/>
            <w:u w:val="single"/>
          </w:rPr>
          <w:t>Fortune (2025). "OpenAI says prompt injections that can trick AI browsers may never be fully solved." December 2025.</w:t>
        </w:r>
      </w:hyperlink>
    </w:p>
    <w:p w14:paraId="45B0EDF6" w14:textId="77777777" w:rsidR="00772D63" w:rsidRDefault="00000000">
      <w:pPr>
        <w:spacing w:after="80" w:line="260" w:lineRule="auto"/>
        <w:ind w:left="360" w:hanging="360"/>
      </w:pPr>
      <w:hyperlink r:id="rId45" w:history="1">
        <w:proofErr w:type="spellStart"/>
        <w:r>
          <w:rPr>
            <w:color w:val="2E75B6"/>
            <w:sz w:val="20"/>
            <w:szCs w:val="20"/>
            <w:u w:val="single"/>
          </w:rPr>
          <w:t>BudEcosystem</w:t>
        </w:r>
        <w:proofErr w:type="spellEnd"/>
        <w:r>
          <w:rPr>
            <w:color w:val="2E75B6"/>
            <w:sz w:val="20"/>
            <w:szCs w:val="20"/>
            <w:u w:val="single"/>
          </w:rPr>
          <w:t xml:space="preserve"> (2025). "Reinventing Guardrails — Part 1." October 2025.</w:t>
        </w:r>
      </w:hyperlink>
    </w:p>
    <w:p w14:paraId="2FA5E03E" w14:textId="77777777" w:rsidR="00772D63" w:rsidRDefault="00000000">
      <w:pPr>
        <w:spacing w:after="80" w:line="260" w:lineRule="auto"/>
        <w:ind w:left="360" w:hanging="360"/>
      </w:pPr>
      <w:hyperlink r:id="rId46" w:history="1">
        <w:proofErr w:type="spellStart"/>
        <w:r>
          <w:rPr>
            <w:color w:val="2E75B6"/>
            <w:sz w:val="20"/>
            <w:szCs w:val="20"/>
            <w:u w:val="single"/>
          </w:rPr>
          <w:t>ByteBridge</w:t>
        </w:r>
        <w:proofErr w:type="spellEnd"/>
        <w:r>
          <w:rPr>
            <w:color w:val="2E75B6"/>
            <w:sz w:val="20"/>
            <w:szCs w:val="20"/>
            <w:u w:val="single"/>
          </w:rPr>
          <w:t xml:space="preserve"> (2025). "The Need for a Credential Vault for AI Agents." Medium, December 2025.</w:t>
        </w:r>
      </w:hyperlink>
    </w:p>
    <w:p w14:paraId="09987741" w14:textId="77777777" w:rsidR="00772D63" w:rsidRDefault="00000000">
      <w:pPr>
        <w:spacing w:after="80" w:line="260" w:lineRule="auto"/>
        <w:ind w:left="360" w:hanging="360"/>
      </w:pPr>
      <w:hyperlink r:id="rId47" w:history="1">
        <w:r>
          <w:rPr>
            <w:color w:val="2E75B6"/>
            <w:sz w:val="20"/>
            <w:szCs w:val="20"/>
            <w:u w:val="single"/>
          </w:rPr>
          <w:t>DEV Community (2026). "Agentic Secrets Infrastructure: The Missing Layer in Every AI Agent Stack." March 2026.</w:t>
        </w:r>
      </w:hyperlink>
    </w:p>
    <w:p w14:paraId="3923AC17" w14:textId="77777777" w:rsidR="00772D63" w:rsidRDefault="00000000">
      <w:pPr>
        <w:spacing w:before="200" w:after="120"/>
      </w:pPr>
      <w:r>
        <w:rPr>
          <w:b/>
          <w:bCs/>
          <w:i/>
          <w:iCs/>
          <w:color w:val="1B2A4A"/>
        </w:rPr>
        <w:t>AI Assistant and Copilot Security Sources</w:t>
      </w:r>
    </w:p>
    <w:p w14:paraId="288DC007" w14:textId="77777777" w:rsidR="00772D63" w:rsidRPr="000C4D67" w:rsidRDefault="00000000">
      <w:pPr>
        <w:spacing w:after="120" w:line="276" w:lineRule="auto"/>
        <w:rPr>
          <w:sz w:val="20"/>
          <w:szCs w:val="20"/>
        </w:rPr>
      </w:pPr>
      <w:hyperlink r:id="rId48" w:history="1">
        <w:proofErr w:type="spellStart"/>
        <w:r w:rsidRPr="000C4D67">
          <w:rPr>
            <w:color w:val="2E75B6"/>
            <w:sz w:val="20"/>
            <w:szCs w:val="20"/>
            <w:u w:val="single"/>
          </w:rPr>
          <w:t>CyberSecurityNews</w:t>
        </w:r>
        <w:proofErr w:type="spellEnd"/>
        <w:r w:rsidRPr="000C4D67">
          <w:rPr>
            <w:color w:val="2E75B6"/>
            <w:sz w:val="20"/>
            <w:szCs w:val="20"/>
            <w:u w:val="single"/>
          </w:rPr>
          <w:t xml:space="preserve"> (2025). “GitHub Copilot RCE Vulnerability via Prompt Injection Leads to Full System Compromise.” August 2025.</w:t>
        </w:r>
      </w:hyperlink>
    </w:p>
    <w:p w14:paraId="610CA5EE" w14:textId="77777777" w:rsidR="00772D63" w:rsidRPr="000C4D67" w:rsidRDefault="00000000">
      <w:pPr>
        <w:spacing w:after="120" w:line="276" w:lineRule="auto"/>
        <w:rPr>
          <w:sz w:val="20"/>
          <w:szCs w:val="20"/>
        </w:rPr>
      </w:pPr>
      <w:hyperlink r:id="rId49" w:history="1">
        <w:r w:rsidRPr="000C4D67">
          <w:rPr>
            <w:color w:val="2E75B6"/>
            <w:sz w:val="20"/>
            <w:szCs w:val="20"/>
            <w:u w:val="single"/>
          </w:rPr>
          <w:t>Orca Security (2026). “</w:t>
        </w:r>
        <w:proofErr w:type="spellStart"/>
        <w:r w:rsidRPr="000C4D67">
          <w:rPr>
            <w:color w:val="2E75B6"/>
            <w:sz w:val="20"/>
            <w:szCs w:val="20"/>
            <w:u w:val="single"/>
          </w:rPr>
          <w:t>RoguePilot</w:t>
        </w:r>
        <w:proofErr w:type="spellEnd"/>
        <w:r w:rsidRPr="000C4D67">
          <w:rPr>
            <w:color w:val="2E75B6"/>
            <w:sz w:val="20"/>
            <w:szCs w:val="20"/>
            <w:u w:val="single"/>
          </w:rPr>
          <w:t>: Critical GitHub Copilot Vulnerability Exploit.” February 2026.</w:t>
        </w:r>
      </w:hyperlink>
    </w:p>
    <w:p w14:paraId="3D46900D" w14:textId="77777777" w:rsidR="00772D63" w:rsidRPr="000C4D67" w:rsidRDefault="00000000">
      <w:pPr>
        <w:spacing w:after="120" w:line="276" w:lineRule="auto"/>
        <w:rPr>
          <w:sz w:val="20"/>
          <w:szCs w:val="20"/>
        </w:rPr>
      </w:pPr>
      <w:hyperlink r:id="rId50" w:history="1">
        <w:r w:rsidRPr="000C4D67">
          <w:rPr>
            <w:color w:val="2E75B6"/>
            <w:sz w:val="20"/>
            <w:szCs w:val="20"/>
            <w:u w:val="single"/>
          </w:rPr>
          <w:t>GitLab Advisory (2026). “CVE-2026-29783: GitHub Copilot CLI Dangerous Shell Expansion Patterns Enable Arbitrary Code Execution.” March 2026.</w:t>
        </w:r>
      </w:hyperlink>
    </w:p>
    <w:p w14:paraId="57110E79" w14:textId="77777777" w:rsidR="00772D63" w:rsidRPr="000C4D67" w:rsidRDefault="00000000">
      <w:pPr>
        <w:spacing w:after="120" w:line="276" w:lineRule="auto"/>
        <w:rPr>
          <w:sz w:val="20"/>
          <w:szCs w:val="20"/>
        </w:rPr>
      </w:pPr>
      <w:hyperlink r:id="rId51" w:history="1">
        <w:proofErr w:type="spellStart"/>
        <w:r w:rsidRPr="000C4D67">
          <w:rPr>
            <w:color w:val="2E75B6"/>
            <w:sz w:val="20"/>
            <w:szCs w:val="20"/>
            <w:u w:val="single"/>
          </w:rPr>
          <w:t>TheHackerNews</w:t>
        </w:r>
        <w:proofErr w:type="spellEnd"/>
        <w:r w:rsidRPr="000C4D67">
          <w:rPr>
            <w:color w:val="2E75B6"/>
            <w:sz w:val="20"/>
            <w:szCs w:val="20"/>
            <w:u w:val="single"/>
          </w:rPr>
          <w:t xml:space="preserve"> / Marzouk, A. (2025). “Researcher Uncovers 30+ Flaws in AI Coding Tools Enabling Data Theft and RCE Attacks.” December 2025. [</w:t>
        </w:r>
        <w:proofErr w:type="spellStart"/>
        <w:r w:rsidRPr="000C4D67">
          <w:rPr>
            <w:color w:val="2E75B6"/>
            <w:sz w:val="20"/>
            <w:szCs w:val="20"/>
            <w:u w:val="single"/>
          </w:rPr>
          <w:t>IDEsaster</w:t>
        </w:r>
        <w:proofErr w:type="spellEnd"/>
        <w:r w:rsidRPr="000C4D67">
          <w:rPr>
            <w:color w:val="2E75B6"/>
            <w:sz w:val="20"/>
            <w:szCs w:val="20"/>
            <w:u w:val="single"/>
          </w:rPr>
          <w:t xml:space="preserve"> Research]</w:t>
        </w:r>
      </w:hyperlink>
    </w:p>
    <w:p w14:paraId="44652A4C" w14:textId="77777777" w:rsidR="00772D63" w:rsidRPr="000C4D67" w:rsidRDefault="00000000">
      <w:pPr>
        <w:spacing w:after="120" w:line="276" w:lineRule="auto"/>
        <w:rPr>
          <w:sz w:val="20"/>
          <w:szCs w:val="20"/>
        </w:rPr>
      </w:pPr>
      <w:hyperlink r:id="rId52" w:history="1">
        <w:r w:rsidRPr="000C4D67">
          <w:rPr>
            <w:color w:val="2E75B6"/>
            <w:sz w:val="20"/>
            <w:szCs w:val="20"/>
            <w:u w:val="single"/>
          </w:rPr>
          <w:t>Tenable (2025). “</w:t>
        </w:r>
        <w:proofErr w:type="spellStart"/>
        <w:r w:rsidRPr="000C4D67">
          <w:rPr>
            <w:color w:val="2E75B6"/>
            <w:sz w:val="20"/>
            <w:szCs w:val="20"/>
            <w:u w:val="single"/>
          </w:rPr>
          <w:t>HackedGPT</w:t>
        </w:r>
        <w:proofErr w:type="spellEnd"/>
        <w:r w:rsidRPr="000C4D67">
          <w:rPr>
            <w:color w:val="2E75B6"/>
            <w:sz w:val="20"/>
            <w:szCs w:val="20"/>
            <w:u w:val="single"/>
          </w:rPr>
          <w:t>: Novel AI Vulnerabilities Open the Door for Private Data Leakage.” November 2025.</w:t>
        </w:r>
      </w:hyperlink>
    </w:p>
    <w:p w14:paraId="7814867D" w14:textId="77777777" w:rsidR="00772D63" w:rsidRPr="000C4D67" w:rsidRDefault="00000000">
      <w:pPr>
        <w:spacing w:after="120" w:line="276" w:lineRule="auto"/>
        <w:rPr>
          <w:sz w:val="20"/>
          <w:szCs w:val="20"/>
        </w:rPr>
      </w:pPr>
      <w:hyperlink r:id="rId53" w:history="1">
        <w:r w:rsidRPr="000C4D67">
          <w:rPr>
            <w:color w:val="2E75B6"/>
            <w:sz w:val="20"/>
            <w:szCs w:val="20"/>
            <w:u w:val="single"/>
          </w:rPr>
          <w:t>Radware / Babo, Z. (2026). “</w:t>
        </w:r>
        <w:proofErr w:type="spellStart"/>
        <w:r w:rsidRPr="000C4D67">
          <w:rPr>
            <w:color w:val="2E75B6"/>
            <w:sz w:val="20"/>
            <w:szCs w:val="20"/>
            <w:u w:val="single"/>
          </w:rPr>
          <w:t>ZombieAgent</w:t>
        </w:r>
        <w:proofErr w:type="spellEnd"/>
        <w:r w:rsidRPr="000C4D67">
          <w:rPr>
            <w:color w:val="2E75B6"/>
            <w:sz w:val="20"/>
            <w:szCs w:val="20"/>
            <w:u w:val="single"/>
          </w:rPr>
          <w:t>: New Zero-Click Attack Lets ChatGPT User Steal Data.” January 2026.</w:t>
        </w:r>
      </w:hyperlink>
    </w:p>
    <w:p w14:paraId="4678644B" w14:textId="77777777" w:rsidR="00772D63" w:rsidRPr="000C4D67" w:rsidRDefault="00000000">
      <w:pPr>
        <w:spacing w:after="120" w:line="276" w:lineRule="auto"/>
        <w:rPr>
          <w:sz w:val="20"/>
          <w:szCs w:val="20"/>
        </w:rPr>
      </w:pPr>
      <w:hyperlink r:id="rId54" w:history="1">
        <w:r w:rsidRPr="000C4D67">
          <w:rPr>
            <w:color w:val="2E75B6"/>
            <w:sz w:val="20"/>
            <w:szCs w:val="20"/>
            <w:u w:val="single"/>
          </w:rPr>
          <w:t>IBM (2026). “2026 X-Force Threat Intelligence Index.” February 2026.</w:t>
        </w:r>
      </w:hyperlink>
    </w:p>
    <w:p w14:paraId="13AC66E4" w14:textId="77777777" w:rsidR="00772D63" w:rsidRPr="000C4D67" w:rsidRDefault="00000000">
      <w:pPr>
        <w:spacing w:after="120" w:line="276" w:lineRule="auto"/>
        <w:rPr>
          <w:sz w:val="20"/>
          <w:szCs w:val="20"/>
        </w:rPr>
      </w:pPr>
      <w:hyperlink r:id="rId55" w:history="1">
        <w:r w:rsidRPr="000C4D67">
          <w:rPr>
            <w:color w:val="2E75B6"/>
            <w:sz w:val="20"/>
            <w:szCs w:val="20"/>
            <w:u w:val="single"/>
          </w:rPr>
          <w:t>Aim Security (2025). “</w:t>
        </w:r>
        <w:proofErr w:type="spellStart"/>
        <w:r w:rsidRPr="000C4D67">
          <w:rPr>
            <w:color w:val="2E75B6"/>
            <w:sz w:val="20"/>
            <w:szCs w:val="20"/>
            <w:u w:val="single"/>
          </w:rPr>
          <w:t>EchoLeak</w:t>
        </w:r>
        <w:proofErr w:type="spellEnd"/>
        <w:r w:rsidRPr="000C4D67">
          <w:rPr>
            <w:color w:val="2E75B6"/>
            <w:sz w:val="20"/>
            <w:szCs w:val="20"/>
            <w:u w:val="single"/>
          </w:rPr>
          <w:t>: The First Real-World Zero-Click Prompt Injection Exploit in a Production LLM System.” CVE-2025-32711. arXiv:2509.10540.</w:t>
        </w:r>
      </w:hyperlink>
    </w:p>
    <w:p w14:paraId="57F403E8" w14:textId="77777777" w:rsidR="00772D63" w:rsidRPr="000C4D67" w:rsidRDefault="00000000">
      <w:pPr>
        <w:spacing w:after="120" w:line="276" w:lineRule="auto"/>
        <w:rPr>
          <w:sz w:val="20"/>
          <w:szCs w:val="20"/>
        </w:rPr>
      </w:pPr>
      <w:hyperlink r:id="rId56" w:history="1">
        <w:r w:rsidRPr="000C4D67">
          <w:rPr>
            <w:color w:val="2E75B6"/>
            <w:sz w:val="20"/>
            <w:szCs w:val="20"/>
            <w:u w:val="single"/>
          </w:rPr>
          <w:t>Varonis Threat Labs (2026). “</w:t>
        </w:r>
        <w:proofErr w:type="spellStart"/>
        <w:r w:rsidRPr="000C4D67">
          <w:rPr>
            <w:color w:val="2E75B6"/>
            <w:sz w:val="20"/>
            <w:szCs w:val="20"/>
            <w:u w:val="single"/>
          </w:rPr>
          <w:t>Reprompt</w:t>
        </w:r>
        <w:proofErr w:type="spellEnd"/>
        <w:r w:rsidRPr="000C4D67">
          <w:rPr>
            <w:color w:val="2E75B6"/>
            <w:sz w:val="20"/>
            <w:szCs w:val="20"/>
            <w:u w:val="single"/>
          </w:rPr>
          <w:t>: The Single-Click Microsoft Copilot Attack that Silently Steals Your Personal Data.” January 2026.</w:t>
        </w:r>
      </w:hyperlink>
    </w:p>
    <w:p w14:paraId="4746B545" w14:textId="77777777" w:rsidR="00772D63" w:rsidRPr="000C4D67" w:rsidRDefault="00000000">
      <w:pPr>
        <w:spacing w:after="120" w:line="276" w:lineRule="auto"/>
        <w:rPr>
          <w:sz w:val="20"/>
          <w:szCs w:val="20"/>
        </w:rPr>
      </w:pPr>
      <w:hyperlink r:id="rId57" w:history="1">
        <w:r w:rsidRPr="000C4D67">
          <w:rPr>
            <w:color w:val="2E75B6"/>
            <w:sz w:val="20"/>
            <w:szCs w:val="20"/>
            <w:u w:val="single"/>
          </w:rPr>
          <w:t>Microsoft Security Blog (2026). “Copilot Studio Agent Security: Top 10 Risks – Detect &amp; Prevent.” February 2026.</w:t>
        </w:r>
      </w:hyperlink>
    </w:p>
    <w:p w14:paraId="7EA4F7AC" w14:textId="77777777" w:rsidR="00772D63" w:rsidRPr="000C4D67" w:rsidRDefault="00000000">
      <w:pPr>
        <w:spacing w:after="120" w:line="276" w:lineRule="auto"/>
        <w:rPr>
          <w:sz w:val="20"/>
          <w:szCs w:val="20"/>
        </w:rPr>
      </w:pPr>
      <w:hyperlink r:id="rId58" w:history="1">
        <w:r w:rsidRPr="000C4D67">
          <w:rPr>
            <w:color w:val="2E75B6"/>
            <w:sz w:val="20"/>
            <w:szCs w:val="20"/>
            <w:u w:val="single"/>
          </w:rPr>
          <w:t>Pillar Security (2025). “New Vulnerability in GitHub Copilot and Cursor: How Hackers Can Weaponize Code Agents.” [Rules File Backdoor]</w:t>
        </w:r>
      </w:hyperlink>
    </w:p>
    <w:p w14:paraId="19BE78FF" w14:textId="77777777" w:rsidR="00772D63" w:rsidRPr="000C4D67" w:rsidRDefault="00000000">
      <w:pPr>
        <w:spacing w:after="120" w:line="276" w:lineRule="auto"/>
        <w:rPr>
          <w:sz w:val="20"/>
          <w:szCs w:val="20"/>
        </w:rPr>
      </w:pPr>
      <w:hyperlink r:id="rId59" w:history="1">
        <w:r w:rsidRPr="000C4D67">
          <w:rPr>
            <w:color w:val="2E75B6"/>
            <w:sz w:val="20"/>
            <w:szCs w:val="20"/>
            <w:u w:val="single"/>
          </w:rPr>
          <w:t>OX Security (2025). “Forked and Forgotten: 94 Chromium Flaws Expose 1.8M Devs in Cursor &amp; Windsurf.” December 2025.</w:t>
        </w:r>
      </w:hyperlink>
    </w:p>
    <w:p w14:paraId="3B349DB0" w14:textId="77777777" w:rsidR="00772D63" w:rsidRPr="000C4D67" w:rsidRDefault="00000000">
      <w:pPr>
        <w:spacing w:after="120" w:line="276" w:lineRule="auto"/>
        <w:rPr>
          <w:sz w:val="20"/>
          <w:szCs w:val="20"/>
        </w:rPr>
      </w:pPr>
      <w:hyperlink r:id="rId60" w:history="1">
        <w:r w:rsidRPr="000C4D67">
          <w:rPr>
            <w:color w:val="2E75B6"/>
            <w:sz w:val="20"/>
            <w:szCs w:val="20"/>
            <w:u w:val="single"/>
          </w:rPr>
          <w:t>Koi Security (2026). “How We Prevented Cursor, Windsurf &amp; Google Antigravity from Recommending Malware.” January 2026.</w:t>
        </w:r>
      </w:hyperlink>
    </w:p>
    <w:p w14:paraId="6C92349D" w14:textId="77777777" w:rsidR="00772D63" w:rsidRDefault="00000000">
      <w:pPr>
        <w:spacing w:after="200" w:line="276" w:lineRule="auto"/>
      </w:pPr>
      <w:r>
        <w:rPr>
          <w:b/>
          <w:bCs/>
          <w:i/>
          <w:iCs/>
          <w:sz w:val="24"/>
          <w:szCs w:val="24"/>
        </w:rPr>
        <w:t>Time Horizon and Adoption Forecast Sources</w:t>
      </w:r>
    </w:p>
    <w:p w14:paraId="3FF95668" w14:textId="77777777" w:rsidR="00772D63" w:rsidRPr="000C4D67" w:rsidRDefault="00000000">
      <w:pPr>
        <w:spacing w:after="120" w:line="276" w:lineRule="auto"/>
        <w:rPr>
          <w:sz w:val="20"/>
          <w:szCs w:val="20"/>
        </w:rPr>
      </w:pPr>
      <w:hyperlink r:id="rId61" w:history="1">
        <w:r w:rsidRPr="000C4D67">
          <w:rPr>
            <w:color w:val="2E75B6"/>
            <w:sz w:val="20"/>
            <w:szCs w:val="20"/>
            <w:u w:val="single"/>
          </w:rPr>
          <w:t>Gartner (2025). “Gartner Predicts 40% of Enterprise Apps Will Feature Task-Specific AI Agents by 2026.” August 2025.</w:t>
        </w:r>
      </w:hyperlink>
    </w:p>
    <w:p w14:paraId="5B74B8DC" w14:textId="77777777" w:rsidR="00772D63" w:rsidRPr="000C4D67" w:rsidRDefault="00000000">
      <w:pPr>
        <w:spacing w:after="120" w:line="276" w:lineRule="auto"/>
        <w:rPr>
          <w:sz w:val="20"/>
          <w:szCs w:val="20"/>
        </w:rPr>
      </w:pPr>
      <w:hyperlink r:id="rId62" w:history="1">
        <w:r w:rsidRPr="000C4D67">
          <w:rPr>
            <w:color w:val="2E75B6"/>
            <w:sz w:val="20"/>
            <w:szCs w:val="20"/>
            <w:u w:val="single"/>
          </w:rPr>
          <w:t>IDC (2025). “</w:t>
        </w:r>
        <w:proofErr w:type="spellStart"/>
        <w:r w:rsidRPr="000C4D67">
          <w:rPr>
            <w:color w:val="2E75B6"/>
            <w:sz w:val="20"/>
            <w:szCs w:val="20"/>
            <w:u w:val="single"/>
          </w:rPr>
          <w:t>FutureScape</w:t>
        </w:r>
        <w:proofErr w:type="spellEnd"/>
        <w:r w:rsidRPr="000C4D67">
          <w:rPr>
            <w:color w:val="2E75B6"/>
            <w:sz w:val="20"/>
            <w:szCs w:val="20"/>
            <w:u w:val="single"/>
          </w:rPr>
          <w:t xml:space="preserve"> 2026 Predictions: The Rise of Agentic AI and a Turning Point in Enterprise Transformation.” October 2025.</w:t>
        </w:r>
      </w:hyperlink>
    </w:p>
    <w:p w14:paraId="27E4AB09" w14:textId="77777777" w:rsidR="00772D63" w:rsidRPr="000C4D67" w:rsidRDefault="00000000">
      <w:pPr>
        <w:spacing w:after="120" w:line="276" w:lineRule="auto"/>
        <w:rPr>
          <w:sz w:val="20"/>
          <w:szCs w:val="20"/>
        </w:rPr>
      </w:pPr>
      <w:hyperlink r:id="rId63" w:history="1">
        <w:r w:rsidRPr="000C4D67">
          <w:rPr>
            <w:color w:val="2E75B6"/>
            <w:sz w:val="20"/>
            <w:szCs w:val="20"/>
            <w:u w:val="single"/>
          </w:rPr>
          <w:t xml:space="preserve">Deloitte (2025). Agentic AI deployment projections. Via </w:t>
        </w:r>
        <w:proofErr w:type="spellStart"/>
        <w:r w:rsidRPr="000C4D67">
          <w:rPr>
            <w:color w:val="2E75B6"/>
            <w:sz w:val="20"/>
            <w:szCs w:val="20"/>
            <w:u w:val="single"/>
          </w:rPr>
          <w:t>OneReach</w:t>
        </w:r>
        <w:proofErr w:type="spellEnd"/>
        <w:r w:rsidRPr="000C4D67">
          <w:rPr>
            <w:color w:val="2E75B6"/>
            <w:sz w:val="20"/>
            <w:szCs w:val="20"/>
            <w:u w:val="single"/>
          </w:rPr>
          <w:t xml:space="preserve"> AI.</w:t>
        </w:r>
      </w:hyperlink>
    </w:p>
    <w:p w14:paraId="0A824D51" w14:textId="77777777" w:rsidR="00772D63" w:rsidRPr="000C4D67" w:rsidRDefault="00000000">
      <w:pPr>
        <w:spacing w:after="120" w:line="276" w:lineRule="auto"/>
        <w:rPr>
          <w:sz w:val="20"/>
          <w:szCs w:val="20"/>
        </w:rPr>
      </w:pPr>
      <w:hyperlink r:id="rId64" w:history="1">
        <w:proofErr w:type="spellStart"/>
        <w:r w:rsidRPr="000C4D67">
          <w:rPr>
            <w:color w:val="2E75B6"/>
            <w:sz w:val="20"/>
            <w:szCs w:val="20"/>
            <w:u w:val="single"/>
          </w:rPr>
          <w:t>Metomic</w:t>
        </w:r>
        <w:proofErr w:type="spellEnd"/>
        <w:r w:rsidRPr="000C4D67">
          <w:rPr>
            <w:color w:val="2E75B6"/>
            <w:sz w:val="20"/>
            <w:szCs w:val="20"/>
            <w:u w:val="single"/>
          </w:rPr>
          <w:t xml:space="preserve"> (2026). “Is ChatGPT Safe for Business in 2026?”</w:t>
        </w:r>
      </w:hyperlink>
    </w:p>
    <w:p w14:paraId="43DCD61F" w14:textId="77777777" w:rsidR="00772D63" w:rsidRPr="000C4D67" w:rsidRDefault="00000000">
      <w:pPr>
        <w:spacing w:after="120" w:line="276" w:lineRule="auto"/>
        <w:rPr>
          <w:sz w:val="20"/>
          <w:szCs w:val="20"/>
        </w:rPr>
      </w:pPr>
      <w:hyperlink r:id="rId65" w:history="1">
        <w:proofErr w:type="spellStart"/>
        <w:r w:rsidRPr="000C4D67">
          <w:rPr>
            <w:color w:val="2E75B6"/>
            <w:sz w:val="20"/>
            <w:szCs w:val="20"/>
            <w:u w:val="single"/>
          </w:rPr>
          <w:t>Cyntexa</w:t>
        </w:r>
        <w:proofErr w:type="spellEnd"/>
        <w:r w:rsidRPr="000C4D67">
          <w:rPr>
            <w:color w:val="2E75B6"/>
            <w:sz w:val="20"/>
            <w:szCs w:val="20"/>
            <w:u w:val="single"/>
          </w:rPr>
          <w:t xml:space="preserve"> (2026). “Agentic AI Statistics 2026: Adoption, Market Size, Challenges &amp; More.” February 2026.</w:t>
        </w:r>
      </w:hyperlink>
    </w:p>
    <w:p w14:paraId="0A0F37DC" w14:textId="77777777" w:rsidR="00772D63" w:rsidRPr="000C4D67" w:rsidRDefault="00000000">
      <w:pPr>
        <w:spacing w:after="120" w:line="276" w:lineRule="auto"/>
        <w:rPr>
          <w:sz w:val="20"/>
          <w:szCs w:val="20"/>
        </w:rPr>
      </w:pPr>
      <w:hyperlink r:id="rId66" w:history="1">
        <w:r w:rsidRPr="000C4D67">
          <w:rPr>
            <w:color w:val="2E75B6"/>
            <w:sz w:val="20"/>
            <w:szCs w:val="20"/>
            <w:u w:val="single"/>
          </w:rPr>
          <w:t xml:space="preserve">McKinsey (2025). AI agents economic value projections. Via </w:t>
        </w:r>
        <w:proofErr w:type="spellStart"/>
        <w:r w:rsidRPr="000C4D67">
          <w:rPr>
            <w:color w:val="2E75B6"/>
            <w:sz w:val="20"/>
            <w:szCs w:val="20"/>
            <w:u w:val="single"/>
          </w:rPr>
          <w:t>Cyntexa</w:t>
        </w:r>
        <w:proofErr w:type="spellEnd"/>
        <w:r w:rsidRPr="000C4D67">
          <w:rPr>
            <w:color w:val="2E75B6"/>
            <w:sz w:val="20"/>
            <w:szCs w:val="20"/>
            <w:u w:val="single"/>
          </w:rPr>
          <w:t>.</w:t>
        </w:r>
      </w:hyperlink>
    </w:p>
    <w:p w14:paraId="04DEA92D" w14:textId="77777777" w:rsidR="00772D63" w:rsidRPr="000C4D67" w:rsidRDefault="00000000">
      <w:pPr>
        <w:spacing w:after="80" w:line="260" w:lineRule="auto"/>
        <w:ind w:left="360" w:hanging="360"/>
        <w:rPr>
          <w:sz w:val="20"/>
          <w:szCs w:val="20"/>
        </w:rPr>
      </w:pPr>
      <w:hyperlink r:id="rId67" w:history="1">
        <w:r w:rsidRPr="000C4D67">
          <w:rPr>
            <w:color w:val="2E75B6"/>
            <w:sz w:val="20"/>
            <w:szCs w:val="20"/>
            <w:u w:val="single"/>
          </w:rPr>
          <w:t xml:space="preserve">CyberArk (2026). Identity security controls for AI agents survey data. Via </w:t>
        </w:r>
        <w:proofErr w:type="spellStart"/>
        <w:r w:rsidRPr="000C4D67">
          <w:rPr>
            <w:color w:val="2E75B6"/>
            <w:sz w:val="20"/>
            <w:szCs w:val="20"/>
            <w:u w:val="single"/>
          </w:rPr>
          <w:t>Cyntexa</w:t>
        </w:r>
        <w:proofErr w:type="spellEnd"/>
        <w:r w:rsidRPr="000C4D67">
          <w:rPr>
            <w:color w:val="2E75B6"/>
            <w:sz w:val="20"/>
            <w:szCs w:val="20"/>
            <w:u w:val="single"/>
          </w:rPr>
          <w:t>.</w:t>
        </w:r>
      </w:hyperlink>
    </w:p>
    <w:p w14:paraId="6D0CC3F0" w14:textId="77777777" w:rsidR="00772D63" w:rsidRPr="000C4D67" w:rsidRDefault="00000000">
      <w:pPr>
        <w:spacing w:after="80" w:line="260" w:lineRule="auto"/>
        <w:ind w:left="360" w:hanging="360"/>
        <w:rPr>
          <w:sz w:val="20"/>
          <w:szCs w:val="20"/>
        </w:rPr>
      </w:pPr>
      <w:hyperlink r:id="rId68" w:history="1">
        <w:r w:rsidRPr="000C4D67">
          <w:rPr>
            <w:color w:val="2E75B6"/>
            <w:sz w:val="20"/>
            <w:szCs w:val="20"/>
            <w:u w:val="single"/>
          </w:rPr>
          <w:t xml:space="preserve">Forrester (2025). Multi-agent systems and physical AI predictions. Via </w:t>
        </w:r>
        <w:proofErr w:type="spellStart"/>
        <w:r w:rsidRPr="000C4D67">
          <w:rPr>
            <w:color w:val="2E75B6"/>
            <w:sz w:val="20"/>
            <w:szCs w:val="20"/>
            <w:u w:val="single"/>
          </w:rPr>
          <w:t>Joget</w:t>
        </w:r>
        <w:proofErr w:type="spellEnd"/>
        <w:r w:rsidRPr="000C4D67">
          <w:rPr>
            <w:color w:val="2E75B6"/>
            <w:sz w:val="20"/>
            <w:szCs w:val="20"/>
            <w:u w:val="single"/>
          </w:rPr>
          <w:t>/</w:t>
        </w:r>
        <w:proofErr w:type="spellStart"/>
        <w:r w:rsidRPr="000C4D67">
          <w:rPr>
            <w:color w:val="2E75B6"/>
            <w:sz w:val="20"/>
            <w:szCs w:val="20"/>
            <w:u w:val="single"/>
          </w:rPr>
          <w:t>Salesmate</w:t>
        </w:r>
        <w:proofErr w:type="spellEnd"/>
        <w:r w:rsidRPr="000C4D67">
          <w:rPr>
            <w:color w:val="2E75B6"/>
            <w:sz w:val="20"/>
            <w:szCs w:val="20"/>
            <w:u w:val="single"/>
          </w:rPr>
          <w:t>.</w:t>
        </w:r>
      </w:hyperlink>
    </w:p>
    <w:p w14:paraId="1DC5CEEB" w14:textId="77777777" w:rsidR="00772D63" w:rsidRPr="000C4D67" w:rsidRDefault="00000000">
      <w:pPr>
        <w:spacing w:after="80" w:line="260" w:lineRule="auto"/>
        <w:ind w:left="360" w:hanging="360"/>
        <w:rPr>
          <w:sz w:val="20"/>
          <w:szCs w:val="20"/>
        </w:rPr>
      </w:pPr>
      <w:hyperlink r:id="rId69" w:history="1">
        <w:proofErr w:type="spellStart"/>
        <w:r w:rsidRPr="000C4D67">
          <w:rPr>
            <w:color w:val="2E75B6"/>
            <w:sz w:val="20"/>
            <w:szCs w:val="20"/>
            <w:u w:val="single"/>
          </w:rPr>
          <w:t>Ryz</w:t>
        </w:r>
        <w:proofErr w:type="spellEnd"/>
        <w:r w:rsidRPr="000C4D67">
          <w:rPr>
            <w:color w:val="2E75B6"/>
            <w:sz w:val="20"/>
            <w:szCs w:val="20"/>
            <w:u w:val="single"/>
          </w:rPr>
          <w:t xml:space="preserve"> Labs (2026). Developer AI coding assistant adoption survey. March 2026.</w:t>
        </w:r>
      </w:hyperlink>
    </w:p>
    <w:p w14:paraId="489FC33F" w14:textId="77777777" w:rsidR="00772D63" w:rsidRPr="000C4D67" w:rsidRDefault="00000000">
      <w:pPr>
        <w:spacing w:after="80" w:line="260" w:lineRule="auto"/>
        <w:ind w:left="360" w:hanging="360"/>
        <w:rPr>
          <w:sz w:val="20"/>
          <w:szCs w:val="20"/>
        </w:rPr>
      </w:pPr>
      <w:hyperlink r:id="rId70" w:history="1">
        <w:proofErr w:type="spellStart"/>
        <w:r w:rsidRPr="000C4D67">
          <w:rPr>
            <w:color w:val="2E75B6"/>
            <w:sz w:val="20"/>
            <w:szCs w:val="20"/>
            <w:u w:val="single"/>
          </w:rPr>
          <w:t>CyberSecurityNews</w:t>
        </w:r>
        <w:proofErr w:type="spellEnd"/>
        <w:r w:rsidRPr="000C4D67">
          <w:rPr>
            <w:color w:val="2E75B6"/>
            <w:sz w:val="20"/>
            <w:szCs w:val="20"/>
            <w:u w:val="single"/>
          </w:rPr>
          <w:t xml:space="preserve"> (2025). “Copilot Prompt Injection Vulnerability Allows Attackers to Exfiltrate Sensitive Data.” October 2025. [Mermaid diagram attack]</w:t>
        </w:r>
      </w:hyperlink>
    </w:p>
    <w:p w14:paraId="3412125E" w14:textId="77777777" w:rsidR="00772D63" w:rsidRPr="000C4D67" w:rsidRDefault="00000000">
      <w:pPr>
        <w:spacing w:after="80" w:line="260" w:lineRule="auto"/>
        <w:ind w:left="360" w:hanging="360"/>
        <w:rPr>
          <w:sz w:val="20"/>
          <w:szCs w:val="20"/>
        </w:rPr>
      </w:pPr>
      <w:hyperlink r:id="rId71" w:history="1">
        <w:proofErr w:type="spellStart"/>
        <w:r w:rsidRPr="000C4D67">
          <w:rPr>
            <w:color w:val="2E75B6"/>
            <w:sz w:val="20"/>
            <w:szCs w:val="20"/>
            <w:u w:val="single"/>
          </w:rPr>
          <w:t>Metomic</w:t>
        </w:r>
        <w:proofErr w:type="spellEnd"/>
        <w:r w:rsidRPr="000C4D67">
          <w:rPr>
            <w:color w:val="2E75B6"/>
            <w:sz w:val="20"/>
            <w:szCs w:val="20"/>
            <w:u w:val="single"/>
          </w:rPr>
          <w:t xml:space="preserve"> (2025). “Microsoft 365 Co-pilot Security Risks: Complete Enterprise Safety Guide 2025.”</w:t>
        </w:r>
      </w:hyperlink>
    </w:p>
    <w:p w14:paraId="345768C1" w14:textId="77777777" w:rsidR="00772D63" w:rsidRPr="000C4D67" w:rsidRDefault="00000000">
      <w:pPr>
        <w:spacing w:after="80" w:line="260" w:lineRule="auto"/>
        <w:ind w:left="360" w:hanging="360"/>
        <w:rPr>
          <w:sz w:val="20"/>
          <w:szCs w:val="20"/>
        </w:rPr>
      </w:pPr>
      <w:hyperlink r:id="rId72" w:history="1">
        <w:r w:rsidRPr="000C4D67">
          <w:rPr>
            <w:color w:val="2E75B6"/>
            <w:sz w:val="20"/>
            <w:szCs w:val="20"/>
            <w:u w:val="single"/>
          </w:rPr>
          <w:t>ESET (2026). “Is ChatGPT safe? The complete 2026 security &amp; privacy guide.”</w:t>
        </w:r>
      </w:hyperlink>
    </w:p>
    <w:p w14:paraId="185A8E54" w14:textId="77777777" w:rsidR="00772D63" w:rsidRPr="000C4D67" w:rsidRDefault="00000000">
      <w:pPr>
        <w:spacing w:after="80" w:line="260" w:lineRule="auto"/>
        <w:ind w:left="360" w:hanging="360"/>
        <w:rPr>
          <w:sz w:val="20"/>
          <w:szCs w:val="20"/>
        </w:rPr>
      </w:pPr>
      <w:hyperlink r:id="rId73" w:history="1">
        <w:r w:rsidRPr="000C4D67">
          <w:rPr>
            <w:color w:val="2E75B6"/>
            <w:sz w:val="20"/>
            <w:szCs w:val="20"/>
            <w:u w:val="single"/>
          </w:rPr>
          <w:t xml:space="preserve">ServiceNow (2025). Enterprise AI Maturity Index 2025. Via </w:t>
        </w:r>
        <w:proofErr w:type="spellStart"/>
        <w:r w:rsidRPr="000C4D67">
          <w:rPr>
            <w:color w:val="2E75B6"/>
            <w:sz w:val="20"/>
            <w:szCs w:val="20"/>
            <w:u w:val="single"/>
          </w:rPr>
          <w:t>Cyntexa</w:t>
        </w:r>
        <w:proofErr w:type="spellEnd"/>
        <w:r w:rsidRPr="000C4D67">
          <w:rPr>
            <w:color w:val="2E75B6"/>
            <w:sz w:val="20"/>
            <w:szCs w:val="20"/>
            <w:u w:val="single"/>
          </w:rPr>
          <w:t>.</w:t>
        </w:r>
      </w:hyperlink>
    </w:p>
    <w:sectPr w:rsidR="00772D63" w:rsidRPr="000C4D67">
      <w:headerReference w:type="default" r:id="rId74"/>
      <w:footerReference w:type="default" r:id="rId7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D327F" w14:textId="77777777" w:rsidR="00081723" w:rsidRDefault="00081723">
      <w:r>
        <w:separator/>
      </w:r>
    </w:p>
  </w:endnote>
  <w:endnote w:type="continuationSeparator" w:id="0">
    <w:p w14:paraId="053E84D7" w14:textId="77777777" w:rsidR="00081723" w:rsidRDefault="00081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01C0" w14:textId="77777777" w:rsidR="00772D63" w:rsidRDefault="00000000">
    <w:pPr>
      <w:pBdr>
        <w:top w:val="single" w:sz="4"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C4D6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E30B5" w14:textId="77777777" w:rsidR="00081723" w:rsidRDefault="00081723">
      <w:r>
        <w:separator/>
      </w:r>
    </w:p>
  </w:footnote>
  <w:footnote w:type="continuationSeparator" w:id="0">
    <w:p w14:paraId="3D8AA50F" w14:textId="77777777" w:rsidR="00081723" w:rsidRDefault="00081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DCF2" w14:textId="77777777" w:rsidR="00772D63" w:rsidRDefault="00000000">
    <w:pPr>
      <w:pBdr>
        <w:bottom w:val="single" w:sz="4" w:space="4" w:color="2E75B6"/>
      </w:pBdr>
    </w:pPr>
    <w:r>
      <w:rPr>
        <w:i/>
        <w:iCs/>
        <w:color w:val="666666"/>
        <w:sz w:val="18"/>
        <w:szCs w:val="18"/>
      </w:rPr>
      <w:t>The Security Threat Landscape of Agentic AI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33D"/>
    <w:multiLevelType w:val="hybridMultilevel"/>
    <w:tmpl w:val="80DC1FA8"/>
    <w:lvl w:ilvl="0" w:tplc="BD3AC90C">
      <w:start w:val="1"/>
      <w:numFmt w:val="bullet"/>
      <w:lvlText w:val="•"/>
      <w:lvlJc w:val="left"/>
      <w:pPr>
        <w:ind w:left="720" w:hanging="360"/>
      </w:pPr>
    </w:lvl>
    <w:lvl w:ilvl="1" w:tplc="60ECDBBC">
      <w:start w:val="1"/>
      <w:numFmt w:val="bullet"/>
      <w:lvlText w:val="◦"/>
      <w:lvlJc w:val="left"/>
      <w:pPr>
        <w:ind w:left="1440" w:hanging="360"/>
      </w:pPr>
    </w:lvl>
    <w:lvl w:ilvl="2" w:tplc="66A2C1B6">
      <w:numFmt w:val="decimal"/>
      <w:lvlText w:val=""/>
      <w:lvlJc w:val="left"/>
    </w:lvl>
    <w:lvl w:ilvl="3" w:tplc="0A047740">
      <w:numFmt w:val="decimal"/>
      <w:lvlText w:val=""/>
      <w:lvlJc w:val="left"/>
    </w:lvl>
    <w:lvl w:ilvl="4" w:tplc="3D3C7D52">
      <w:numFmt w:val="decimal"/>
      <w:lvlText w:val=""/>
      <w:lvlJc w:val="left"/>
    </w:lvl>
    <w:lvl w:ilvl="5" w:tplc="0EF41FF2">
      <w:numFmt w:val="decimal"/>
      <w:lvlText w:val=""/>
      <w:lvlJc w:val="left"/>
    </w:lvl>
    <w:lvl w:ilvl="6" w:tplc="F0F0B80C">
      <w:numFmt w:val="decimal"/>
      <w:lvlText w:val=""/>
      <w:lvlJc w:val="left"/>
    </w:lvl>
    <w:lvl w:ilvl="7" w:tplc="25BE48F0">
      <w:numFmt w:val="decimal"/>
      <w:lvlText w:val=""/>
      <w:lvlJc w:val="left"/>
    </w:lvl>
    <w:lvl w:ilvl="8" w:tplc="A24CB934">
      <w:numFmt w:val="decimal"/>
      <w:lvlText w:val=""/>
      <w:lvlJc w:val="left"/>
    </w:lvl>
  </w:abstractNum>
  <w:abstractNum w:abstractNumId="1" w15:restartNumberingAfterBreak="0">
    <w:nsid w:val="42283B69"/>
    <w:multiLevelType w:val="hybridMultilevel"/>
    <w:tmpl w:val="F55A43E6"/>
    <w:lvl w:ilvl="0" w:tplc="3488D5DC">
      <w:start w:val="1"/>
      <w:numFmt w:val="decimal"/>
      <w:lvlText w:val="%1."/>
      <w:lvlJc w:val="left"/>
      <w:pPr>
        <w:ind w:left="720" w:hanging="360"/>
      </w:pPr>
    </w:lvl>
    <w:lvl w:ilvl="1" w:tplc="E99E007C">
      <w:numFmt w:val="decimal"/>
      <w:lvlText w:val=""/>
      <w:lvlJc w:val="left"/>
    </w:lvl>
    <w:lvl w:ilvl="2" w:tplc="F3361172">
      <w:numFmt w:val="decimal"/>
      <w:lvlText w:val=""/>
      <w:lvlJc w:val="left"/>
    </w:lvl>
    <w:lvl w:ilvl="3" w:tplc="844248BC">
      <w:numFmt w:val="decimal"/>
      <w:lvlText w:val=""/>
      <w:lvlJc w:val="left"/>
    </w:lvl>
    <w:lvl w:ilvl="4" w:tplc="E07EED1C">
      <w:numFmt w:val="decimal"/>
      <w:lvlText w:val=""/>
      <w:lvlJc w:val="left"/>
    </w:lvl>
    <w:lvl w:ilvl="5" w:tplc="E1B6AECC">
      <w:numFmt w:val="decimal"/>
      <w:lvlText w:val=""/>
      <w:lvlJc w:val="left"/>
    </w:lvl>
    <w:lvl w:ilvl="6" w:tplc="3A32159C">
      <w:numFmt w:val="decimal"/>
      <w:lvlText w:val=""/>
      <w:lvlJc w:val="left"/>
    </w:lvl>
    <w:lvl w:ilvl="7" w:tplc="4234119C">
      <w:numFmt w:val="decimal"/>
      <w:lvlText w:val=""/>
      <w:lvlJc w:val="left"/>
    </w:lvl>
    <w:lvl w:ilvl="8" w:tplc="CF4C3DA4">
      <w:numFmt w:val="decimal"/>
      <w:lvlText w:val=""/>
      <w:lvlJc w:val="left"/>
    </w:lvl>
  </w:abstractNum>
  <w:abstractNum w:abstractNumId="2" w15:restartNumberingAfterBreak="0">
    <w:nsid w:val="61F71039"/>
    <w:multiLevelType w:val="hybridMultilevel"/>
    <w:tmpl w:val="7E82CCFC"/>
    <w:lvl w:ilvl="0" w:tplc="86DC0C3C">
      <w:start w:val="1"/>
      <w:numFmt w:val="bullet"/>
      <w:lvlText w:val="●"/>
      <w:lvlJc w:val="left"/>
      <w:pPr>
        <w:ind w:left="720" w:hanging="360"/>
      </w:pPr>
    </w:lvl>
    <w:lvl w:ilvl="1" w:tplc="C03C6988">
      <w:start w:val="1"/>
      <w:numFmt w:val="bullet"/>
      <w:lvlText w:val="○"/>
      <w:lvlJc w:val="left"/>
      <w:pPr>
        <w:ind w:left="1440" w:hanging="360"/>
      </w:pPr>
    </w:lvl>
    <w:lvl w:ilvl="2" w:tplc="E19A6DFC">
      <w:start w:val="1"/>
      <w:numFmt w:val="bullet"/>
      <w:lvlText w:val="■"/>
      <w:lvlJc w:val="left"/>
      <w:pPr>
        <w:ind w:left="2160" w:hanging="360"/>
      </w:pPr>
    </w:lvl>
    <w:lvl w:ilvl="3" w:tplc="F42E24DA">
      <w:start w:val="1"/>
      <w:numFmt w:val="bullet"/>
      <w:lvlText w:val="●"/>
      <w:lvlJc w:val="left"/>
      <w:pPr>
        <w:ind w:left="2880" w:hanging="360"/>
      </w:pPr>
    </w:lvl>
    <w:lvl w:ilvl="4" w:tplc="1B086B00">
      <w:start w:val="1"/>
      <w:numFmt w:val="bullet"/>
      <w:lvlText w:val="○"/>
      <w:lvlJc w:val="left"/>
      <w:pPr>
        <w:ind w:left="3600" w:hanging="360"/>
      </w:pPr>
    </w:lvl>
    <w:lvl w:ilvl="5" w:tplc="5AC83510">
      <w:start w:val="1"/>
      <w:numFmt w:val="bullet"/>
      <w:lvlText w:val="■"/>
      <w:lvlJc w:val="left"/>
      <w:pPr>
        <w:ind w:left="4320" w:hanging="360"/>
      </w:pPr>
    </w:lvl>
    <w:lvl w:ilvl="6" w:tplc="F502E236">
      <w:start w:val="1"/>
      <w:numFmt w:val="bullet"/>
      <w:lvlText w:val="●"/>
      <w:lvlJc w:val="left"/>
      <w:pPr>
        <w:ind w:left="5040" w:hanging="360"/>
      </w:pPr>
    </w:lvl>
    <w:lvl w:ilvl="7" w:tplc="B5F87F74">
      <w:start w:val="1"/>
      <w:numFmt w:val="bullet"/>
      <w:lvlText w:val="●"/>
      <w:lvlJc w:val="left"/>
      <w:pPr>
        <w:ind w:left="5760" w:hanging="360"/>
      </w:pPr>
    </w:lvl>
    <w:lvl w:ilvl="8" w:tplc="021AF31A">
      <w:start w:val="1"/>
      <w:numFmt w:val="bullet"/>
      <w:lvlText w:val="●"/>
      <w:lvlJc w:val="left"/>
      <w:pPr>
        <w:ind w:left="6480" w:hanging="360"/>
      </w:pPr>
    </w:lvl>
  </w:abstractNum>
  <w:num w:numId="1" w16cid:durableId="366831808">
    <w:abstractNumId w:val="2"/>
    <w:lvlOverride w:ilvl="0">
      <w:startOverride w:val="1"/>
    </w:lvlOverride>
  </w:num>
  <w:num w:numId="2" w16cid:durableId="63994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D63"/>
    <w:rsid w:val="00081723"/>
    <w:rsid w:val="000C4D67"/>
    <w:rsid w:val="003F4CBE"/>
    <w:rsid w:val="00772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CFEE"/>
  <w15:docId w15:val="{8DD30F6E-ECBE-4502-BCFE-1756089F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obsidiansecurity.com/blog/prompt-injection-attacks-the-most-common-ai-exploit-in-2025/" TargetMode="External"/><Relationship Id="rId21" Type="http://schemas.openxmlformats.org/officeDocument/2006/relationships/hyperlink" Target="https://owasp.org/www-project-top-10-for-large-language-model-applications/" TargetMode="External"/><Relationship Id="rId42" Type="http://schemas.openxmlformats.org/officeDocument/2006/relationships/hyperlink" Target="https://openai.com/index/building-a-safer-web-browsing-experience/" TargetMode="External"/><Relationship Id="rId47" Type="http://schemas.openxmlformats.org/officeDocument/2006/relationships/hyperlink" Target="https://dev.to/agentic-secrets-infrastructure" TargetMode="External"/><Relationship Id="rId63" Type="http://schemas.openxmlformats.org/officeDocument/2006/relationships/hyperlink" Target="https://onereach.ai/blog/agentic-ai-adoption-rates-roi-market-trends/" TargetMode="External"/><Relationship Id="rId68" Type="http://schemas.openxmlformats.org/officeDocument/2006/relationships/hyperlink" Target="https://joget.com/ai-agent-adoption-in-2026-what-the-analysts-data-shows/" TargetMode="External"/><Relationship Id="rId16" Type="http://schemas.openxmlformats.org/officeDocument/2006/relationships/hyperlink" Target="https://arxiv.org/abs/2602.19555" TargetMode="External"/><Relationship Id="rId11" Type="http://schemas.openxmlformats.org/officeDocument/2006/relationships/hyperlink" Target="https://arxiv.org/abs/2406.13352" TargetMode="External"/><Relationship Id="rId24" Type="http://schemas.openxmlformats.org/officeDocument/2006/relationships/hyperlink" Target="https://adversa.ai/blog/top-ai-security-incidents-2025/" TargetMode="External"/><Relationship Id="rId32" Type="http://schemas.openxmlformats.org/officeDocument/2006/relationships/hyperlink" Target="https://www.lakera.ai/blog/agentic-ai-threats-memory-poisoning" TargetMode="External"/><Relationship Id="rId37" Type="http://schemas.openxmlformats.org/officeDocument/2006/relationships/hyperlink" Target="https://www.repelloai.com/blog/agentic-ai-security-threat-landscape-2026" TargetMode="External"/><Relationship Id="rId40" Type="http://schemas.openxmlformats.org/officeDocument/2006/relationships/hyperlink" Target="https://www.schneier.com/blog/archives/2025/04/applying-security-engineering-to-prompt-injection-security.html" TargetMode="External"/><Relationship Id="rId45" Type="http://schemas.openxmlformats.org/officeDocument/2006/relationships/hyperlink" Target="https://blog.bud.eco/reinventing-guardrails-part-1/" TargetMode="External"/><Relationship Id="rId53" Type="http://schemas.openxmlformats.org/officeDocument/2006/relationships/hyperlink" Target="https://www.infosecurity-magazine.com/news/new-zeroclick-attack-chatgpt/" TargetMode="External"/><Relationship Id="rId58" Type="http://schemas.openxmlformats.org/officeDocument/2006/relationships/hyperlink" Target="https://www.pillar.security/blog/new-vulnerability-in-github-copilot-and-cursor-how-hackers-can-weaponize-code-agents" TargetMode="External"/><Relationship Id="rId66" Type="http://schemas.openxmlformats.org/officeDocument/2006/relationships/hyperlink" Target="https://cyntexa.com/blog/agentic-ai-statistics/" TargetMode="External"/><Relationship Id="rId74"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www.gartner.com/en/newsroom/press-releases/2025-08-26-gartner-predicts-40-percent-of-enterprise-apps-will-feature-task-specific-ai-agents-by-2026-up-from-less-than-5-percent-in-2025" TargetMode="External"/><Relationship Id="rId19" Type="http://schemas.openxmlformats.org/officeDocument/2006/relationships/hyperlink" Target="https://arxiv.org/abs/2601.05504" TargetMode="External"/><Relationship Id="rId14" Type="http://schemas.openxmlformats.org/officeDocument/2006/relationships/hyperlink" Target="https://arxiv.org/abs/2601.17548" TargetMode="External"/><Relationship Id="rId22" Type="http://schemas.openxmlformats.org/officeDocument/2006/relationships/hyperlink" Target="https://owasp.org/www-project-top-10-for-large-language-model-applications/" TargetMode="External"/><Relationship Id="rId27" Type="http://schemas.openxmlformats.org/officeDocument/2006/relationships/hyperlink" Target="https://invariantlabs.ai/blog/mcp-security-notification-tool-poisoning-attacks" TargetMode="External"/><Relationship Id="rId30" Type="http://schemas.openxmlformats.org/officeDocument/2006/relationships/hyperlink" Target="https://www.lakera.ai/blog/indirect-prompt-injection" TargetMode="External"/><Relationship Id="rId35" Type="http://schemas.openxmlformats.org/officeDocument/2006/relationships/hyperlink" Target="https://www.helpnetsecurity.com/2026/02/12/cisco-state-ai-security-2026/" TargetMode="External"/><Relationship Id="rId43" Type="http://schemas.openxmlformats.org/officeDocument/2006/relationships/hyperlink" Target="https://techcrunch.com/2025/12/12/openai-says-ai-browsers-may-always-be-vulnerable-to-prompt-injection-attacks/" TargetMode="External"/><Relationship Id="rId48" Type="http://schemas.openxmlformats.org/officeDocument/2006/relationships/hyperlink" Target="https://cybersecuritynews.com/github-copilot-rce-vulnerability/" TargetMode="External"/><Relationship Id="rId56" Type="http://schemas.openxmlformats.org/officeDocument/2006/relationships/hyperlink" Target="https://www.varonis.com/blog/reprompt" TargetMode="External"/><Relationship Id="rId64" Type="http://schemas.openxmlformats.org/officeDocument/2006/relationships/hyperlink" Target="https://www.metomic.io/resource-centre/is-chatgpt-a-security-risk-to-your-business" TargetMode="External"/><Relationship Id="rId69" Type="http://schemas.openxmlformats.org/officeDocument/2006/relationships/hyperlink" Target="https://learn.ryzlabs.com/ai-coding-assistants/cursor-vs-windsurf-which-ai-coding-assistant-suits-you-in-2026" TargetMode="External"/><Relationship Id="rId77" Type="http://schemas.openxmlformats.org/officeDocument/2006/relationships/theme" Target="theme/theme1.xml"/><Relationship Id="rId8" Type="http://schemas.openxmlformats.org/officeDocument/2006/relationships/hyperlink" Target="https://arxiv.org/abs/2510.05244" TargetMode="External"/><Relationship Id="rId51" Type="http://schemas.openxmlformats.org/officeDocument/2006/relationships/hyperlink" Target="https://thehackernews.com/2025/12/researchers-uncover-30-flaws-in-ai.html" TargetMode="External"/><Relationship Id="rId72" Type="http://schemas.openxmlformats.org/officeDocument/2006/relationships/hyperlink" Target="https://www.eset.com/blog/en/home-topics/cybersecurity-protection/is-chatgpt-safe-2026-guide/" TargetMode="External"/><Relationship Id="rId3" Type="http://schemas.openxmlformats.org/officeDocument/2006/relationships/settings" Target="settings.xml"/><Relationship Id="rId12" Type="http://schemas.openxmlformats.org/officeDocument/2006/relationships/hyperlink" Target="https://arxiv.org/abs/2510.09023" TargetMode="External"/><Relationship Id="rId17" Type="http://schemas.openxmlformats.org/officeDocument/2006/relationships/hyperlink" Target="https://www.sciencedirect.com/science/article/pii/S0167404825000513" TargetMode="External"/><Relationship Id="rId25" Type="http://schemas.openxmlformats.org/officeDocument/2006/relationships/hyperlink" Target="https://www.microsoft.com/en-us/security/blog/2026/02/04/manipulating-ai-memory-for-profit-the-rise-of-ai-recommendation-poisoning/" TargetMode="External"/><Relationship Id="rId33" Type="http://schemas.openxmlformats.org/officeDocument/2006/relationships/hyperlink" Target="https://unit42.paloaltonetworks.com/indirect-prompt-injection/" TargetMode="External"/><Relationship Id="rId38" Type="http://schemas.openxmlformats.org/officeDocument/2006/relationships/hyperlink" Target="https://www.barracuda.com/reports/agentic-ai-2026-threat-multiplier" TargetMode="External"/><Relationship Id="rId46" Type="http://schemas.openxmlformats.org/officeDocument/2006/relationships/hyperlink" Target="https://medium.com/bytebridge/the-need-for-a-credential-vault-for-ai-agents-5a8e9e7d1234" TargetMode="External"/><Relationship Id="rId59" Type="http://schemas.openxmlformats.org/officeDocument/2006/relationships/hyperlink" Target="https://www.ox.security/blog/94-vulnerabilities-in-cursor-and-windsurf-put-1-8m-developers-at-risk/" TargetMode="External"/><Relationship Id="rId67" Type="http://schemas.openxmlformats.org/officeDocument/2006/relationships/hyperlink" Target="https://cyntexa.com/blog/agentic-ai-statistics/" TargetMode="External"/><Relationship Id="rId20" Type="http://schemas.openxmlformats.org/officeDocument/2006/relationships/hyperlink" Target="https://arxiv.org/abs/2502.01822" TargetMode="External"/><Relationship Id="rId41" Type="http://schemas.openxmlformats.org/officeDocument/2006/relationships/hyperlink" Target="https://www.christopherschneider.dev/blog/memory-poisoning-ai-agents" TargetMode="External"/><Relationship Id="rId54" Type="http://schemas.openxmlformats.org/officeDocument/2006/relationships/hyperlink" Target="https://newsroom.ibm.com/2026-02-25-ibm-2026-x-force-threat-index" TargetMode="External"/><Relationship Id="rId62" Type="http://schemas.openxmlformats.org/officeDocument/2006/relationships/hyperlink" Target="https://my.idc.com/getdoc.jsp?containerId=prUS53883425" TargetMode="External"/><Relationship Id="rId70" Type="http://schemas.openxmlformats.org/officeDocument/2006/relationships/hyperlink" Target="https://cybersecuritynews.com/copilot-prompt-injection-vulnerability-2/"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rxiv.org/abs/2509.22040" TargetMode="External"/><Relationship Id="rId23" Type="http://schemas.openxmlformats.org/officeDocument/2006/relationships/hyperlink" Target="https://owasp.org/www-project-top-10-for-large-language-model-applications/" TargetMode="External"/><Relationship Id="rId28" Type="http://schemas.openxmlformats.org/officeDocument/2006/relationships/hyperlink" Target="https://www.elastic.co/security-labs/mcp-security" TargetMode="External"/><Relationship Id="rId36" Type="http://schemas.openxmlformats.org/officeDocument/2006/relationships/hyperlink" Target="https://www.crowdstrike.com/global-threat-report/" TargetMode="External"/><Relationship Id="rId49" Type="http://schemas.openxmlformats.org/officeDocument/2006/relationships/hyperlink" Target="https://orca.security/resources/blog/roguepilot-github-copilot-vulnerability/" TargetMode="External"/><Relationship Id="rId57" Type="http://schemas.openxmlformats.org/officeDocument/2006/relationships/hyperlink" Target="https://www.microsoft.com/en-us/security/blog/2026/02/12/copilot-studio-agent-security-top-10-risks-detect-prevent/" TargetMode="External"/><Relationship Id="rId10" Type="http://schemas.openxmlformats.org/officeDocument/2006/relationships/hyperlink" Target="https://arxiv.org/abs/2410.21362" TargetMode="External"/><Relationship Id="rId31" Type="http://schemas.openxmlformats.org/officeDocument/2006/relationships/hyperlink" Target="https://www.lakera.ai/blog/q4-2025-ai-security-report" TargetMode="External"/><Relationship Id="rId44" Type="http://schemas.openxmlformats.org/officeDocument/2006/relationships/hyperlink" Target="https://fortune.com/2025/12/12/openai-prompt-injections-ai-browsers/" TargetMode="External"/><Relationship Id="rId52" Type="http://schemas.openxmlformats.org/officeDocument/2006/relationships/hyperlink" Target="https://www.tenable.com/blog/hackedgpt-novel-ai-vulnerabilities-open-the-door-for-private-data-leakage" TargetMode="External"/><Relationship Id="rId60" Type="http://schemas.openxmlformats.org/officeDocument/2006/relationships/hyperlink" Target="https://www.koi.ai/blog/how-we-prevented-cursor-windsurf-google-antigravity-from-recommending-malware" TargetMode="External"/><Relationship Id="rId65" Type="http://schemas.openxmlformats.org/officeDocument/2006/relationships/hyperlink" Target="https://cyntexa.com/blog/agentic-ai-statistics/" TargetMode="External"/><Relationship Id="rId73" Type="http://schemas.openxmlformats.org/officeDocument/2006/relationships/hyperlink" Target="https://cyntexa.com/blog/agentic-ai-statistics/" TargetMode="External"/><Relationship Id="rId4" Type="http://schemas.openxmlformats.org/officeDocument/2006/relationships/webSettings" Target="webSettings.xml"/><Relationship Id="rId9" Type="http://schemas.openxmlformats.org/officeDocument/2006/relationships/hyperlink" Target="https://arxiv.org/abs/2508.14925" TargetMode="External"/><Relationship Id="rId13" Type="http://schemas.openxmlformats.org/officeDocument/2006/relationships/hyperlink" Target="https://www.mdpi.com/2227-9709/12/1/54" TargetMode="External"/><Relationship Id="rId18" Type="http://schemas.openxmlformats.org/officeDocument/2006/relationships/hyperlink" Target="https://arxiv.org/abs/2603.02240" TargetMode="External"/><Relationship Id="rId39" Type="http://schemas.openxmlformats.org/officeDocument/2006/relationships/hyperlink" Target="https://simonwillison.net/2025/Apr/11/camel/" TargetMode="External"/><Relationship Id="rId34" Type="http://schemas.openxmlformats.org/officeDocument/2006/relationships/hyperlink" Target="https://www.stellarcyber.ai/blog/top-agentic-ai-security-threats/" TargetMode="External"/><Relationship Id="rId50" Type="http://schemas.openxmlformats.org/officeDocument/2006/relationships/hyperlink" Target="https://advisories.gitlab.com/pkg/npm/@github/copilot/CVE-2026-29783/" TargetMode="External"/><Relationship Id="rId55" Type="http://schemas.openxmlformats.org/officeDocument/2006/relationships/hyperlink" Target="https://arxiv.org/abs/2509.10540" TargetMode="External"/><Relationship Id="rId76" Type="http://schemas.openxmlformats.org/officeDocument/2006/relationships/fontTable" Target="fontTable.xml"/><Relationship Id="rId7" Type="http://schemas.openxmlformats.org/officeDocument/2006/relationships/hyperlink" Target="https://arxiv.org/abs/2503.18813" TargetMode="External"/><Relationship Id="rId71" Type="http://schemas.openxmlformats.org/officeDocument/2006/relationships/hyperlink" Target="https://www.metomic.io/resource-centre/what-are-the-security-risks-of-microsoft-co-pilot" TargetMode="External"/><Relationship Id="rId2" Type="http://schemas.openxmlformats.org/officeDocument/2006/relationships/styles" Target="styles.xml"/><Relationship Id="rId29" Type="http://schemas.openxmlformats.org/officeDocument/2006/relationships/hyperlink" Target="https://www.docker.com/blog/mcp-security-issues-threatening-ai-infr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7780</Words>
  <Characters>48628</Characters>
  <Application>Microsoft Office Word</Application>
  <DocSecurity>0</DocSecurity>
  <Lines>853</Lines>
  <Paragraphs>383</Paragraphs>
  <ScaleCrop>false</ScaleCrop>
  <Company/>
  <LinksUpToDate>false</LinksUpToDate>
  <CharactersWithSpaces>56025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Cameron Ingram</cp:lastModifiedBy>
  <cp:revision>2</cp:revision>
  <dcterms:created xsi:type="dcterms:W3CDTF">2026-03-09T15:27:00Z</dcterms:created>
  <dcterms:modified xsi:type="dcterms:W3CDTF">2026-03-09T15:27:00Z</dcterms:modified>
</cp:coreProperties>
</file>