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8"/>
        <w:gridCol w:w="3696"/>
      </w:tblGrid>
      <w:tr w:rsidR="00134A50" w:rsidTr="005105B7">
        <w:tc>
          <w:tcPr>
            <w:tcW w:w="8714" w:type="dxa"/>
            <w:gridSpan w:val="2"/>
          </w:tcPr>
          <w:p w:rsidR="00134A50" w:rsidRDefault="00134A50" w:rsidP="00134A50">
            <w:pPr>
              <w:pStyle w:val="Ttulo1"/>
            </w:pPr>
            <w:r>
              <w:t>FUNDA VIDEOCÁMARAS BOLSA ESTANDAR TELA FLEXIBLE CYBERDHOT SERIE/W/T</w:t>
            </w:r>
          </w:p>
          <w:p w:rsidR="00134A50" w:rsidRPr="004A4F45" w:rsidRDefault="00134A50" w:rsidP="00134A50">
            <w:pPr>
              <w:jc w:val="center"/>
            </w:pPr>
          </w:p>
        </w:tc>
        <w:bookmarkStart w:id="0" w:name="_GoBack"/>
        <w:bookmarkEnd w:id="0"/>
      </w:tr>
      <w:tr w:rsidR="00134A50" w:rsidTr="005105B7">
        <w:tc>
          <w:tcPr>
            <w:tcW w:w="8714" w:type="dxa"/>
            <w:gridSpan w:val="2"/>
          </w:tcPr>
          <w:p w:rsidR="00134A50" w:rsidRDefault="00134A50" w:rsidP="00134A50">
            <w:pPr>
              <w:jc w:val="center"/>
            </w:pPr>
            <w:r>
              <w:rPr>
                <w:noProof/>
                <w:lang w:val="es-ES"/>
              </w:rPr>
              <w:drawing>
                <wp:inline distT="0" distB="0" distL="0" distR="0" wp14:anchorId="36622F4E" wp14:editId="6FBD8485">
                  <wp:extent cx="3028950" cy="3028950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ducto1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302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34A50" w:rsidRDefault="00134A50" w:rsidP="00134A50">
            <w:pPr>
              <w:jc w:val="center"/>
            </w:pPr>
          </w:p>
          <w:p w:rsidR="00134A50" w:rsidRDefault="00134A50" w:rsidP="00134A50">
            <w:pPr>
              <w:jc w:val="center"/>
            </w:pPr>
          </w:p>
        </w:tc>
      </w:tr>
      <w:tr w:rsidR="00134A50" w:rsidTr="005105B7">
        <w:tc>
          <w:tcPr>
            <w:tcW w:w="5040" w:type="dxa"/>
          </w:tcPr>
          <w:p w:rsidR="00134A50" w:rsidRPr="00134A50" w:rsidRDefault="00134A50" w:rsidP="00134A50">
            <w:pPr>
              <w:pStyle w:val="Prrafodelista"/>
              <w:numPr>
                <w:ilvl w:val="0"/>
                <w:numId w:val="4"/>
              </w:numPr>
            </w:pPr>
            <w:r w:rsidRPr="00134A50">
              <w:rPr>
                <w:rFonts w:eastAsia="Times New Roman" w:cs="Times New Roman"/>
              </w:rPr>
              <w:t>Bolsa de transporte blanda, compacta y ligera, en nylon ajustable con acabado en marrón/rojo.</w:t>
            </w:r>
          </w:p>
          <w:p w:rsidR="00134A50" w:rsidRPr="00134A50" w:rsidRDefault="00134A50" w:rsidP="00134A50">
            <w:pPr>
              <w:pStyle w:val="Prrafodelista"/>
              <w:numPr>
                <w:ilvl w:val="0"/>
                <w:numId w:val="4"/>
              </w:numPr>
            </w:pPr>
            <w:r w:rsidRPr="00134A50">
              <w:rPr>
                <w:rFonts w:eastAsia="Times New Roman" w:cs="Times New Roman"/>
              </w:rPr>
              <w:t>Protege a la cámara frente al polvo y los arañazos.</w:t>
            </w:r>
          </w:p>
          <w:p w:rsidR="00134A50" w:rsidRPr="00134A50" w:rsidRDefault="00134A50" w:rsidP="00134A50">
            <w:pPr>
              <w:pStyle w:val="Prrafodelista"/>
              <w:numPr>
                <w:ilvl w:val="0"/>
                <w:numId w:val="4"/>
              </w:numPr>
            </w:pPr>
            <w:r w:rsidRPr="00134A50">
              <w:rPr>
                <w:rFonts w:eastAsia="Times New Roman" w:cs="Times New Roman"/>
              </w:rPr>
              <w:t>El broche de cinturón extraíble protege contra caídas accidentales durante la grabación.</w:t>
            </w:r>
          </w:p>
          <w:p w:rsidR="00134A50" w:rsidRPr="00134A50" w:rsidRDefault="00134A50" w:rsidP="00134A50">
            <w:pPr>
              <w:pStyle w:val="Prrafodelista"/>
              <w:numPr>
                <w:ilvl w:val="0"/>
                <w:numId w:val="4"/>
              </w:numPr>
            </w:pPr>
            <w:r w:rsidRPr="00134A50">
              <w:rPr>
                <w:rFonts w:eastAsia="Times New Roman" w:cs="Times New Roman"/>
              </w:rPr>
              <w:t xml:space="preserve">El bolsillo frontal proporciona espacio adicional para una </w:t>
            </w:r>
            <w:proofErr w:type="spellStart"/>
            <w:r w:rsidRPr="00134A50">
              <w:rPr>
                <w:rFonts w:eastAsia="Times New Roman" w:cs="Times New Roman"/>
              </w:rPr>
              <w:t>Memory</w:t>
            </w:r>
            <w:proofErr w:type="spellEnd"/>
            <w:r w:rsidRPr="00134A50">
              <w:rPr>
                <w:rFonts w:eastAsia="Times New Roman" w:cs="Times New Roman"/>
              </w:rPr>
              <w:t xml:space="preserve"> </w:t>
            </w:r>
            <w:proofErr w:type="spellStart"/>
            <w:r w:rsidRPr="00134A50">
              <w:rPr>
                <w:rFonts w:eastAsia="Times New Roman" w:cs="Times New Roman"/>
              </w:rPr>
              <w:t>Stick</w:t>
            </w:r>
            <w:proofErr w:type="spellEnd"/>
            <w:r w:rsidRPr="00134A50">
              <w:rPr>
                <w:rFonts w:eastAsia="Times New Roman" w:cs="Times New Roman"/>
              </w:rPr>
              <w:t>™ o batería (opcional).</w:t>
            </w:r>
          </w:p>
          <w:p w:rsidR="00134A50" w:rsidRDefault="00134A50" w:rsidP="00134A50">
            <w:pPr>
              <w:pStyle w:val="Prrafodelista"/>
              <w:numPr>
                <w:ilvl w:val="0"/>
                <w:numId w:val="4"/>
              </w:numPr>
            </w:pPr>
            <w:r w:rsidRPr="00134A50">
              <w:rPr>
                <w:rFonts w:eastAsia="Times New Roman" w:cs="Times New Roman"/>
              </w:rPr>
              <w:t>Tamaño aproximado (mm): 80 (</w:t>
            </w:r>
            <w:proofErr w:type="spellStart"/>
            <w:r w:rsidRPr="00134A50">
              <w:rPr>
                <w:rFonts w:eastAsia="Times New Roman" w:cs="Times New Roman"/>
              </w:rPr>
              <w:t>An</w:t>
            </w:r>
            <w:proofErr w:type="spellEnd"/>
            <w:r w:rsidRPr="00134A50">
              <w:rPr>
                <w:rFonts w:eastAsia="Times New Roman" w:cs="Times New Roman"/>
              </w:rPr>
              <w:t>.) x 120 (Al.) x 40 (Pr.).</w:t>
            </w:r>
            <w:r w:rsidRPr="00134A50">
              <w:rPr>
                <w:rFonts w:eastAsia="Times New Roman" w:cs="Times New Roman"/>
              </w:rPr>
              <w:br/>
              <w:t>Peso aproximado: 50 g.</w:t>
            </w:r>
          </w:p>
        </w:tc>
        <w:tc>
          <w:tcPr>
            <w:tcW w:w="3674" w:type="dxa"/>
          </w:tcPr>
          <w:p w:rsidR="00134A50" w:rsidRDefault="00134A50" w:rsidP="00134A50">
            <w:pPr>
              <w:jc w:val="center"/>
            </w:pPr>
            <w:r>
              <w:rPr>
                <w:noProof/>
                <w:lang w:val="es-ES"/>
              </w:rPr>
              <w:drawing>
                <wp:inline distT="0" distB="0" distL="0" distR="0" wp14:anchorId="6EBCC398" wp14:editId="5AA8A29E">
                  <wp:extent cx="2209800" cy="2209800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ducto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34A50" w:rsidRPr="00134A50" w:rsidRDefault="00134A50" w:rsidP="00134A50">
            <w:pPr>
              <w:jc w:val="center"/>
              <w:rPr>
                <w:sz w:val="16"/>
                <w:szCs w:val="16"/>
              </w:rPr>
            </w:pPr>
            <w:r w:rsidRPr="00134A50">
              <w:rPr>
                <w:sz w:val="16"/>
                <w:szCs w:val="16"/>
              </w:rPr>
              <w:t>id: 1</w:t>
            </w:r>
          </w:p>
        </w:tc>
      </w:tr>
    </w:tbl>
    <w:p w:rsidR="00134A50" w:rsidRDefault="00134A50"/>
    <w:p w:rsidR="00134A50" w:rsidRDefault="00134A50">
      <w:r>
        <w:br w:type="page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8"/>
        <w:gridCol w:w="3696"/>
      </w:tblGrid>
      <w:tr w:rsidR="00134A50" w:rsidTr="005105B7">
        <w:tc>
          <w:tcPr>
            <w:tcW w:w="8714" w:type="dxa"/>
            <w:gridSpan w:val="2"/>
          </w:tcPr>
          <w:p w:rsidR="00134A50" w:rsidRPr="00134A50" w:rsidRDefault="00134A50" w:rsidP="00134A50">
            <w:pPr>
              <w:pStyle w:val="Ttulo1"/>
              <w:rPr>
                <w:caps/>
              </w:rPr>
            </w:pPr>
            <w:r w:rsidRPr="00134A50">
              <w:rPr>
                <w:caps/>
              </w:rPr>
              <w:lastRenderedPageBreak/>
              <w:t>HS1AM Adaptador de flash</w:t>
            </w:r>
          </w:p>
          <w:p w:rsidR="00134A50" w:rsidRPr="004A4F45" w:rsidRDefault="00134A50" w:rsidP="00134A50">
            <w:pPr>
              <w:jc w:val="center"/>
            </w:pPr>
          </w:p>
        </w:tc>
      </w:tr>
      <w:tr w:rsidR="00134A50" w:rsidTr="005105B7">
        <w:tc>
          <w:tcPr>
            <w:tcW w:w="8714" w:type="dxa"/>
            <w:gridSpan w:val="2"/>
          </w:tcPr>
          <w:p w:rsidR="00134A50" w:rsidRDefault="00134A50" w:rsidP="00134A50">
            <w:pPr>
              <w:jc w:val="center"/>
            </w:pPr>
            <w:r>
              <w:rPr>
                <w:noProof/>
                <w:lang w:val="es-ES"/>
              </w:rPr>
              <w:drawing>
                <wp:inline distT="0" distB="0" distL="0" distR="0" wp14:anchorId="05504F52" wp14:editId="74FFB2BC">
                  <wp:extent cx="3810000" cy="381000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ducto3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34A50" w:rsidRDefault="00134A50" w:rsidP="00134A50">
            <w:pPr>
              <w:jc w:val="center"/>
            </w:pPr>
          </w:p>
          <w:p w:rsidR="00134A50" w:rsidRDefault="00134A50" w:rsidP="00134A50">
            <w:pPr>
              <w:jc w:val="center"/>
            </w:pPr>
          </w:p>
        </w:tc>
      </w:tr>
      <w:tr w:rsidR="00134A50" w:rsidTr="005105B7">
        <w:tc>
          <w:tcPr>
            <w:tcW w:w="5040" w:type="dxa"/>
          </w:tcPr>
          <w:p w:rsidR="00134A50" w:rsidRPr="00134A50" w:rsidRDefault="00134A50" w:rsidP="00134A5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="Arial"/>
              </w:rPr>
            </w:pPr>
            <w:r w:rsidRPr="00134A50">
              <w:rPr>
                <w:rFonts w:eastAsia="Times New Roman" w:cs="Arial"/>
              </w:rPr>
              <w:t>Adaptador de zapata de conexión directa compatible con otras unidades flash que usan el estándar de zapata ISO 518</w:t>
            </w:r>
          </w:p>
          <w:p w:rsidR="00134A50" w:rsidRPr="00134A50" w:rsidRDefault="00134A50" w:rsidP="00134A5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="Arial"/>
              </w:rPr>
            </w:pPr>
            <w:r w:rsidRPr="00134A50">
              <w:rPr>
                <w:rFonts w:eastAsia="Times New Roman" w:cs="Arial"/>
              </w:rPr>
              <w:t>Incorpora protección de voltaje sincronizado para evitar daños en la cámara por subidas de tensión en las unidades Flash externas</w:t>
            </w:r>
          </w:p>
          <w:p w:rsidR="00134A50" w:rsidRPr="00134A50" w:rsidRDefault="00134A50" w:rsidP="00134A5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="Arial"/>
              </w:rPr>
            </w:pPr>
            <w:r w:rsidRPr="00134A50">
              <w:rPr>
                <w:rFonts w:eastAsia="Times New Roman" w:cs="Arial"/>
              </w:rPr>
              <w:t>LED de comprobación de batería</w:t>
            </w:r>
          </w:p>
          <w:p w:rsidR="00134A50" w:rsidRPr="00134A50" w:rsidRDefault="00134A50" w:rsidP="00134A5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34A50">
              <w:rPr>
                <w:rFonts w:eastAsia="Times New Roman" w:cs="Arial"/>
              </w:rPr>
              <w:t>Botón de encendido/apagado</w:t>
            </w:r>
          </w:p>
        </w:tc>
        <w:tc>
          <w:tcPr>
            <w:tcW w:w="3674" w:type="dxa"/>
          </w:tcPr>
          <w:p w:rsidR="00134A50" w:rsidRDefault="00134A50" w:rsidP="00134A50">
            <w:pPr>
              <w:jc w:val="center"/>
            </w:pPr>
            <w:r>
              <w:rPr>
                <w:noProof/>
                <w:lang w:val="es-ES"/>
              </w:rPr>
              <w:drawing>
                <wp:inline distT="0" distB="0" distL="0" distR="0" wp14:anchorId="62445ED2" wp14:editId="73F68E3B">
                  <wp:extent cx="2209800" cy="220980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ducto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34A50" w:rsidRPr="00134A50" w:rsidRDefault="00134A50" w:rsidP="00134A50">
            <w:pPr>
              <w:jc w:val="center"/>
              <w:rPr>
                <w:sz w:val="16"/>
                <w:szCs w:val="16"/>
              </w:rPr>
            </w:pPr>
            <w:r w:rsidRPr="00134A50">
              <w:rPr>
                <w:sz w:val="16"/>
                <w:szCs w:val="16"/>
              </w:rPr>
              <w:t>id: 3</w:t>
            </w:r>
          </w:p>
        </w:tc>
      </w:tr>
    </w:tbl>
    <w:p w:rsidR="00134A50" w:rsidRDefault="00134A50"/>
    <w:p w:rsidR="00134A50" w:rsidRDefault="00134A50"/>
    <w:p w:rsidR="005105B7" w:rsidRDefault="005105B7">
      <w:r>
        <w:br w:type="page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9"/>
        <w:gridCol w:w="4885"/>
      </w:tblGrid>
      <w:tr w:rsidR="005105B7" w:rsidTr="005105B7">
        <w:tc>
          <w:tcPr>
            <w:tcW w:w="8638" w:type="dxa"/>
            <w:gridSpan w:val="2"/>
          </w:tcPr>
          <w:p w:rsidR="005105B7" w:rsidRPr="005105B7" w:rsidRDefault="005105B7" w:rsidP="005105B7">
            <w:pPr>
              <w:pStyle w:val="Ttulo1"/>
              <w:rPr>
                <w:caps/>
              </w:rPr>
            </w:pPr>
            <w:r w:rsidRPr="005105B7">
              <w:rPr>
                <w:caps/>
              </w:rPr>
              <w:lastRenderedPageBreak/>
              <w:t>Arnés para perro para Action Cam</w:t>
            </w:r>
          </w:p>
          <w:p w:rsidR="005105B7" w:rsidRDefault="005105B7" w:rsidP="005105B7">
            <w:pPr>
              <w:jc w:val="center"/>
              <w:rPr>
                <w:noProof/>
                <w:lang w:val="es-ES"/>
              </w:rPr>
            </w:pPr>
          </w:p>
        </w:tc>
      </w:tr>
      <w:tr w:rsidR="005105B7" w:rsidTr="005105B7">
        <w:tc>
          <w:tcPr>
            <w:tcW w:w="8638" w:type="dxa"/>
            <w:gridSpan w:val="2"/>
          </w:tcPr>
          <w:p w:rsidR="005105B7" w:rsidRDefault="005105B7" w:rsidP="005105B7">
            <w:pPr>
              <w:jc w:val="center"/>
            </w:pPr>
            <w:r>
              <w:rPr>
                <w:noProof/>
                <w:lang w:val="es-ES"/>
              </w:rPr>
              <w:drawing>
                <wp:inline distT="0" distB="0" distL="0" distR="0" wp14:anchorId="349DF034" wp14:editId="2A14D854">
                  <wp:extent cx="5396230" cy="3035300"/>
                  <wp:effectExtent l="0" t="0" r="0" b="1270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ducto21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6230" cy="303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05B7" w:rsidRDefault="005105B7" w:rsidP="005105B7">
            <w:pPr>
              <w:jc w:val="center"/>
            </w:pPr>
          </w:p>
          <w:p w:rsidR="005105B7" w:rsidRDefault="005105B7" w:rsidP="005105B7">
            <w:pPr>
              <w:jc w:val="center"/>
            </w:pPr>
          </w:p>
        </w:tc>
      </w:tr>
      <w:tr w:rsidR="005105B7" w:rsidTr="005105B7">
        <w:tc>
          <w:tcPr>
            <w:tcW w:w="4319" w:type="dxa"/>
          </w:tcPr>
          <w:p w:rsidR="005105B7" w:rsidRPr="004A4F45" w:rsidRDefault="005105B7" w:rsidP="005105B7">
            <w:pPr>
              <w:pStyle w:val="Prrafodelista"/>
              <w:numPr>
                <w:ilvl w:val="0"/>
                <w:numId w:val="2"/>
              </w:numPr>
              <w:jc w:val="both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Times New Roman"/>
              </w:rPr>
              <w:t>Graba el mundo desde el punto de vista de tu mascota, tan solo ajusta el arnés y captura la vida desde los ojos de tu perro en Full HD. Las correas ajustables del arnés garantizan un ajuste seguro y una grabación estable. El arnés está fabricado con plástico suave y de poco peso para minimizar la carga que llevará el mejor amigo del hombre. Puedes fijar el arnés directamente a tu perro o utilizarlo en combinación con el propio arnés del perro. El arnés está diseñado para su uso en razas medianas y grandes con un peso de 15 kg o superior.</w:t>
            </w:r>
          </w:p>
        </w:tc>
        <w:tc>
          <w:tcPr>
            <w:tcW w:w="4319" w:type="dxa"/>
          </w:tcPr>
          <w:p w:rsidR="005105B7" w:rsidRDefault="005105B7" w:rsidP="005105B7">
            <w:pPr>
              <w:jc w:val="center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13BB6191" wp14:editId="169AC42E">
                  <wp:extent cx="2209800" cy="220980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ducto2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05B7" w:rsidRPr="00134A50" w:rsidRDefault="005105B7" w:rsidP="005105B7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s-ES"/>
              </w:rPr>
              <w:t>Id: 21</w:t>
            </w:r>
          </w:p>
        </w:tc>
      </w:tr>
    </w:tbl>
    <w:p w:rsidR="00134A50" w:rsidRDefault="00134A50"/>
    <w:p w:rsidR="00134A50" w:rsidRDefault="00134A50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3674"/>
      </w:tblGrid>
      <w:tr w:rsidR="004A4F45" w:rsidTr="005105B7">
        <w:tc>
          <w:tcPr>
            <w:tcW w:w="8714" w:type="dxa"/>
            <w:gridSpan w:val="2"/>
          </w:tcPr>
          <w:p w:rsidR="004A4F45" w:rsidRDefault="004A4F45" w:rsidP="004A4F45">
            <w:pPr>
              <w:jc w:val="center"/>
            </w:pPr>
            <w:r w:rsidRPr="004A4F45">
              <w:lastRenderedPageBreak/>
              <w:drawing>
                <wp:inline distT="0" distB="0" distL="0" distR="0" wp14:anchorId="3152D129" wp14:editId="512ED867">
                  <wp:extent cx="4119456" cy="20597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5.jpe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456" cy="205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4F45" w:rsidRDefault="004A4F45" w:rsidP="004A4F45">
            <w:pPr>
              <w:jc w:val="center"/>
            </w:pPr>
          </w:p>
          <w:p w:rsidR="004A4F45" w:rsidRDefault="004A4F45" w:rsidP="004A4F45">
            <w:pPr>
              <w:jc w:val="center"/>
            </w:pPr>
          </w:p>
        </w:tc>
      </w:tr>
      <w:tr w:rsidR="004A4F45" w:rsidTr="005105B7">
        <w:tc>
          <w:tcPr>
            <w:tcW w:w="5040" w:type="dxa"/>
          </w:tcPr>
          <w:p w:rsidR="004A4F45" w:rsidRDefault="004A4F45">
            <w:r w:rsidRPr="004A4F45">
              <w:drawing>
                <wp:inline distT="0" distB="0" distL="0" distR="0" wp14:anchorId="79A2D430" wp14:editId="76B325C1">
                  <wp:extent cx="3082502" cy="2512140"/>
                  <wp:effectExtent l="0" t="0" r="0" b="2540"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2804" cy="25123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4" w:type="dxa"/>
          </w:tcPr>
          <w:p w:rsidR="004A4F45" w:rsidRDefault="004A4F45" w:rsidP="004A4F45">
            <w:pPr>
              <w:jc w:val="center"/>
            </w:pPr>
            <w:r>
              <w:rPr>
                <w:noProof/>
                <w:lang w:val="es-ES"/>
              </w:rPr>
              <w:drawing>
                <wp:inline distT="0" distB="0" distL="0" distR="0" wp14:anchorId="51BC41BE" wp14:editId="3E32EDC4">
                  <wp:extent cx="2209800" cy="22098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5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34A50" w:rsidRPr="00134A50" w:rsidRDefault="00134A50" w:rsidP="004A4F45">
            <w:pPr>
              <w:jc w:val="center"/>
              <w:rPr>
                <w:sz w:val="16"/>
                <w:szCs w:val="16"/>
              </w:rPr>
            </w:pPr>
            <w:r w:rsidRPr="00134A50">
              <w:rPr>
                <w:sz w:val="16"/>
                <w:szCs w:val="16"/>
              </w:rPr>
              <w:t>id: 55</w:t>
            </w:r>
          </w:p>
        </w:tc>
      </w:tr>
    </w:tbl>
    <w:p w:rsidR="00B82251" w:rsidRDefault="00B82251"/>
    <w:p w:rsidR="004A4F45" w:rsidRDefault="004A4F45"/>
    <w:p w:rsidR="004A4F45" w:rsidRDefault="004A4F45">
      <w:r>
        <w:br w:type="page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9"/>
        <w:gridCol w:w="4319"/>
      </w:tblGrid>
      <w:tr w:rsidR="004A4F45" w:rsidTr="004A4F45">
        <w:tc>
          <w:tcPr>
            <w:tcW w:w="8638" w:type="dxa"/>
            <w:gridSpan w:val="2"/>
          </w:tcPr>
          <w:p w:rsidR="004A4F45" w:rsidRPr="00134A50" w:rsidRDefault="004A4F45" w:rsidP="00134A50">
            <w:pPr>
              <w:pStyle w:val="Ttulo1"/>
              <w:rPr>
                <w:caps/>
              </w:rPr>
            </w:pPr>
            <w:r w:rsidRPr="00134A50">
              <w:rPr>
                <w:caps/>
              </w:rPr>
              <w:lastRenderedPageBreak/>
              <w:t>Trípode con control remoto L</w:t>
            </w:r>
          </w:p>
          <w:p w:rsidR="004A4F45" w:rsidRDefault="004A4F45" w:rsidP="004A4F45">
            <w:pPr>
              <w:jc w:val="center"/>
              <w:rPr>
                <w:noProof/>
                <w:lang w:val="es-ES"/>
              </w:rPr>
            </w:pPr>
          </w:p>
        </w:tc>
      </w:tr>
      <w:tr w:rsidR="004A4F45" w:rsidTr="004A4F45">
        <w:tc>
          <w:tcPr>
            <w:tcW w:w="8638" w:type="dxa"/>
            <w:gridSpan w:val="2"/>
          </w:tcPr>
          <w:p w:rsidR="004A4F45" w:rsidRDefault="004A4F45" w:rsidP="004A4F45">
            <w:pPr>
              <w:jc w:val="center"/>
            </w:pPr>
            <w:r>
              <w:rPr>
                <w:noProof/>
                <w:lang w:val="es-ES"/>
              </w:rPr>
              <w:drawing>
                <wp:inline distT="0" distB="0" distL="0" distR="0" wp14:anchorId="6B9A9F6C" wp14:editId="25E2EC25">
                  <wp:extent cx="3937202" cy="5249757"/>
                  <wp:effectExtent l="0" t="0" r="0" b="825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8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202" cy="5249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4F45" w:rsidRDefault="004A4F45" w:rsidP="004A4F45">
            <w:pPr>
              <w:jc w:val="center"/>
            </w:pPr>
          </w:p>
          <w:p w:rsidR="004A4F45" w:rsidRDefault="004A4F45" w:rsidP="004A4F45">
            <w:pPr>
              <w:jc w:val="center"/>
            </w:pPr>
          </w:p>
        </w:tc>
      </w:tr>
      <w:tr w:rsidR="004A4F45" w:rsidTr="004A4F45">
        <w:tc>
          <w:tcPr>
            <w:tcW w:w="4319" w:type="dxa"/>
          </w:tcPr>
          <w:p w:rsidR="004A4F45" w:rsidRPr="00134A50" w:rsidRDefault="004A4F45" w:rsidP="004A4F45">
            <w:pPr>
              <w:pStyle w:val="Prrafodelista"/>
              <w:numPr>
                <w:ilvl w:val="0"/>
                <w:numId w:val="2"/>
              </w:numPr>
              <w:rPr>
                <w:rFonts w:eastAsia="Times New Roman" w:cs="Arial"/>
              </w:rPr>
            </w:pPr>
            <w:r w:rsidRPr="00134A50">
              <w:rPr>
                <w:rFonts w:eastAsia="Times New Roman" w:cs="Arial"/>
              </w:rPr>
              <w:t>Carga máxima: 4 kg.</w:t>
            </w:r>
          </w:p>
          <w:p w:rsidR="004A4F45" w:rsidRPr="00134A50" w:rsidRDefault="004A4F45" w:rsidP="004A4F45">
            <w:pPr>
              <w:pStyle w:val="Prrafodelista"/>
              <w:numPr>
                <w:ilvl w:val="0"/>
                <w:numId w:val="2"/>
              </w:numPr>
              <w:rPr>
                <w:rFonts w:eastAsia="Times New Roman" w:cs="Arial"/>
              </w:rPr>
            </w:pPr>
            <w:r w:rsidRPr="00134A50">
              <w:rPr>
                <w:rFonts w:eastAsia="Times New Roman" w:cs="Arial"/>
              </w:rPr>
              <w:t xml:space="preserve">Ángulo de inclinación máximo (abajo/arriba): 90°/60°. </w:t>
            </w:r>
          </w:p>
          <w:p w:rsidR="004A4F45" w:rsidRPr="00134A50" w:rsidRDefault="004A4F45" w:rsidP="004A4F45">
            <w:pPr>
              <w:pStyle w:val="Prrafodelista"/>
              <w:numPr>
                <w:ilvl w:val="0"/>
                <w:numId w:val="2"/>
              </w:numPr>
              <w:rPr>
                <w:rFonts w:eastAsia="Times New Roman" w:cs="Arial"/>
              </w:rPr>
            </w:pPr>
            <w:r w:rsidRPr="00134A50">
              <w:rPr>
                <w:rFonts w:eastAsia="Times New Roman" w:cs="Arial"/>
              </w:rPr>
              <w:t xml:space="preserve">Ajuste de altura: 630-1670 mm (elevación y extensión de patas de tres fases con manivela). </w:t>
            </w:r>
          </w:p>
          <w:p w:rsidR="004A4F45" w:rsidRPr="00134A50" w:rsidRDefault="004A4F45" w:rsidP="004A4F45">
            <w:pPr>
              <w:pStyle w:val="Prrafodelista"/>
              <w:numPr>
                <w:ilvl w:val="0"/>
                <w:numId w:val="2"/>
              </w:numPr>
              <w:rPr>
                <w:rFonts w:eastAsia="Times New Roman" w:cs="Arial"/>
              </w:rPr>
            </w:pPr>
            <w:r w:rsidRPr="00134A50">
              <w:rPr>
                <w:rFonts w:eastAsia="Times New Roman" w:cs="Arial"/>
              </w:rPr>
              <w:t xml:space="preserve">Peso: 1,7 kg. </w:t>
            </w:r>
          </w:p>
          <w:p w:rsidR="004A4F45" w:rsidRPr="004A4F45" w:rsidRDefault="004A4F45" w:rsidP="004A4F45">
            <w:pPr>
              <w:pStyle w:val="Prrafodelista"/>
              <w:numPr>
                <w:ilvl w:val="0"/>
                <w:numId w:val="2"/>
              </w:numPr>
              <w:rPr>
                <w:rFonts w:eastAsia="Times New Roman" w:cs="Arial"/>
                <w:sz w:val="20"/>
                <w:szCs w:val="20"/>
              </w:rPr>
            </w:pPr>
            <w:r w:rsidRPr="00134A50">
              <w:rPr>
                <w:rFonts w:eastAsia="Times New Roman" w:cs="Arial"/>
              </w:rPr>
              <w:t>Incluye un estuche de transporte.</w:t>
            </w:r>
          </w:p>
        </w:tc>
        <w:tc>
          <w:tcPr>
            <w:tcW w:w="4319" w:type="dxa"/>
          </w:tcPr>
          <w:p w:rsidR="00134A50" w:rsidRDefault="00134A50" w:rsidP="004A4F45">
            <w:pPr>
              <w:jc w:val="center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>
                  <wp:extent cx="2209800" cy="2209800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7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4F45" w:rsidRPr="00134A50" w:rsidRDefault="00134A50" w:rsidP="004A4F45">
            <w:pPr>
              <w:jc w:val="center"/>
              <w:rPr>
                <w:sz w:val="16"/>
                <w:szCs w:val="16"/>
              </w:rPr>
            </w:pPr>
            <w:r w:rsidRPr="00134A50">
              <w:rPr>
                <w:noProof/>
                <w:sz w:val="16"/>
                <w:szCs w:val="16"/>
                <w:lang w:val="es-ES"/>
              </w:rPr>
              <w:t>Id: 107</w:t>
            </w:r>
          </w:p>
        </w:tc>
      </w:tr>
    </w:tbl>
    <w:p w:rsidR="004A4F45" w:rsidRDefault="004A4F45"/>
    <w:sectPr w:rsidR="004A4F45" w:rsidSect="001B56C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F5465"/>
    <w:multiLevelType w:val="hybridMultilevel"/>
    <w:tmpl w:val="C61255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94946"/>
    <w:multiLevelType w:val="hybridMultilevel"/>
    <w:tmpl w:val="82E880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3C1168"/>
    <w:multiLevelType w:val="multilevel"/>
    <w:tmpl w:val="D3A2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A80D1F"/>
    <w:multiLevelType w:val="multilevel"/>
    <w:tmpl w:val="2C84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003F64"/>
    <w:multiLevelType w:val="hybridMultilevel"/>
    <w:tmpl w:val="DE4227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F45"/>
    <w:rsid w:val="00134A50"/>
    <w:rsid w:val="001B56CF"/>
    <w:rsid w:val="004A4F45"/>
    <w:rsid w:val="005105B7"/>
    <w:rsid w:val="00B82251"/>
    <w:rsid w:val="00D77E17"/>
    <w:rsid w:val="00F5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FA3B1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967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34A50"/>
    <w:pPr>
      <w:keepNext/>
      <w:keepLines/>
      <w:spacing w:before="480"/>
      <w:jc w:val="center"/>
      <w:outlineLvl w:val="0"/>
    </w:pPr>
    <w:rPr>
      <w:rFonts w:asciiTheme="majorHAnsi" w:eastAsia="Times New Roman" w:hAnsiTheme="majorHAnsi" w:cs="Times New Roman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4A50"/>
    <w:pPr>
      <w:keepNext/>
      <w:keepLines/>
      <w:spacing w:before="200"/>
      <w:jc w:val="center"/>
      <w:outlineLvl w:val="1"/>
    </w:pPr>
    <w:rPr>
      <w:rFonts w:asciiTheme="majorHAnsi" w:eastAsia="Times New Roman" w:hAnsiTheme="majorHAnsi" w:cs="Times New Roman"/>
      <w:b/>
      <w:bCs/>
      <w:cap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4A4F45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05B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A4F4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4F45"/>
    <w:rPr>
      <w:rFonts w:ascii="Lucida Grande" w:hAnsi="Lucida Grande" w:cs="Lucida Grande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4A4F45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A4F4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4A4F45"/>
    <w:rPr>
      <w:b/>
      <w:bCs/>
    </w:rPr>
  </w:style>
  <w:style w:type="table" w:styleId="Tablaconcuadrcula">
    <w:name w:val="Table Grid"/>
    <w:basedOn w:val="Tablanormal"/>
    <w:uiPriority w:val="59"/>
    <w:rsid w:val="004A4F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A4F4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34A50"/>
    <w:rPr>
      <w:rFonts w:asciiTheme="majorHAnsi" w:eastAsia="Times New Roman" w:hAnsiTheme="majorHAnsi" w:cs="Times New Roman"/>
      <w:b/>
      <w:bCs/>
      <w:cap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134A50"/>
    <w:rPr>
      <w:rFonts w:asciiTheme="majorHAnsi" w:eastAsia="Times New Roman" w:hAnsiTheme="majorHAnsi" w:cs="Times New Roman"/>
      <w:b/>
      <w:bCs/>
      <w:color w:val="345A8A" w:themeColor="accent1" w:themeShade="B5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105B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967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34A50"/>
    <w:pPr>
      <w:keepNext/>
      <w:keepLines/>
      <w:spacing w:before="480"/>
      <w:jc w:val="center"/>
      <w:outlineLvl w:val="0"/>
    </w:pPr>
    <w:rPr>
      <w:rFonts w:asciiTheme="majorHAnsi" w:eastAsia="Times New Roman" w:hAnsiTheme="majorHAnsi" w:cs="Times New Roman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4A50"/>
    <w:pPr>
      <w:keepNext/>
      <w:keepLines/>
      <w:spacing w:before="200"/>
      <w:jc w:val="center"/>
      <w:outlineLvl w:val="1"/>
    </w:pPr>
    <w:rPr>
      <w:rFonts w:asciiTheme="majorHAnsi" w:eastAsia="Times New Roman" w:hAnsiTheme="majorHAnsi" w:cs="Times New Roman"/>
      <w:b/>
      <w:bCs/>
      <w:cap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4A4F45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05B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A4F4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4F45"/>
    <w:rPr>
      <w:rFonts w:ascii="Lucida Grande" w:hAnsi="Lucida Grande" w:cs="Lucida Grande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4A4F45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A4F4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4A4F45"/>
    <w:rPr>
      <w:b/>
      <w:bCs/>
    </w:rPr>
  </w:style>
  <w:style w:type="table" w:styleId="Tablaconcuadrcula">
    <w:name w:val="Table Grid"/>
    <w:basedOn w:val="Tablanormal"/>
    <w:uiPriority w:val="59"/>
    <w:rsid w:val="004A4F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A4F4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34A50"/>
    <w:rPr>
      <w:rFonts w:asciiTheme="majorHAnsi" w:eastAsia="Times New Roman" w:hAnsiTheme="majorHAnsi" w:cs="Times New Roman"/>
      <w:b/>
      <w:bCs/>
      <w:cap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134A50"/>
    <w:rPr>
      <w:rFonts w:asciiTheme="majorHAnsi" w:eastAsia="Times New Roman" w:hAnsiTheme="majorHAnsi" w:cs="Times New Roman"/>
      <w:b/>
      <w:bCs/>
      <w:color w:val="345A8A" w:themeColor="accent1" w:themeShade="B5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105B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g"/><Relationship Id="rId12" Type="http://schemas.openxmlformats.org/officeDocument/2006/relationships/image" Target="media/image6.png"/><Relationship Id="rId13" Type="http://schemas.openxmlformats.org/officeDocument/2006/relationships/image" Target="media/image7.jpe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jpg"/><Relationship Id="rId17" Type="http://schemas.openxmlformats.org/officeDocument/2006/relationships/image" Target="media/image11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image" Target="media/image2.png"/><Relationship Id="rId9" Type="http://schemas.openxmlformats.org/officeDocument/2006/relationships/image" Target="media/image3.jp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66AAE4-131A-C84F-B428-0E693A698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265</Words>
  <Characters>1461</Characters>
  <Application>Microsoft Macintosh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Iñiguez</dc:creator>
  <cp:keywords/>
  <dc:description/>
  <cp:lastModifiedBy>Carlos Iñiguez</cp:lastModifiedBy>
  <cp:revision>1</cp:revision>
  <cp:lastPrinted>2013-06-04T14:25:00Z</cp:lastPrinted>
  <dcterms:created xsi:type="dcterms:W3CDTF">2013-06-04T13:50:00Z</dcterms:created>
  <dcterms:modified xsi:type="dcterms:W3CDTF">2013-06-04T15:21:00Z</dcterms:modified>
</cp:coreProperties>
</file>