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EF61" w14:textId="6C620856" w:rsidR="00E37C65" w:rsidRDefault="00E37C65" w:rsidP="00E37C65">
      <w:pPr>
        <w:jc w:val="both"/>
      </w:pPr>
      <w:r>
        <w:rPr>
          <w:b/>
          <w:bCs/>
        </w:rPr>
        <w:t>TÍTULO</w:t>
      </w:r>
    </w:p>
    <w:p w14:paraId="325C23A4" w14:textId="0C6FB6D8" w:rsidR="00E37C65" w:rsidRDefault="00D833FA">
      <w:pPr>
        <w:jc w:val="both"/>
      </w:pPr>
      <w:r>
        <w:t>Um Algoritmo Mágico para</w:t>
      </w:r>
      <w:r w:rsidR="00E37C65" w:rsidRPr="00E37C65">
        <w:t xml:space="preserve"> Problemas </w:t>
      </w:r>
      <w:r w:rsidR="00E37C65">
        <w:t xml:space="preserve">Complexos </w:t>
      </w:r>
      <w:r w:rsidR="00E37C65" w:rsidRPr="00E37C65">
        <w:t xml:space="preserve">que </w:t>
      </w:r>
      <w:proofErr w:type="spellStart"/>
      <w:r w:rsidR="00E37C65" w:rsidRPr="00E37C65">
        <w:t>LLMs</w:t>
      </w:r>
      <w:proofErr w:type="spellEnd"/>
      <w:r w:rsidR="00E37C65" w:rsidRPr="00E37C65">
        <w:t xml:space="preserve"> </w:t>
      </w:r>
      <w:r w:rsidRPr="00D833FA">
        <w:rPr>
          <w:i/>
          <w:iCs/>
        </w:rPr>
        <w:t>(ainda)</w:t>
      </w:r>
      <w:r>
        <w:t xml:space="preserve"> </w:t>
      </w:r>
      <w:r w:rsidR="00E37C65" w:rsidRPr="00E37C65">
        <w:t>não resolvem</w:t>
      </w:r>
    </w:p>
    <w:p w14:paraId="5971618B" w14:textId="77777777" w:rsidR="005371F5" w:rsidRDefault="005371F5">
      <w:pPr>
        <w:jc w:val="both"/>
      </w:pPr>
    </w:p>
    <w:p w14:paraId="517B9AB7" w14:textId="60A2CBF2" w:rsidR="005371F5" w:rsidRDefault="005371F5" w:rsidP="005371F5">
      <w:pPr>
        <w:jc w:val="both"/>
      </w:pPr>
      <w:r>
        <w:rPr>
          <w:b/>
          <w:bCs/>
        </w:rPr>
        <w:t>MINISTRANTE</w:t>
      </w:r>
    </w:p>
    <w:p w14:paraId="46C011E7" w14:textId="63BDC58F" w:rsidR="005371F5" w:rsidRPr="00E37C65" w:rsidRDefault="005371F5">
      <w:pPr>
        <w:jc w:val="both"/>
      </w:pPr>
      <w:r>
        <w:t>Prof. Dr. Ciniro Nametala</w:t>
      </w:r>
    </w:p>
    <w:p w14:paraId="2FCA944F" w14:textId="77777777" w:rsidR="00E37C65" w:rsidRDefault="00E37C65">
      <w:pPr>
        <w:jc w:val="both"/>
        <w:rPr>
          <w:b/>
          <w:bCs/>
        </w:rPr>
      </w:pPr>
    </w:p>
    <w:p w14:paraId="5937796C" w14:textId="13D00E8B" w:rsidR="004D4410" w:rsidRDefault="00000000">
      <w:pPr>
        <w:jc w:val="both"/>
      </w:pPr>
      <w:r>
        <w:rPr>
          <w:b/>
          <w:bCs/>
        </w:rPr>
        <w:t>RESUMO</w:t>
      </w:r>
    </w:p>
    <w:p w14:paraId="5937796D" w14:textId="5A77466D" w:rsidR="004D4410" w:rsidRDefault="00000000">
      <w:pPr>
        <w:jc w:val="both"/>
      </w:pPr>
      <w:r>
        <w:t>Em diversos contextos da engenharia, da ciência e da economia surgem problemas cuja solução exige a determinação de configurações ótimas em espaços contínuos</w:t>
      </w:r>
      <w:r w:rsidR="005E4137">
        <w:t>.</w:t>
      </w:r>
      <w:r>
        <w:t xml:space="preserve"> </w:t>
      </w:r>
      <w:r w:rsidR="005E4137">
        <w:t>Por exemplo, o</w:t>
      </w:r>
      <w:r>
        <w:t xml:space="preserve"> ajuste de pesos em uma rede neural artificial, o dimensionamento de filtros digitais, o despacho ótimo de geradores em sistemas de potência, a calibração de modelos de previsão de séries temporais e o projeto de controladores são apenas alguns exemplos. Quando essas funções objetivo são não lineares, multimodais, descontínuas ou não diferenciáveis, métodos clássicos baseados em gradiente apresentam desempenho insatisfatório, ficando presos a ótimos locais ou simplesmente inaplicáveis. Nesse cenário, as </w:t>
      </w:r>
      <w:proofErr w:type="spellStart"/>
      <w:r>
        <w:t>metaheurísticas</w:t>
      </w:r>
      <w:proofErr w:type="spellEnd"/>
      <w:r>
        <w:t xml:space="preserve"> evolucionárias se consolidaram como ferramenta robusta de otimização global, e dentre elas o algoritmo Evolução Diferencial (</w:t>
      </w:r>
      <w:proofErr w:type="spellStart"/>
      <w:r w:rsidRPr="000D464C">
        <w:rPr>
          <w:i/>
          <w:iCs/>
        </w:rPr>
        <w:t>Differential</w:t>
      </w:r>
      <w:proofErr w:type="spellEnd"/>
      <w:r w:rsidRPr="000D464C">
        <w:rPr>
          <w:i/>
          <w:iCs/>
        </w:rPr>
        <w:t xml:space="preserve"> Evolution</w:t>
      </w:r>
      <w:r>
        <w:t xml:space="preserve">, </w:t>
      </w:r>
      <w:r w:rsidR="000D464C">
        <w:t xml:space="preserve">do inglês, </w:t>
      </w:r>
      <w:r>
        <w:t xml:space="preserve">ED), proposto por </w:t>
      </w:r>
      <w:proofErr w:type="spellStart"/>
      <w:r>
        <w:t>Storn</w:t>
      </w:r>
      <w:proofErr w:type="spellEnd"/>
      <w:r>
        <w:t xml:space="preserve"> e </w:t>
      </w:r>
      <w:proofErr w:type="spellStart"/>
      <w:r>
        <w:t>Price</w:t>
      </w:r>
      <w:proofErr w:type="spellEnd"/>
      <w:r>
        <w:t xml:space="preserve"> em meados da década de 1990, ocupa posição de destaque pela simplicidade conceitual, pelo número reduzido de parâmetros de controle e pelo desempenho competitivo demonstrado em competições internacionais e em milhares de aplicações reais. Neste minicurso os alunos terão contato com os fundamentos teóricos d</w:t>
      </w:r>
      <w:r w:rsidR="004B4687">
        <w:t xml:space="preserve">e otimização </w:t>
      </w:r>
      <w:r w:rsidR="00612684">
        <w:t>com o</w:t>
      </w:r>
      <w:r>
        <w:t xml:space="preserve"> ED, suas principais variantes, com estratégias de tratamento de restrições e com extensões para otimização multiobjetivo e hibridização. A componente prática será conduzida no ambiente R, no qual será desenvolvida uma implementação completa do algoritmo aplicada a funções de teste consagradas (Esfera, </w:t>
      </w:r>
      <w:proofErr w:type="spellStart"/>
      <w:r>
        <w:t>Rastrigin</w:t>
      </w:r>
      <w:proofErr w:type="spellEnd"/>
      <w:r>
        <w:t xml:space="preserve">, </w:t>
      </w:r>
      <w:proofErr w:type="spellStart"/>
      <w:r>
        <w:t>Rosenbrock</w:t>
      </w:r>
      <w:proofErr w:type="spellEnd"/>
      <w:r>
        <w:t xml:space="preserve">, Peaks) e a um problema aplicado de engenharia. Espera-se que ao final do curso o aluno seja capaz de formular problemas de otimização não linear, implementar e parametrizar adequadamente o ED, interpretar criticamente seus resultados e avaliar seu desempenho frente a outras </w:t>
      </w:r>
      <w:proofErr w:type="spellStart"/>
      <w:r>
        <w:t>metaheurísticas</w:t>
      </w:r>
      <w:proofErr w:type="spellEnd"/>
      <w:r>
        <w:t>.</w:t>
      </w:r>
    </w:p>
    <w:p w14:paraId="5937796E" w14:textId="77777777" w:rsidR="004D4410" w:rsidRDefault="004D4410"/>
    <w:p w14:paraId="181C0EC6" w14:textId="0CA1AF07" w:rsidR="00612684" w:rsidRDefault="00822955" w:rsidP="00612684">
      <w:pPr>
        <w:jc w:val="both"/>
        <w:rPr>
          <w:b/>
          <w:bCs/>
        </w:rPr>
      </w:pPr>
      <w:r>
        <w:rPr>
          <w:b/>
          <w:bCs/>
        </w:rPr>
        <w:t>PRÉ-REQUISITOS</w:t>
      </w:r>
    </w:p>
    <w:p w14:paraId="5D9E2C73" w14:textId="5C286CEC" w:rsidR="00612684" w:rsidRPr="00822955" w:rsidRDefault="00822955">
      <w:pPr>
        <w:jc w:val="both"/>
      </w:pPr>
      <w:r w:rsidRPr="00822955">
        <w:t xml:space="preserve">Desejável </w:t>
      </w:r>
      <w:r w:rsidR="00B4275D">
        <w:t xml:space="preserve">a </w:t>
      </w:r>
      <w:r w:rsidRPr="00822955">
        <w:t>conclusão das disciplinas de Projeto de Análise de Algoritmos</w:t>
      </w:r>
      <w:r w:rsidR="008F7C34">
        <w:t xml:space="preserve"> (PAA)</w:t>
      </w:r>
      <w:r w:rsidRPr="00822955">
        <w:t xml:space="preserve"> e/ou Técnicas de Programação</w:t>
      </w:r>
      <w:r w:rsidR="008F7C34">
        <w:t xml:space="preserve"> (TP)</w:t>
      </w:r>
      <w:r w:rsidRPr="00822955">
        <w:t>, ou, no mínimo, Algoritmos e Estruturas de Dados II</w:t>
      </w:r>
      <w:r w:rsidR="008F7C34">
        <w:t xml:space="preserve"> (AED II). Do contrário, venha por sua conta e risco.</w:t>
      </w:r>
    </w:p>
    <w:p w14:paraId="4C419538" w14:textId="77777777" w:rsidR="00822955" w:rsidRDefault="00822955">
      <w:pPr>
        <w:jc w:val="both"/>
        <w:rPr>
          <w:b/>
          <w:bCs/>
        </w:rPr>
      </w:pPr>
    </w:p>
    <w:p w14:paraId="5937796F" w14:textId="19228D94" w:rsidR="004D4410" w:rsidRDefault="00000000">
      <w:pPr>
        <w:jc w:val="both"/>
      </w:pPr>
      <w:r>
        <w:rPr>
          <w:b/>
          <w:bCs/>
        </w:rPr>
        <w:t>CONTEÚDO PROGRAMÁTICO</w:t>
      </w:r>
    </w:p>
    <w:p w14:paraId="59377970" w14:textId="77777777" w:rsidR="004D4410" w:rsidRDefault="00000000">
      <w:pPr>
        <w:pStyle w:val="PargrafodaLista"/>
        <w:numPr>
          <w:ilvl w:val="0"/>
          <w:numId w:val="2"/>
        </w:numPr>
        <w:jc w:val="both"/>
      </w:pPr>
      <w:r>
        <w:t>Introdução à otimização não linear em espaços contínuos</w:t>
      </w:r>
    </w:p>
    <w:p w14:paraId="59377971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Caracterização de problemas de otimização: função objetivo, variáveis de decisão e restrições</w:t>
      </w:r>
    </w:p>
    <w:p w14:paraId="59377972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Limitações dos métodos clássicos baseados em gradiente</w:t>
      </w:r>
    </w:p>
    <w:p w14:paraId="59377973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 xml:space="preserve">Panorama das </w:t>
      </w:r>
      <w:proofErr w:type="spellStart"/>
      <w:r>
        <w:t>metaheurísticas</w:t>
      </w:r>
      <w:proofErr w:type="spellEnd"/>
      <w:r>
        <w:t xml:space="preserve">: </w:t>
      </w:r>
      <w:proofErr w:type="spellStart"/>
      <w:r>
        <w:t>bioinspiradas</w:t>
      </w:r>
      <w:proofErr w:type="spellEnd"/>
      <w:r>
        <w:t>, evolucionárias e híbridas</w:t>
      </w:r>
    </w:p>
    <w:p w14:paraId="59377974" w14:textId="77777777" w:rsidR="004D4410" w:rsidRDefault="00000000">
      <w:pPr>
        <w:pStyle w:val="PargrafodaLista"/>
        <w:numPr>
          <w:ilvl w:val="0"/>
          <w:numId w:val="2"/>
        </w:numPr>
        <w:jc w:val="both"/>
      </w:pPr>
      <w:r>
        <w:t>Contexto histórico e motivação do Evolução Diferencial</w:t>
      </w:r>
    </w:p>
    <w:p w14:paraId="59377975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 xml:space="preserve">Relatório técnico do ICSI/Berkeley (1995) e a proposição original de </w:t>
      </w:r>
      <w:proofErr w:type="spellStart"/>
      <w:r>
        <w:t>Storn</w:t>
      </w:r>
      <w:proofErr w:type="spellEnd"/>
      <w:r>
        <w:t xml:space="preserve"> e </w:t>
      </w:r>
      <w:proofErr w:type="spellStart"/>
      <w:r>
        <w:t>Price</w:t>
      </w:r>
      <w:proofErr w:type="spellEnd"/>
    </w:p>
    <w:p w14:paraId="59377976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Desempenho do ED nas competições IEEE ICEC (1996 e 1997)</w:t>
      </w:r>
    </w:p>
    <w:p w14:paraId="59377977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Consolidação na literatura: livros de referência e linhas de pesquisa abertas</w:t>
      </w:r>
    </w:p>
    <w:p w14:paraId="59377978" w14:textId="77777777" w:rsidR="004D4410" w:rsidRDefault="00000000">
      <w:pPr>
        <w:pStyle w:val="PargrafodaLista"/>
        <w:numPr>
          <w:ilvl w:val="0"/>
          <w:numId w:val="2"/>
        </w:numPr>
        <w:jc w:val="both"/>
      </w:pPr>
      <w:r>
        <w:t>Princípios fundamentais do Evolução Diferencial</w:t>
      </w:r>
    </w:p>
    <w:p w14:paraId="59377979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 xml:space="preserve">Caráter evolucionário e não </w:t>
      </w:r>
      <w:proofErr w:type="spellStart"/>
      <w:r>
        <w:t>bioinspirado</w:t>
      </w:r>
      <w:proofErr w:type="spellEnd"/>
      <w:r>
        <w:t xml:space="preserve"> do mecanismo principal</w:t>
      </w:r>
    </w:p>
    <w:p w14:paraId="5937797A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O operador de mutação diferencial e a geração de perturbações adaptativas</w:t>
      </w:r>
    </w:p>
    <w:p w14:paraId="5937797B" w14:textId="77777777" w:rsidR="004D4410" w:rsidRDefault="00000000">
      <w:pPr>
        <w:pStyle w:val="PargrafodaLista"/>
        <w:numPr>
          <w:ilvl w:val="1"/>
          <w:numId w:val="2"/>
        </w:numPr>
        <w:jc w:val="both"/>
      </w:pPr>
      <w:proofErr w:type="spellStart"/>
      <w:proofErr w:type="gramStart"/>
      <w:r>
        <w:t>Auto-ajuste</w:t>
      </w:r>
      <w:proofErr w:type="spellEnd"/>
      <w:proofErr w:type="gramEnd"/>
      <w:r>
        <w:t xml:space="preserve"> do passo de busca em função da distribuição da população</w:t>
      </w:r>
    </w:p>
    <w:p w14:paraId="5937797C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Representação real e suas vantagens em espaços contínuos</w:t>
      </w:r>
    </w:p>
    <w:p w14:paraId="5937797D" w14:textId="0BBFF2F6" w:rsidR="004D4410" w:rsidRDefault="00000000">
      <w:pPr>
        <w:pStyle w:val="PargrafodaLista"/>
        <w:numPr>
          <w:ilvl w:val="0"/>
          <w:numId w:val="2"/>
        </w:numPr>
        <w:jc w:val="both"/>
      </w:pPr>
      <w:r>
        <w:t>Algoritmo Evolução Diferencial canônico</w:t>
      </w:r>
    </w:p>
    <w:p w14:paraId="5937797E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Formulação matemática do problema de otimização</w:t>
      </w:r>
    </w:p>
    <w:p w14:paraId="5937797F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Inicialização da população e amostragem uniforme no espaço de busca</w:t>
      </w:r>
    </w:p>
    <w:p w14:paraId="59377980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Geração do vetor-diferença e aplicação do fator de escala F</w:t>
      </w:r>
    </w:p>
    <w:p w14:paraId="59377981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Perturbação do vetor base e construção do vetor mutante</w:t>
      </w:r>
    </w:p>
    <w:p w14:paraId="59377982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Cruzamento binomial e construção do vetor tentativa</w:t>
      </w:r>
    </w:p>
    <w:p w14:paraId="59377983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Seleção elitista entre vetor alvo e vetor tentativa</w:t>
      </w:r>
    </w:p>
    <w:p w14:paraId="59377984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Critérios de parada e condições de convergência</w:t>
      </w:r>
    </w:p>
    <w:p w14:paraId="59377985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Pseudocódigo completo e fluxograma do algoritmo</w:t>
      </w:r>
    </w:p>
    <w:p w14:paraId="59377986" w14:textId="77777777" w:rsidR="004D4410" w:rsidRDefault="00000000">
      <w:pPr>
        <w:pStyle w:val="PargrafodaLista"/>
        <w:numPr>
          <w:ilvl w:val="0"/>
          <w:numId w:val="2"/>
        </w:numPr>
        <w:jc w:val="both"/>
      </w:pPr>
      <w:r>
        <w:t>Parametrização do algoritmo</w:t>
      </w:r>
    </w:p>
    <w:p w14:paraId="59377987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lastRenderedPageBreak/>
        <w:t>Tamanho da população (N) e seu impacto na exploração</w:t>
      </w:r>
    </w:p>
    <w:p w14:paraId="59377988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Fator de escala (F) e o controle do tamanho do passo</w:t>
      </w:r>
    </w:p>
    <w:p w14:paraId="59377989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Taxa de cruzamento (CR) e o balanço exploração/intensificação</w:t>
      </w:r>
    </w:p>
    <w:p w14:paraId="5937798A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Recomendações práticas e valores típicos da literatura</w:t>
      </w:r>
    </w:p>
    <w:p w14:paraId="5937798B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Sensibilidade paramétrica e estratégias adaptativas</w:t>
      </w:r>
    </w:p>
    <w:p w14:paraId="5937799B" w14:textId="77777777" w:rsidR="004D4410" w:rsidRDefault="00000000">
      <w:pPr>
        <w:pStyle w:val="PargrafodaLista"/>
        <w:numPr>
          <w:ilvl w:val="0"/>
          <w:numId w:val="2"/>
        </w:numPr>
        <w:jc w:val="both"/>
      </w:pPr>
      <w:r>
        <w:t>Implementação prática do Evolução Diferencial em R</w:t>
      </w:r>
    </w:p>
    <w:p w14:paraId="5937799C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 xml:space="preserve">Apresentação do ambiente R e </w:t>
      </w:r>
      <w:proofErr w:type="spellStart"/>
      <w:r>
        <w:t>RStudio</w:t>
      </w:r>
      <w:proofErr w:type="spellEnd"/>
    </w:p>
    <w:p w14:paraId="5937799D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Modelagem da função objetivo e do indivíduo</w:t>
      </w:r>
    </w:p>
    <w:p w14:paraId="5937799E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Codificação da inicialização da população</w:t>
      </w:r>
    </w:p>
    <w:p w14:paraId="5937799F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Codificação do operador de mutação diferencial</w:t>
      </w:r>
    </w:p>
    <w:p w14:paraId="593779A0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Codificação do cruzamento e da seleção</w:t>
      </w:r>
    </w:p>
    <w:p w14:paraId="593779A1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Visualização gráfica da evolução da população no espaço de busca</w:t>
      </w:r>
    </w:p>
    <w:p w14:paraId="593779A2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Monitoramento da fitness média e da fitness do melhor indivíduo</w:t>
      </w:r>
    </w:p>
    <w:p w14:paraId="593779A3" w14:textId="77777777" w:rsidR="004D4410" w:rsidRDefault="00000000">
      <w:pPr>
        <w:pStyle w:val="PargrafodaLista"/>
        <w:numPr>
          <w:ilvl w:val="0"/>
          <w:numId w:val="2"/>
        </w:numPr>
        <w:jc w:val="both"/>
      </w:pPr>
      <w:r>
        <w:t>Experimentos com funções de teste consagradas</w:t>
      </w:r>
    </w:p>
    <w:p w14:paraId="593779A4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Função Esfera</w:t>
      </w:r>
    </w:p>
    <w:p w14:paraId="593779A5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 xml:space="preserve">Função </w:t>
      </w:r>
      <w:proofErr w:type="spellStart"/>
      <w:r>
        <w:t>Rastrigin</w:t>
      </w:r>
      <w:proofErr w:type="spellEnd"/>
    </w:p>
    <w:p w14:paraId="593779A6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 xml:space="preserve">Função </w:t>
      </w:r>
      <w:proofErr w:type="spellStart"/>
      <w:r>
        <w:t>Rosenbrock</w:t>
      </w:r>
      <w:proofErr w:type="spellEnd"/>
    </w:p>
    <w:p w14:paraId="593779A7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Função Peaks</w:t>
      </w:r>
    </w:p>
    <w:p w14:paraId="593779A8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Análise comparativa de desempenho e robustez</w:t>
      </w:r>
    </w:p>
    <w:p w14:paraId="593779AF" w14:textId="77777777" w:rsidR="004D4410" w:rsidRDefault="00000000">
      <w:pPr>
        <w:pStyle w:val="PargrafodaLista"/>
        <w:numPr>
          <w:ilvl w:val="0"/>
          <w:numId w:val="2"/>
        </w:numPr>
        <w:jc w:val="both"/>
      </w:pPr>
      <w:r>
        <w:t>Considerações finais e direções de pesquisa</w:t>
      </w:r>
    </w:p>
    <w:p w14:paraId="593779B0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Discussão crítica das vantagens e limitações do ED</w:t>
      </w:r>
    </w:p>
    <w:p w14:paraId="593779B1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Tendências contemporâneas e linhas de pesquisa em aberto</w:t>
      </w:r>
    </w:p>
    <w:p w14:paraId="593779B2" w14:textId="77777777" w:rsidR="004D4410" w:rsidRDefault="00000000">
      <w:pPr>
        <w:pStyle w:val="PargrafodaLista"/>
        <w:numPr>
          <w:ilvl w:val="1"/>
          <w:numId w:val="2"/>
        </w:numPr>
        <w:jc w:val="both"/>
      </w:pPr>
      <w:r>
        <w:t>Indicações bibliográficas e ferramentas computacionais</w:t>
      </w:r>
    </w:p>
    <w:sectPr w:rsidR="004D4410"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90B45"/>
    <w:multiLevelType w:val="hybridMultilevel"/>
    <w:tmpl w:val="5AB69324"/>
    <w:lvl w:ilvl="0" w:tplc="537ADF12">
      <w:start w:val="1"/>
      <w:numFmt w:val="bullet"/>
      <w:lvlText w:val="●"/>
      <w:lvlJc w:val="left"/>
      <w:pPr>
        <w:ind w:left="720" w:hanging="360"/>
      </w:pPr>
    </w:lvl>
    <w:lvl w:ilvl="1" w:tplc="40B258DA">
      <w:start w:val="1"/>
      <w:numFmt w:val="bullet"/>
      <w:lvlText w:val="○"/>
      <w:lvlJc w:val="left"/>
      <w:pPr>
        <w:ind w:left="1440" w:hanging="360"/>
      </w:pPr>
    </w:lvl>
    <w:lvl w:ilvl="2" w:tplc="11B6F816">
      <w:start w:val="1"/>
      <w:numFmt w:val="bullet"/>
      <w:lvlText w:val="■"/>
      <w:lvlJc w:val="left"/>
      <w:pPr>
        <w:ind w:left="2160" w:hanging="360"/>
      </w:pPr>
    </w:lvl>
    <w:lvl w:ilvl="3" w:tplc="244AB3F0">
      <w:start w:val="1"/>
      <w:numFmt w:val="bullet"/>
      <w:lvlText w:val="●"/>
      <w:lvlJc w:val="left"/>
      <w:pPr>
        <w:ind w:left="2880" w:hanging="360"/>
      </w:pPr>
    </w:lvl>
    <w:lvl w:ilvl="4" w:tplc="6D1AFEB0">
      <w:start w:val="1"/>
      <w:numFmt w:val="bullet"/>
      <w:lvlText w:val="○"/>
      <w:lvlJc w:val="left"/>
      <w:pPr>
        <w:ind w:left="3600" w:hanging="360"/>
      </w:pPr>
    </w:lvl>
    <w:lvl w:ilvl="5" w:tplc="461032BE">
      <w:start w:val="1"/>
      <w:numFmt w:val="bullet"/>
      <w:lvlText w:val="■"/>
      <w:lvlJc w:val="left"/>
      <w:pPr>
        <w:ind w:left="4320" w:hanging="360"/>
      </w:pPr>
    </w:lvl>
    <w:lvl w:ilvl="6" w:tplc="19542422">
      <w:start w:val="1"/>
      <w:numFmt w:val="bullet"/>
      <w:lvlText w:val="●"/>
      <w:lvlJc w:val="left"/>
      <w:pPr>
        <w:ind w:left="5040" w:hanging="360"/>
      </w:pPr>
    </w:lvl>
    <w:lvl w:ilvl="7" w:tplc="768E84D8">
      <w:start w:val="1"/>
      <w:numFmt w:val="bullet"/>
      <w:lvlText w:val="●"/>
      <w:lvlJc w:val="left"/>
      <w:pPr>
        <w:ind w:left="5760" w:hanging="360"/>
      </w:pPr>
    </w:lvl>
    <w:lvl w:ilvl="8" w:tplc="C7F0BC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C450C"/>
    <w:multiLevelType w:val="hybridMultilevel"/>
    <w:tmpl w:val="39F4C0E0"/>
    <w:lvl w:ilvl="0" w:tplc="D560526C">
      <w:start w:val="1"/>
      <w:numFmt w:val="bullet"/>
      <w:lvlText w:val="•"/>
      <w:lvlJc w:val="left"/>
      <w:pPr>
        <w:ind w:left="720" w:hanging="360"/>
      </w:pPr>
    </w:lvl>
    <w:lvl w:ilvl="1" w:tplc="53B01756">
      <w:start w:val="1"/>
      <w:numFmt w:val="bullet"/>
      <w:lvlText w:val="◦"/>
      <w:lvlJc w:val="left"/>
      <w:pPr>
        <w:ind w:left="1440" w:hanging="360"/>
      </w:pPr>
    </w:lvl>
    <w:lvl w:ilvl="2" w:tplc="C3005342">
      <w:numFmt w:val="decimal"/>
      <w:lvlText w:val=""/>
      <w:lvlJc w:val="left"/>
    </w:lvl>
    <w:lvl w:ilvl="3" w:tplc="8B026C36">
      <w:numFmt w:val="decimal"/>
      <w:lvlText w:val=""/>
      <w:lvlJc w:val="left"/>
    </w:lvl>
    <w:lvl w:ilvl="4" w:tplc="E0189B7C">
      <w:numFmt w:val="decimal"/>
      <w:lvlText w:val=""/>
      <w:lvlJc w:val="left"/>
    </w:lvl>
    <w:lvl w:ilvl="5" w:tplc="7EF61AC4">
      <w:numFmt w:val="decimal"/>
      <w:lvlText w:val=""/>
      <w:lvlJc w:val="left"/>
    </w:lvl>
    <w:lvl w:ilvl="6" w:tplc="2606F7EC">
      <w:numFmt w:val="decimal"/>
      <w:lvlText w:val=""/>
      <w:lvlJc w:val="left"/>
    </w:lvl>
    <w:lvl w:ilvl="7" w:tplc="E3D6359C">
      <w:numFmt w:val="decimal"/>
      <w:lvlText w:val=""/>
      <w:lvlJc w:val="left"/>
    </w:lvl>
    <w:lvl w:ilvl="8" w:tplc="11FC37BE">
      <w:numFmt w:val="decimal"/>
      <w:lvlText w:val=""/>
      <w:lvlJc w:val="left"/>
    </w:lvl>
  </w:abstractNum>
  <w:num w:numId="1" w16cid:durableId="446239109">
    <w:abstractNumId w:val="0"/>
    <w:lvlOverride w:ilvl="0">
      <w:startOverride w:val="1"/>
    </w:lvlOverride>
  </w:num>
  <w:num w:numId="2" w16cid:durableId="3105199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410"/>
    <w:rsid w:val="000D464C"/>
    <w:rsid w:val="004B4687"/>
    <w:rsid w:val="004D4410"/>
    <w:rsid w:val="00532112"/>
    <w:rsid w:val="005371F5"/>
    <w:rsid w:val="005E4137"/>
    <w:rsid w:val="00612684"/>
    <w:rsid w:val="00822955"/>
    <w:rsid w:val="008F7C34"/>
    <w:rsid w:val="00B4275D"/>
    <w:rsid w:val="00D833FA"/>
    <w:rsid w:val="00E3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37796C"/>
  <w15:docId w15:val="{E83FA6B4-CEA5-424F-B033-DC8FC6D9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719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Pessoa Simples</cp:lastModifiedBy>
  <cp:revision>11</cp:revision>
  <dcterms:created xsi:type="dcterms:W3CDTF">2026-05-04T17:47:00Z</dcterms:created>
  <dcterms:modified xsi:type="dcterms:W3CDTF">2026-05-04T17:56:00Z</dcterms:modified>
</cp:coreProperties>
</file>