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lang w:val="pt-BR"/>
        </w:rPr>
      </w:pPr>
      <w:r>
        <w:rPr>
          <w:lang w:val="pt-BR"/>
        </w:rPr>
        <w:t>RNF</w:t>
      </w:r>
    </w:p>
    <w:p>
      <w:pPr>
        <w:rPr>
          <w:lang w:val="pt-BR"/>
        </w:rPr>
      </w:pPr>
      <w:r>
        <w:rPr>
          <w:lang w:val="pt-BR"/>
        </w:rPr>
        <w:t>Segurança : Permite a segurança dos dados que o usuário disponibilizou através do cadastro.</w:t>
      </w:r>
    </w:p>
    <w:p>
      <w:pPr>
        <w:numPr>
          <w:numId w:val="0"/>
        </w:numPr>
        <w:ind w:leftChars="0" w:firstLine="420" w:firstLineChars="0"/>
        <w:rPr>
          <w:lang w:val="pt-BR"/>
        </w:rPr>
      </w:pPr>
    </w:p>
    <w:p>
      <w:pPr>
        <w:numPr>
          <w:numId w:val="0"/>
        </w:numPr>
        <w:ind w:leftChars="0" w:firstLine="420" w:firstLineChars="0"/>
        <w:rPr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pt-BR"/>
        </w:rPr>
      </w:pPr>
      <w:r>
        <w:rPr>
          <w:lang w:val="pt-BR"/>
        </w:rPr>
        <w:t>RF</w:t>
      </w:r>
    </w:p>
    <w:p>
      <w:pPr>
        <w:numPr>
          <w:numId w:val="0"/>
        </w:numPr>
        <w:ind w:leftChars="0" w:firstLine="420" w:firstLineChars="0"/>
        <w:rPr>
          <w:lang w:val="pt-BR"/>
        </w:rPr>
      </w:pPr>
    </w:p>
    <w:p>
      <w:pPr>
        <w:numPr>
          <w:numId w:val="0"/>
        </w:numPr>
        <w:rPr>
          <w:lang w:val="pt-BR"/>
        </w:rPr>
      </w:pPr>
      <w:r>
        <w:rPr>
          <w:lang w:val="pt-BR"/>
        </w:rPr>
        <w:t xml:space="preserve">Controlar acesso: Ex: somente usuários cadastro poderão acessar essa funcionalidades: </w:t>
      </w:r>
    </w:p>
    <w:p>
      <w:pPr>
        <w:numPr>
          <w:numId w:val="0"/>
        </w:numPr>
        <w:rPr>
          <w:lang w:val="pt-BR"/>
        </w:rPr>
      </w:pPr>
      <w:r>
        <w:rPr>
          <w:rFonts w:hint="default"/>
          <w:lang w:val="pt-BR"/>
        </w:rPr>
        <w:t xml:space="preserve">Criar reclamação e curtir reclamação. 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lang w:val="pt-BR"/>
        </w:rPr>
      </w:pPr>
      <w:r>
        <w:rPr>
          <w:lang w:val="pt-BR"/>
        </w:rPr>
        <w:t>Arquitetura Internet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Aplicação -&gt; transporte -&gt; inter - rede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Aplicação (Este nível representa a interface de comunicação para acesso dos usuários aos serviços de rede)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- Tranposte (Garante que </w:t>
      </w:r>
      <w:r>
        <w:rPr>
          <w:rFonts w:hint="default"/>
          <w:lang w:val="pt-BR"/>
        </w:rPr>
        <w:t>“</w:t>
      </w:r>
      <w:r>
        <w:rPr>
          <w:lang w:val="pt-BR"/>
        </w:rPr>
        <w:t>mensagens</w:t>
      </w:r>
      <w:r>
        <w:rPr>
          <w:rFonts w:hint="default"/>
          <w:lang w:val="pt-BR"/>
        </w:rPr>
        <w:t>” sejam entregues na sequencia, sem perdas ou duplicações para o destinatário final</w:t>
      </w:r>
      <w:r>
        <w:rPr>
          <w:lang w:val="pt-BR"/>
        </w:rPr>
        <w:t>)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- Inter - rede (Permite a comunicação entre dois hosts que </w:t>
      </w:r>
      <w:r>
        <w:rPr>
          <w:rFonts w:hint="default"/>
          <w:lang w:val="pt-BR"/>
        </w:rPr>
        <w:t>é qualquer máquina ou computador conectado a uma rede, podendo oferecer informações, recursos, serviços e aplicações aos usuários ou outros nós na rede. É o responsável por implementar a estrutura da camada de rede de endereçamento</w:t>
      </w:r>
      <w:r>
        <w:rPr>
          <w:lang w:val="pt-BR"/>
        </w:rPr>
        <w:t xml:space="preserve">) quaisquer conectados à inter-rede </w:t>
      </w:r>
      <w:r>
        <w:rPr>
          <w:lang w:val="pt-BR"/>
        </w:rPr>
        <w:t>)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  <w:lang w:val="pt-BR"/>
        </w:rPr>
      </w:pPr>
      <w:r>
        <w:rPr>
          <w:b/>
          <w:bCs/>
          <w:sz w:val="20"/>
          <w:szCs w:val="20"/>
          <w:lang w:val="pt-BR"/>
        </w:rPr>
        <w:t>RNF - Segurança</w:t>
      </w:r>
    </w:p>
    <w:p>
      <w:pPr>
        <w:rPr>
          <w:lang w:val="pt-BR"/>
        </w:rPr>
      </w:pPr>
    </w:p>
    <w:tbl>
      <w:tblPr>
        <w:tblStyle w:val="5"/>
        <w:tblW w:w="9641" w:type="dxa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165"/>
        <w:gridCol w:w="2446"/>
        <w:gridCol w:w="2446"/>
      </w:tblGrid>
      <w:tr>
        <w:tblPrEx>
          <w:tblLayout w:type="fixed"/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/>
                <w:b/>
                <w:w w:val="97"/>
                <w:sz w:val="24"/>
              </w:rPr>
              <w:t>ID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Descrição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Prioridade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UC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Cadastro de usuário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 Realizar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Importante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both"/>
              <w:rPr>
                <w:rFonts w:eastAsiaTheme="minorEastAsia"/>
                <w:b/>
                <w:sz w:val="20"/>
                <w:szCs w:val="20"/>
                <w:lang w:val="pt-BR"/>
              </w:rPr>
            </w:pPr>
            <w:r>
              <w:rPr>
                <w:rFonts w:eastAsiaTheme="minorEastAsia"/>
                <w:b/>
                <w:sz w:val="20"/>
                <w:szCs w:val="20"/>
                <w:lang w:val="pt-BR"/>
              </w:rPr>
              <w:t>Detalhamento:</w:t>
            </w:r>
            <w:r>
              <w:rPr>
                <w:b/>
                <w:sz w:val="20"/>
                <w:szCs w:val="20"/>
                <w:lang w:val="pt-BR"/>
              </w:rPr>
              <w:t xml:space="preserve"> </w:t>
            </w:r>
            <w:r>
              <w:rPr>
                <w:lang w:val="pt-BR"/>
              </w:rPr>
              <w:t>Permite a segurança dos dados que o usuário disponibilizou através do cadastro.</w:t>
            </w:r>
          </w:p>
          <w:p>
            <w:pPr>
              <w:spacing w:before="60" w:after="60" w:line="276" w:lineRule="auto"/>
              <w:ind w:right="105"/>
              <w:jc w:val="both"/>
              <w:rPr>
                <w:rFonts w:eastAsiaTheme="minorEastAsia"/>
                <w:sz w:val="20"/>
                <w:szCs w:val="20"/>
                <w:lang w:val="pt-BR"/>
              </w:rPr>
            </w:pP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  <w:lang w:val="pt-BR"/>
        </w:rPr>
      </w:pPr>
      <w:r>
        <w:rPr>
          <w:b/>
          <w:bCs/>
          <w:sz w:val="20"/>
          <w:szCs w:val="20"/>
          <w:lang w:val="pt-BR"/>
        </w:rPr>
        <w:t xml:space="preserve">RF - </w:t>
      </w:r>
      <w:r>
        <w:rPr>
          <w:b/>
          <w:bCs/>
          <w:lang w:val="pt-BR"/>
        </w:rPr>
        <w:t>Controlar acesso</w:t>
      </w:r>
    </w:p>
    <w:p>
      <w:pPr>
        <w:rPr>
          <w:lang w:val="pt-BR"/>
        </w:rPr>
      </w:pPr>
    </w:p>
    <w:tbl>
      <w:tblPr>
        <w:tblStyle w:val="5"/>
        <w:tblW w:w="9641" w:type="dxa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165"/>
        <w:gridCol w:w="2446"/>
        <w:gridCol w:w="2446"/>
      </w:tblGrid>
      <w:tr>
        <w:tblPrEx>
          <w:tblLayout w:type="fixed"/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/>
                <w:b/>
                <w:w w:val="97"/>
                <w:sz w:val="24"/>
              </w:rPr>
              <w:t>ID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Descrição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Prioridade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UC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Cadastro de usuário, Alterar usuário.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 Realizar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Essencial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rFonts w:eastAsiaTheme="minorEastAsia"/>
                <w:b/>
                <w:sz w:val="20"/>
                <w:szCs w:val="20"/>
                <w:lang w:val="pt-BR"/>
              </w:rPr>
              <w:t>Detalhamento:</w:t>
            </w:r>
            <w:r>
              <w:rPr>
                <w:b/>
                <w:sz w:val="20"/>
                <w:szCs w:val="20"/>
                <w:lang w:val="pt-BR"/>
              </w:rPr>
              <w:t xml:space="preserve"> </w:t>
            </w:r>
            <w:r>
              <w:rPr>
                <w:lang w:val="pt-BR"/>
              </w:rPr>
              <w:t xml:space="preserve">somente usuários cadastro poderão acessar essa funcionalidades: </w:t>
            </w:r>
          </w:p>
          <w:p>
            <w:pPr>
              <w:numPr>
                <w:ilvl w:val="0"/>
                <w:numId w:val="0"/>
              </w:numPr>
              <w:rPr>
                <w:rFonts w:eastAsiaTheme="minorEastAsia"/>
                <w:b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 xml:space="preserve">Criar reclamação, curtir reclamação e alterar seus dados. </w:t>
            </w:r>
          </w:p>
          <w:p>
            <w:pPr>
              <w:spacing w:before="60" w:after="60" w:line="276" w:lineRule="auto"/>
              <w:ind w:right="105"/>
              <w:jc w:val="both"/>
              <w:rPr>
                <w:rFonts w:eastAsiaTheme="minorEastAsia"/>
                <w:sz w:val="20"/>
                <w:szCs w:val="20"/>
                <w:lang w:val="pt-BR"/>
              </w:rPr>
            </w:pP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lang w:val="pt-BR"/>
        </w:rPr>
      </w:pPr>
      <w:r>
        <w:rPr>
          <w:lang w:val="pt-BR"/>
        </w:rPr>
        <w:t>Arquitetura Internet</w:t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Aplicação </w:t>
      </w:r>
    </w:p>
    <w:p>
      <w:pPr>
        <w:rPr>
          <w:lang w:val="pt-BR"/>
        </w:rPr>
      </w:pPr>
    </w:p>
    <w:tbl>
      <w:tblPr>
        <w:tblStyle w:val="5"/>
        <w:tblW w:w="9641" w:type="dxa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165"/>
        <w:gridCol w:w="2446"/>
        <w:gridCol w:w="24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/>
                <w:b/>
                <w:w w:val="97"/>
                <w:sz w:val="24"/>
              </w:rPr>
              <w:t>ID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Descrição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Prioridade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UC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RF - </w:t>
            </w:r>
            <w:r>
              <w:rPr>
                <w:color w:val="000000"/>
                <w:sz w:val="22"/>
                <w:szCs w:val="22"/>
                <w:lang w:val="en-US"/>
              </w:rPr>
              <w:t>Inserir Reclamações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 Realizar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pt-BR"/>
              </w:rPr>
              <w:t>nteressante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eastAsiaTheme="minorEastAsia"/>
                <w:b/>
                <w:sz w:val="20"/>
                <w:szCs w:val="20"/>
                <w:lang w:val="pt-BR"/>
              </w:rPr>
            </w:pPr>
            <w:r>
              <w:rPr>
                <w:rFonts w:eastAsiaTheme="minorEastAsia"/>
                <w:b/>
                <w:sz w:val="20"/>
                <w:szCs w:val="20"/>
                <w:lang w:val="pt-BR"/>
              </w:rPr>
              <w:t>Detalhamento:</w:t>
            </w:r>
            <w:r>
              <w:rPr>
                <w:b/>
                <w:sz w:val="20"/>
                <w:szCs w:val="20"/>
                <w:lang w:val="pt-BR"/>
              </w:rPr>
              <w:t xml:space="preserve"> </w:t>
            </w:r>
            <w:r>
              <w:rPr>
                <w:lang w:val="pt-BR"/>
              </w:rPr>
              <w:t>Este nível representa a interface de comunicação para acesso dos usuários aos serviços de rede</w:t>
            </w:r>
          </w:p>
          <w:p>
            <w:pPr>
              <w:spacing w:before="60" w:after="60" w:line="276" w:lineRule="auto"/>
              <w:ind w:right="105"/>
              <w:jc w:val="both"/>
              <w:rPr>
                <w:rFonts w:eastAsiaTheme="minorEastAsia"/>
                <w:sz w:val="20"/>
                <w:szCs w:val="20"/>
                <w:lang w:val="pt-BR"/>
              </w:rPr>
            </w:pP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Transporte</w:t>
      </w:r>
    </w:p>
    <w:p>
      <w:pPr>
        <w:rPr>
          <w:lang w:val="pt-BR"/>
        </w:rPr>
      </w:pPr>
      <w:r>
        <w:rPr>
          <w:lang w:val="pt-BR"/>
        </w:rPr>
        <w:t xml:space="preserve"> </w:t>
      </w:r>
    </w:p>
    <w:tbl>
      <w:tblPr>
        <w:tblStyle w:val="5"/>
        <w:tblW w:w="9641" w:type="dxa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165"/>
        <w:gridCol w:w="2446"/>
        <w:gridCol w:w="24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/>
                <w:b/>
                <w:w w:val="97"/>
                <w:sz w:val="24"/>
              </w:rPr>
              <w:t>ID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Descrição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Prioridade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UC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RF - </w:t>
            </w:r>
            <w:r>
              <w:rPr>
                <w:color w:val="000000"/>
                <w:sz w:val="22"/>
                <w:szCs w:val="22"/>
                <w:lang w:val="en-US"/>
              </w:rPr>
              <w:t>Inserir Reclamações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 Realizar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pt-BR"/>
              </w:rPr>
              <w:t>nteressante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eastAsiaTheme="minorEastAsia"/>
                <w:b/>
                <w:sz w:val="20"/>
                <w:szCs w:val="20"/>
                <w:lang w:val="pt-BR"/>
              </w:rPr>
            </w:pPr>
            <w:r>
              <w:rPr>
                <w:rFonts w:eastAsiaTheme="minorEastAsia"/>
                <w:b/>
                <w:sz w:val="20"/>
                <w:szCs w:val="20"/>
                <w:lang w:val="pt-BR"/>
              </w:rPr>
              <w:t>Detalhamento:</w:t>
            </w:r>
            <w:r>
              <w:rPr>
                <w:b/>
                <w:sz w:val="20"/>
                <w:szCs w:val="20"/>
                <w:lang w:val="pt-BR"/>
              </w:rPr>
              <w:t xml:space="preserve"> </w:t>
            </w:r>
            <w:r>
              <w:rPr>
                <w:lang w:val="pt-BR"/>
              </w:rPr>
              <w:t xml:space="preserve">Garante que </w:t>
            </w:r>
            <w:r>
              <w:rPr>
                <w:rFonts w:hint="default"/>
                <w:lang w:val="pt-BR"/>
              </w:rPr>
              <w:t>“</w:t>
            </w:r>
            <w:r>
              <w:rPr>
                <w:lang w:val="pt-BR"/>
              </w:rPr>
              <w:t>mensagens</w:t>
            </w:r>
            <w:r>
              <w:rPr>
                <w:rFonts w:hint="default"/>
                <w:lang w:val="pt-BR"/>
              </w:rPr>
              <w:t>” sejam entregues na sequencia, sem perdas ou duplicações para o destinatário final</w:t>
            </w:r>
          </w:p>
          <w:p>
            <w:pPr>
              <w:spacing w:before="60" w:after="60" w:line="276" w:lineRule="auto"/>
              <w:ind w:right="105"/>
              <w:jc w:val="both"/>
              <w:rPr>
                <w:rFonts w:eastAsiaTheme="minorEastAsia"/>
                <w:sz w:val="20"/>
                <w:szCs w:val="20"/>
                <w:lang w:val="pt-BR"/>
              </w:rPr>
            </w:pPr>
          </w:p>
        </w:tc>
      </w:tr>
    </w:tbl>
    <w:p>
      <w:pPr>
        <w:rPr>
          <w:lang w:val="pt-BR"/>
        </w:rPr>
      </w:pP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Inter - rede </w:t>
      </w:r>
    </w:p>
    <w:p>
      <w:pPr>
        <w:rPr>
          <w:lang w:val="pt-BR"/>
        </w:rPr>
      </w:pPr>
    </w:p>
    <w:tbl>
      <w:tblPr>
        <w:tblStyle w:val="5"/>
        <w:tblW w:w="9641" w:type="dxa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165"/>
        <w:gridCol w:w="2446"/>
        <w:gridCol w:w="24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/>
                <w:b/>
                <w:w w:val="97"/>
                <w:sz w:val="24"/>
              </w:rPr>
              <w:t>ID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Descrição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sz w:val="20"/>
                <w:szCs w:val="20"/>
                <w:lang w:val="en-US"/>
              </w:rPr>
              <w:t>Prioridade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UC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RF - </w:t>
            </w:r>
            <w:r>
              <w:rPr>
                <w:color w:val="000000"/>
                <w:sz w:val="22"/>
                <w:szCs w:val="22"/>
                <w:lang w:val="pt-BR"/>
              </w:rPr>
              <w:t>Visualizar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Reclamações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 Realizar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before="60" w:after="60" w:line="276" w:lineRule="auto"/>
              <w:ind w:right="105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pt-BR"/>
              </w:rPr>
              <w:t>nteressante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eastAsiaTheme="minorEastAsia"/>
                <w:b/>
                <w:sz w:val="20"/>
                <w:szCs w:val="20"/>
                <w:lang w:val="pt-BR"/>
              </w:rPr>
            </w:pPr>
            <w:r>
              <w:rPr>
                <w:rFonts w:eastAsiaTheme="minorEastAsia"/>
                <w:b/>
                <w:sz w:val="20"/>
                <w:szCs w:val="20"/>
                <w:lang w:val="pt-BR"/>
              </w:rPr>
              <w:t>Detalhamento:</w:t>
            </w:r>
            <w:r>
              <w:rPr>
                <w:lang w:val="pt-BR"/>
              </w:rPr>
              <w:t xml:space="preserve">Permite a comunicação entre dois hosts que </w:t>
            </w:r>
            <w:r>
              <w:rPr>
                <w:rFonts w:hint="default"/>
                <w:lang w:val="pt-BR"/>
              </w:rPr>
              <w:t>é qualquer máquina ou computador conectado a uma rede, podendo oferecer informações, recursos, serviços e aplicações aos usuários ou outros nós na rede. É o responsável por implementar a estrutura da camada de rede de endereçamento</w:t>
            </w:r>
            <w:r>
              <w:rPr>
                <w:lang w:val="pt-BR"/>
              </w:rPr>
              <w:t>) quaisquer conectados à inter-rede</w:t>
            </w:r>
          </w:p>
          <w:p>
            <w:pPr>
              <w:spacing w:before="60" w:after="60" w:line="276" w:lineRule="auto"/>
              <w:ind w:right="105"/>
              <w:jc w:val="both"/>
              <w:rPr>
                <w:rFonts w:eastAsiaTheme="minorEastAsia"/>
                <w:sz w:val="20"/>
                <w:szCs w:val="20"/>
                <w:lang w:val="pt-BR"/>
              </w:rPr>
            </w:pPr>
          </w:p>
        </w:tc>
      </w:tr>
    </w:tbl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EX1.1.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E17D"/>
    <w:multiLevelType w:val="singleLevel"/>
    <w:tmpl w:val="59F0E17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F0E18B"/>
    <w:multiLevelType w:val="singleLevel"/>
    <w:tmpl w:val="59F0E1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46715"/>
    <w:rsid w:val="5694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_Style 32"/>
    <w:basedOn w:val="3"/>
    <w:qFormat/>
    <w:uiPriority w:val="0"/>
    <w:pPr>
      <w:spacing w:after="200" w:line="276" w:lineRule="auto"/>
    </w:pPr>
    <w:rPr>
      <w:rFonts w:eastAsiaTheme="minorEastAsia"/>
      <w:sz w:val="20"/>
      <w:szCs w:val="20"/>
      <w:lang w:val="en-US"/>
    </w:rPr>
    <w:tblPr>
      <w:tblLayout w:type="fixed"/>
      <w:tblCellMar>
        <w:top w:w="0" w:type="dxa"/>
        <w:bottom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2017-10-25T18:52:00Z</dcterms:created>
  <dc:creator>cinti</dc:creator>
  <cp:lastModifiedBy>cinti</cp:lastModifiedBy>
  <dcterms:modified xsi:type="dcterms:W3CDTF">2017-10-25T20:35:03Z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