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 teste de desempenho será incluso os testes de Carga, e Stress.</w:t>
      </w:r>
    </w:p>
    <w:p>
      <w:pPr>
        <w:jc w:val="both"/>
        <w:rPr>
          <w:sz w:val="22"/>
          <w:szCs w:val="22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lang w:val="pt-BR"/>
        </w:rPr>
        <w:t>O Teste de desempenho</w:t>
      </w:r>
      <w:r>
        <w:rPr>
          <w:rFonts w:hint="default"/>
          <w:lang w:val="pt-BR"/>
        </w:rPr>
        <w:t>: visam a garantir que o sistema atende aos níveis de desempenho e tempo de resposta acordados com os usuários e definidos nos requisitos. São também chamados de testes de performance.  (RIOS, Emerson &amp; MOREIRA, Trayahú, 2003)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"http://www.tiespecialistas.com.br/tag/teste-de-carga/?utm_source=site_tag&amp;utm_medium=site&amp;utm_campaign=TAG" </w:instrText>
      </w:r>
      <w:r>
        <w:rPr>
          <w:lang w:val="pt-BR"/>
        </w:rPr>
        <w:fldChar w:fldCharType="separate"/>
      </w:r>
      <w:r>
        <w:rPr>
          <w:rFonts w:hint="default"/>
          <w:lang w:val="pt-BR"/>
        </w:rPr>
        <w:t>Testes de carga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 visam a avaliar a resposta de um software sob uma pesada carga de dados, repetição de certas ações de entrada de dados, entrada de valores numéricos grandes, grandes e complexas “queries” a um banco de dados ou uma grande quantidade de usuários simultâneos para verificar o nível de escalabilidade, ou seja, o momento onde o tempo de resposta começa a degradar ou a aplicação começa a falhar. (RIOS, Emerson &amp; MOREIRA, Trayahú, 2003)</w:t>
      </w:r>
    </w:p>
    <w:p>
      <w:pPr>
        <w:jc w:val="both"/>
        <w:rPr>
          <w:lang w:val="pt-BR"/>
        </w:rPr>
      </w:pPr>
      <w:r>
        <w:rPr>
          <w:rFonts w:hint="default"/>
          <w:lang w:val="pt-BR"/>
        </w:rPr>
        <w:br w:type="textWrapping"/>
      </w:r>
      <w:r>
        <w:rPr>
          <w:lang w:val="pt-BR"/>
        </w:rPr>
        <w:t xml:space="preserve">Teste de estresse: </w:t>
      </w:r>
      <w:r>
        <w:rPr>
          <w:rFonts w:hint="default"/>
          <w:lang w:val="pt-BR"/>
        </w:rPr>
        <w:t>De acordo com Bastos et al. (2007, p.76), é um tipo de teste de confiabilidade destinado a avaliar como o sistema responde em condições anormais. O estresse no sistema pode abranger cargas de trabalho extremas, memória insuficiente, hardware e serviços indisponíveis ou recursos compartilhados limitados. O teste deve colocar a aplicação sob estresse para verificar se o software consegue funcionar normalmente sob grande carga de processamento. Muitas vezes, os requisitos definem a carga de processamento esperada – por exemplo, mil acessos por hora ou cem transações por minuto. Esses números devem ser usados como parâmetros no momento da execução do teste de estresse.</w:t>
      </w:r>
    </w:p>
    <w:p>
      <w:pPr>
        <w:rPr>
          <w:rFonts w:hint="default"/>
          <w:lang w:val="pt-BR"/>
        </w:rPr>
      </w:pPr>
    </w:p>
    <w:p>
      <w:pPr/>
    </w:p>
    <w:tbl>
      <w:tblPr>
        <w:tblStyle w:val="9"/>
        <w:tblW w:w="8387" w:type="dxa"/>
        <w:jc w:val="center"/>
        <w:tblInd w:w="-2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6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6" w:hRule="atLeast"/>
          <w:jc w:val="center"/>
        </w:trPr>
        <w:tc>
          <w:tcPr>
            <w:tcW w:w="1747" w:type="dxa"/>
            <w:shd w:val="pct10" w:color="auto" w:fill="FFFFFF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pt-BR"/>
              </w:rPr>
              <w:t>Técnica</w:t>
            </w:r>
            <w:r>
              <w:rPr>
                <w:b/>
                <w:bCs/>
              </w:rPr>
              <w:t>:</w:t>
            </w:r>
          </w:p>
        </w:tc>
        <w:tc>
          <w:tcPr>
            <w:tcW w:w="664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b/>
                <w:bCs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Utilizar os testes desenvolvidos para o Teste de Desempenho.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b/>
                <w:bCs/>
              </w:rPr>
            </w:pPr>
            <w:r>
              <w:rPr>
                <w:lang w:eastAsia="zh-CN"/>
              </w:rPr>
              <w:t>Os scripts devem ser executados em uma máquina (o melhor é avaliar o desempenho de um único usuário, uma única transação) e repetidos com vários clientes (virtuais ou reais</w:t>
            </w:r>
            <w:r>
              <w:rPr>
                <w:lang w:val="pt-BR" w:eastAsia="zh-CN"/>
              </w:rPr>
              <w:t>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lang w:eastAsia="zh-CN"/>
              </w:rPr>
            </w:pPr>
            <w:r>
              <w:rPr>
                <w:rFonts w:hint="default"/>
                <w:lang w:val="pt-BR" w:eastAsia="zh-CN"/>
              </w:rPr>
              <w:t>S</w:t>
            </w:r>
            <w:r>
              <w:rPr>
                <w:rFonts w:hint="default"/>
                <w:lang w:eastAsia="zh-CN"/>
              </w:rPr>
              <w:t>entenças de tempo, como tempo de resposta ou perfis de tempo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lang w:eastAsia="zh-CN"/>
              </w:rPr>
            </w:pPr>
            <w:r>
              <w:rPr>
                <w:rFonts w:hint="default"/>
                <w:lang w:val="pt-BR" w:eastAsia="zh-CN"/>
              </w:rPr>
              <w:t>S</w:t>
            </w:r>
            <w:r>
              <w:rPr>
                <w:rFonts w:hint="default"/>
                <w:lang w:eastAsia="zh-CN"/>
              </w:rPr>
              <w:t>entenças que indiquem que vários eventos ou casos de uso devem ocorrer em um período de tempo estabelecido</w:t>
            </w:r>
            <w:r>
              <w:rPr>
                <w:rFonts w:hint="default"/>
                <w:lang w:val="pt-BR" w:eastAsia="zh-CN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lang w:eastAsia="zh-CN"/>
              </w:rPr>
            </w:pPr>
            <w:r>
              <w:rPr>
                <w:rFonts w:hint="default"/>
                <w:lang w:val="pt-BR" w:eastAsia="zh-CN"/>
              </w:rPr>
              <w:t>S</w:t>
            </w:r>
            <w:r>
              <w:rPr>
                <w:rFonts w:hint="default"/>
                <w:lang w:eastAsia="zh-CN"/>
              </w:rPr>
              <w:t>entenças que comparam o comportamento de um item com o de outro</w:t>
            </w:r>
            <w:r>
              <w:rPr>
                <w:rFonts w:hint="default"/>
                <w:lang w:val="pt-BR" w:eastAsia="zh-CN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lang w:eastAsia="zh-CN"/>
              </w:rPr>
            </w:pPr>
            <w:r>
              <w:rPr>
                <w:rFonts w:hint="default"/>
                <w:lang w:val="pt-BR" w:eastAsia="zh-CN"/>
              </w:rPr>
              <w:t>S</w:t>
            </w:r>
            <w:r>
              <w:rPr>
                <w:rFonts w:hint="default"/>
                <w:lang w:eastAsia="zh-CN"/>
              </w:rPr>
              <w:t>entenças que comparam o comportamento do aplicativo em uma configuração com o seu comportamento em outra configuração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lang w:eastAsia="zh-CN"/>
              </w:rPr>
            </w:pPr>
            <w:r>
              <w:rPr>
                <w:rFonts w:hint="default"/>
                <w:lang w:val="pt-BR" w:eastAsia="zh-CN"/>
              </w:rPr>
              <w:t>C</w:t>
            </w:r>
            <w:r>
              <w:rPr>
                <w:rFonts w:hint="default"/>
                <w:lang w:eastAsia="zh-CN"/>
              </w:rPr>
              <w:t>onfiabilidade operacional (tempo médio de tolerância à falha ou TMTF) ao longo de um período de tempo</w:t>
            </w:r>
            <w:r>
              <w:rPr>
                <w:rFonts w:hint="default"/>
                <w:lang w:val="pt-BR" w:eastAsia="zh-CN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440" w:hanging="360"/>
              <w:jc w:val="both"/>
              <w:rPr>
                <w:b/>
                <w:bCs/>
              </w:rPr>
            </w:pPr>
            <w:r>
              <w:rPr>
                <w:rFonts w:hint="default"/>
                <w:lang w:val="pt-BR" w:eastAsia="zh-CN"/>
              </w:rPr>
              <w:t>C</w:t>
            </w:r>
            <w:r>
              <w:rPr>
                <w:rFonts w:hint="default"/>
                <w:lang w:eastAsia="zh-CN"/>
              </w:rPr>
              <w:t>onfigurações ou restrições</w:t>
            </w:r>
            <w:r>
              <w:rPr>
                <w:rFonts w:hint="default"/>
                <w:lang w:val="pt-BR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747" w:type="dxa"/>
            <w:shd w:val="pct10" w:color="auto" w:fill="FFFFFF"/>
            <w:vAlign w:val="top"/>
          </w:tcPr>
          <w:p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b/>
                <w:bCs/>
              </w:rPr>
              <w:t>Estágio(s) Teste:</w:t>
            </w:r>
          </w:p>
        </w:tc>
        <w:tc>
          <w:tcPr>
            <w:tcW w:w="6640" w:type="dxa"/>
            <w:vAlign w:val="top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[X</w:t>
            </w:r>
            <w:r>
              <w:rPr>
                <w:b/>
                <w:bCs/>
                <w:lang w:val="pt-BR"/>
              </w:rPr>
              <w:t>] Carga</w:t>
            </w:r>
            <w:r>
              <w:rPr>
                <w:b/>
                <w:bCs/>
              </w:rPr>
              <w:t xml:space="preserve">  [X] </w:t>
            </w:r>
            <w:r>
              <w:rPr>
                <w:b/>
                <w:bCs/>
                <w:lang w:val="pt-BR"/>
              </w:rPr>
              <w:t>Stress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 [x]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52" w:hRule="atLeast"/>
          <w:jc w:val="center"/>
        </w:trPr>
        <w:tc>
          <w:tcPr>
            <w:tcW w:w="1747" w:type="dxa"/>
            <w:shd w:val="pct10" w:color="auto" w:fill="FFFFFF"/>
            <w:vAlign w:val="top"/>
          </w:tcPr>
          <w:p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b/>
                <w:bCs/>
              </w:rPr>
              <w:t>Objetivo:</w:t>
            </w:r>
          </w:p>
        </w:tc>
        <w:tc>
          <w:tcPr>
            <w:tcW w:w="6640" w:type="dxa"/>
            <w:vAlign w:val="top"/>
          </w:tcPr>
          <w:p>
            <w:pPr>
              <w:jc w:val="left"/>
            </w:pPr>
          </w:p>
          <w:p>
            <w:pPr>
              <w:jc w:val="left"/>
              <w:rPr>
                <w:lang w:val="pt-BR"/>
              </w:rPr>
            </w:pPr>
            <w:r>
              <w:t xml:space="preserve">Testar </w:t>
            </w:r>
            <w:r>
              <w:rPr>
                <w:lang w:val="pt-BR"/>
              </w:rPr>
              <w:t xml:space="preserve">o desempenho do sistema afim de verificar sua performance com uma carga pesada de dados, interações e uma grande quantidade de usuários simultâneos; </w:t>
            </w:r>
          </w:p>
          <w:p>
            <w:pPr>
              <w:jc w:val="left"/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Testar o desempenho do sistema </w:t>
            </w:r>
            <w:r>
              <w:rPr>
                <w:rFonts w:hint="default"/>
                <w:lang w:val="pt-BR"/>
              </w:rPr>
              <w:t>e como o sistema responde em condições anormais;</w:t>
            </w:r>
            <w:r>
              <w:rPr>
                <w:lang w:val="pt-BR"/>
              </w:rPr>
              <w:t xml:space="preserve"> tem a finalidade de verificar a performance com uma carga máxima, visando colocar a aplicação sob stress</w:t>
            </w:r>
            <w:r>
              <w:rPr>
                <w:rFonts w:hint="default"/>
                <w:lang w:val="pt-BR"/>
              </w:rPr>
              <w:t xml:space="preserve"> para analisar se o software consegue funcionar normalmente sob grande carga de processamento.</w:t>
            </w:r>
          </w:p>
          <w:p>
            <w:pPr>
              <w:jc w:val="left"/>
              <w:rPr>
                <w:lang w:val="pt-BR"/>
              </w:rPr>
            </w:pPr>
            <w:r>
              <w:rPr>
                <w:rFonts w:hint="default"/>
                <w:lang w:val="pt-BR"/>
              </w:rPr>
              <w:t>Obs: O teste será utilizado para testar o sistema e 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  <w:jc w:val="center"/>
        </w:trPr>
        <w:tc>
          <w:tcPr>
            <w:tcW w:w="1747" w:type="dxa"/>
            <w:shd w:val="pct10" w:color="auto" w:fill="FFFFFF"/>
            <w:vAlign w:val="top"/>
          </w:tcPr>
          <w:p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b/>
                <w:bCs/>
              </w:rPr>
              <w:t>Responsável:</w:t>
            </w:r>
          </w:p>
        </w:tc>
        <w:tc>
          <w:tcPr>
            <w:tcW w:w="6640" w:type="dxa"/>
            <w:vAlign w:val="top"/>
          </w:tcPr>
          <w:p>
            <w:pPr>
              <w:jc w:val="left"/>
            </w:pPr>
            <w:r>
              <w:rPr>
                <w:lang w:val="pt-BR"/>
              </w:rPr>
              <w:t xml:space="preserve">Analista de teste.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8" w:hRule="atLeast"/>
          <w:jc w:val="center"/>
        </w:trPr>
        <w:tc>
          <w:tcPr>
            <w:tcW w:w="1747" w:type="dxa"/>
            <w:shd w:val="pct10" w:color="auto" w:fill="FFFFFF"/>
            <w:vAlign w:val="top"/>
          </w:tcPr>
          <w:p>
            <w:pPr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b/>
                <w:bCs/>
              </w:rPr>
              <w:t>Indicadores de Sucesso:</w:t>
            </w:r>
          </w:p>
        </w:tc>
        <w:tc>
          <w:tcPr>
            <w:tcW w:w="6640" w:type="dxa"/>
            <w:vAlign w:val="top"/>
          </w:tcPr>
          <w:p>
            <w:pPr>
              <w:jc w:val="left"/>
            </w:pPr>
            <w:r>
              <w:rPr>
                <w:lang w:val="pt-BR"/>
              </w:rPr>
              <w:t>Todos</w:t>
            </w:r>
            <w:r>
              <w:t xml:space="preserve"> os casos de teste devem ser concluídos com sucesso</w:t>
            </w:r>
            <w:r>
              <w:rPr>
                <w:lang w:val="pt-BR"/>
              </w:rPr>
              <w:t>, de acordo com os resultados esperados.</w:t>
            </w:r>
          </w:p>
        </w:tc>
      </w:tr>
    </w:tbl>
    <w:p>
      <w:pPr/>
      <w:r>
        <w:t xml:space="preserve"> 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/>
    </w:p>
    <w:tbl>
      <w:tblPr>
        <w:tblStyle w:val="9"/>
        <w:tblW w:w="8718" w:type="dxa"/>
        <w:jc w:val="center"/>
        <w:tblInd w:w="-24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835"/>
        <w:gridCol w:w="4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  <w:jc w:val="center"/>
        </w:trPr>
        <w:tc>
          <w:tcPr>
            <w:tcW w:w="8718" w:type="dxa"/>
            <w:gridSpan w:val="3"/>
            <w:shd w:val="pct10" w:color="auto" w:fill="FFFFFF"/>
            <w:vAlign w:val="top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b/>
                <w:bCs/>
              </w:rPr>
              <w:t>Requisitos Não-Funcionais</w:t>
            </w:r>
            <w:r>
              <w:rPr>
                <w:b/>
                <w:bCs/>
                <w:lang w:val="pt-BR"/>
              </w:rPr>
              <w:t xml:space="preserve"> que serão testados no teste de desempenho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pct10" w:color="auto" w:fill="FFFFFF"/>
            <w:vAlign w:val="top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Prioridade</w:t>
            </w:r>
            <w:r>
              <w:rPr>
                <w:rFonts w:ascii="Arial" w:hAnsi="Arial"/>
                <w:b/>
                <w:sz w:val="20"/>
                <w:lang w:val="pt-BR"/>
              </w:rPr>
              <w:t xml:space="preserve"> </w:t>
            </w:r>
            <w:r>
              <w:rPr>
                <w:rFonts w:ascii="Arial" w:hAnsi="Arial"/>
                <w:b/>
                <w:sz w:val="16"/>
                <w:szCs w:val="16"/>
                <w:lang w:val="pt-BR"/>
              </w:rPr>
              <w:t>(0-10)</w:t>
            </w:r>
          </w:p>
        </w:tc>
        <w:tc>
          <w:tcPr>
            <w:tcW w:w="2835" w:type="dxa"/>
            <w:shd w:val="pct10" w:color="auto" w:fill="FFFFFF"/>
            <w:vAlign w:val="top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</w:t>
            </w:r>
          </w:p>
        </w:tc>
        <w:tc>
          <w:tcPr>
            <w:tcW w:w="4641" w:type="dxa"/>
            <w:shd w:val="pct10" w:color="auto" w:fill="FFFFFF"/>
            <w:vAlign w:val="top"/>
          </w:tcPr>
          <w:p>
            <w:pPr>
              <w:jc w:val="center"/>
              <w:rPr>
                <w:rFonts w:ascii="Arial" w:hAnsi="Arial"/>
                <w:b/>
                <w:sz w:val="20"/>
                <w:lang w:val="pt-BR"/>
              </w:rPr>
            </w:pPr>
            <w:r>
              <w:rPr>
                <w:rFonts w:ascii="Arial" w:hAnsi="Arial"/>
                <w:b/>
                <w:sz w:val="20"/>
                <w:lang w:val="pt-BR"/>
              </w:rPr>
              <w:t>Verificar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42" w:type="dxa"/>
            <w:vAlign w:val="top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35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  <w:jc w:val="left"/>
            </w:pPr>
          </w:p>
        </w:tc>
        <w:tc>
          <w:tcPr>
            <w:tcW w:w="4641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</w:pPr>
            <w: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835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  <w:jc w:val="left"/>
            </w:pPr>
          </w:p>
        </w:tc>
        <w:tc>
          <w:tcPr>
            <w:tcW w:w="4641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835" w:type="dxa"/>
            <w:vAlign w:val="top"/>
          </w:tcPr>
          <w:p>
            <w:pPr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641" w:type="dxa"/>
            <w:vAlign w:val="top"/>
          </w:tcPr>
          <w:p>
            <w:pPr>
              <w:jc w:val="both"/>
              <w:rPr>
                <w:rFonts w:ascii="Arial" w:hAnsi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835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  <w:jc w:val="left"/>
            </w:pPr>
          </w:p>
        </w:tc>
        <w:tc>
          <w:tcPr>
            <w:tcW w:w="4641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835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  <w:jc w:val="left"/>
            </w:pPr>
          </w:p>
        </w:tc>
        <w:tc>
          <w:tcPr>
            <w:tcW w:w="4641" w:type="dxa"/>
            <w:vAlign w:val="top"/>
          </w:tcPr>
          <w:p>
            <w:pPr>
              <w:pStyle w:val="4"/>
              <w:tabs>
                <w:tab w:val="clear" w:pos="4153"/>
                <w:tab w:val="clear" w:pos="8306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="Arial" w:hAnsi="Arial"/>
                <w:sz w:val="20"/>
              </w:rPr>
            </w:pPr>
          </w:p>
        </w:tc>
        <w:tc>
          <w:tcPr>
            <w:tcW w:w="4641" w:type="dxa"/>
            <w:vAlign w:val="top"/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tbl>
      <w:tblPr>
        <w:tblStyle w:val="9"/>
        <w:tblpPr w:leftFromText="180" w:rightFromText="180" w:vertAnchor="text" w:horzAnchor="page" w:tblpX="1594" w:tblpY="241"/>
        <w:tblOverlap w:val="never"/>
        <w:tblW w:w="96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63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666666"/>
          </w:tcPr>
          <w:p>
            <w:pPr>
              <w:pStyle w:val="10"/>
              <w:numPr>
                <w:ilvl w:val="0"/>
                <w:numId w:val="0"/>
              </w:numPr>
              <w:tabs>
                <w:tab w:val="clear" w:pos="432"/>
                <w:tab w:val="clear" w:pos="720"/>
              </w:tabs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Descrição detalhada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4" w:hRule="atLeast"/>
        </w:trPr>
        <w:tc>
          <w:tcPr>
            <w:tcW w:w="9637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Times" w:hAnsi="Times" w:cs="Times"/>
                <w:b/>
                <w:bCs/>
                <w:color w:val="000000"/>
              </w:rPr>
            </w:pPr>
          </w:p>
          <w:p>
            <w:pPr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Configuração </w:t>
            </w:r>
            <w:r>
              <w:rPr>
                <w:rFonts w:ascii="Times" w:hAnsi="Times" w:cs="Times"/>
                <w:b/>
                <w:bCs/>
                <w:color w:val="000000"/>
                <w:lang w:val="pt-BR"/>
              </w:rPr>
              <w:t>necessárias</w:t>
            </w:r>
            <w:r>
              <w:rPr>
                <w:rFonts w:ascii="Times" w:hAnsi="Times" w:cs="Times"/>
                <w:b/>
                <w:bCs/>
                <w:color w:val="000000"/>
              </w:rPr>
              <w:t xml:space="preserve"> do ambiente:</w:t>
            </w:r>
          </w:p>
          <w:p>
            <w:pPr>
              <w:rPr>
                <w:rFonts w:ascii="Times" w:hAnsi="Times" w:cs="Times"/>
                <w:color w:val="0000FF"/>
              </w:rPr>
            </w:pPr>
            <w:r>
              <w:rPr>
                <w:rFonts w:ascii="Times" w:hAnsi="Times" w:cs="Times"/>
              </w:rPr>
              <w:t>Configuração da(s) máquina(s):</w:t>
            </w:r>
            <w:r>
              <w:rPr>
                <w:rFonts w:ascii="Times" w:hAnsi="Times" w:cs="Times"/>
                <w:color w:val="0000FF"/>
              </w:rPr>
              <w:t xml:space="preserve"> </w:t>
            </w:r>
          </w:p>
          <w:p>
            <w:pPr>
              <w:rPr>
                <w:rFonts w:ascii="Times" w:hAnsi="Times" w:cs="Times"/>
                <w:color w:val="000000"/>
                <w:lang w:val="pt-BR"/>
              </w:rPr>
            </w:pPr>
            <w:r>
              <w:rPr>
                <w:rFonts w:ascii="Times" w:hAnsi="Times" w:cs="Times"/>
                <w:color w:val="000000"/>
                <w:lang w:val="pt-BR"/>
              </w:rPr>
              <w:t>Conexão com servidor.</w:t>
            </w:r>
          </w:p>
          <w:p>
            <w:pPr>
              <w:rPr>
                <w:rFonts w:ascii="Times" w:hAnsi="Times" w:cs="Times"/>
                <w:color w:val="000000"/>
                <w:lang w:val="pt-BR"/>
              </w:rPr>
            </w:pPr>
            <w:r>
              <w:rPr>
                <w:rFonts w:ascii="Times" w:hAnsi="Times" w:cs="Times"/>
                <w:color w:val="000000"/>
                <w:lang w:val="pt-BR"/>
              </w:rPr>
              <w:t>Java instalado na máquina.</w:t>
            </w:r>
          </w:p>
          <w:p>
            <w:pPr>
              <w:rPr>
                <w:rFonts w:ascii="Times" w:hAnsi="Times" w:cs="Times"/>
                <w:color w:val="000000"/>
                <w:lang w:val="pt-BR"/>
              </w:rPr>
            </w:pPr>
            <w:r>
              <w:rPr>
                <w:rFonts w:ascii="Times" w:hAnsi="Times" w:cs="Times"/>
                <w:color w:val="000000"/>
                <w:lang w:val="pt-BR"/>
              </w:rPr>
              <w:t>Plugin Blazemeter instalado no navegador (opcional).</w:t>
            </w:r>
          </w:p>
          <w:p>
            <w:pPr>
              <w:rPr>
                <w:rFonts w:ascii="Times" w:hAnsi="Times" w:cs="Times"/>
                <w:color w:val="000000"/>
                <w:lang w:val="pt-BR"/>
              </w:rPr>
            </w:pPr>
            <w:r>
              <w:rPr>
                <w:rFonts w:ascii="Times" w:hAnsi="Times" w:cs="Times"/>
                <w:color w:val="000000"/>
                <w:lang w:val="pt-BR"/>
              </w:rPr>
              <w:t>Driver do banco de dados.</w:t>
            </w:r>
          </w:p>
          <w:p>
            <w:pPr>
              <w:rPr>
                <w:rFonts w:ascii="Times" w:hAnsi="Times" w:cs="Times"/>
                <w:color w:val="000000"/>
                <w:lang w:val="pt-BR"/>
              </w:rPr>
            </w:pPr>
            <w:r>
              <w:rPr>
                <w:rFonts w:ascii="Times" w:hAnsi="Times" w:cs="Times"/>
                <w:color w:val="000000"/>
                <w:lang w:val="pt-BR"/>
              </w:rPr>
              <w:t>Ferramenta Jmeter configurada corretamente.</w:t>
            </w:r>
          </w:p>
          <w:p>
            <w:pPr>
              <w:rPr>
                <w:rFonts w:ascii="Times" w:hAnsi="Times" w:cs="Times"/>
                <w:color w:val="000000"/>
                <w:lang w:val="pt-BR"/>
              </w:rPr>
            </w:pPr>
            <w:r>
              <w:rPr>
                <w:rFonts w:ascii="Times" w:hAnsi="Times" w:cs="Times"/>
                <w:color w:val="000000"/>
                <w:lang w:val="pt-BR"/>
              </w:rPr>
              <w:t>Periféricos necessários: mouse e teclado.</w:t>
            </w:r>
          </w:p>
          <w:p>
            <w:pPr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</w:rPr>
              <w:t>Rede:</w:t>
            </w:r>
            <w:r>
              <w:rPr>
                <w:rFonts w:ascii="Times" w:hAnsi="Times" w:cs="Times"/>
                <w:color w:val="0000FF"/>
              </w:rPr>
              <w:t xml:space="preserve"> </w:t>
            </w:r>
            <w:r>
              <w:rPr>
                <w:rFonts w:ascii="Times" w:hAnsi="Times" w:cs="Times"/>
                <w:color w:val="auto"/>
                <w:lang w:val="pt-BR"/>
              </w:rPr>
              <w:t>C</w:t>
            </w:r>
            <w:r>
              <w:rPr>
                <w:rFonts w:ascii="Times" w:hAnsi="Times" w:cs="Times"/>
                <w:color w:val="000000"/>
                <w:lang w:val="pt-BR"/>
              </w:rPr>
              <w:t xml:space="preserve">onexão estabelecida com a internet.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9637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Times" w:hAnsi="Times" w:cs="Times"/>
                <w:b/>
                <w:bCs/>
                <w:color w:val="000000"/>
              </w:rPr>
            </w:pPr>
          </w:p>
          <w:p>
            <w:pPr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Ferramentas/Componentes de apoio:</w:t>
            </w:r>
          </w:p>
          <w:p>
            <w:pPr/>
            <w:r>
              <w:rPr>
                <w:rFonts w:ascii="Times" w:hAnsi="Times" w:cs="Times"/>
                <w:color w:val="000000"/>
              </w:rPr>
              <w:t>Ferramentas:</w:t>
            </w:r>
            <w:r>
              <w:rPr>
                <w:rFonts w:ascii="Times" w:hAnsi="Times" w:cs="Times"/>
                <w:color w:val="000000"/>
                <w:lang w:val="pt-BR"/>
              </w:rPr>
              <w:t xml:space="preserve"> Apache</w:t>
            </w:r>
            <w:r>
              <w:rPr>
                <w:rFonts w:hint="default" w:ascii="Times" w:hAnsi="Times" w:cs="Times"/>
                <w:color w:val="000000"/>
                <w:lang w:val="pt-BR"/>
              </w:rPr>
              <w:t xml:space="preserve"> JMeter </w:t>
            </w:r>
            <w:r>
              <w:rPr>
                <w:rFonts w:ascii="Times" w:hAnsi="Times" w:cs="Times"/>
                <w:color w:val="000000"/>
                <w:lang w:val="pt-BR"/>
              </w:rPr>
              <w:t>para executar os testes de desempenho, carga, stress.</w:t>
            </w:r>
          </w:p>
          <w:p>
            <w:pPr/>
            <w:r>
              <w:rPr>
                <w:rFonts w:ascii="Times" w:hAnsi="Times" w:cs="Times"/>
                <w:color w:val="000000"/>
              </w:rPr>
              <w:t xml:space="preserve">Componentes: </w:t>
            </w:r>
            <w:r>
              <w:rPr>
                <w:rFonts w:ascii="Times" w:hAnsi="Times" w:cs="Times"/>
                <w:color w:val="000000"/>
                <w:lang w:val="pt-BR"/>
              </w:rPr>
              <w:t>Java, Navegador (Chorme / Firefox), plugin Blazemeter (opcional).</w:t>
            </w:r>
          </w:p>
          <w:p>
            <w:pPr/>
            <w:r>
              <w:rPr>
                <w:rFonts w:ascii="Times" w:hAnsi="Times" w:cs="Times"/>
                <w:color w:val="000000"/>
              </w:rPr>
              <w:t xml:space="preserve">Scripts a serem executados: </w:t>
            </w:r>
            <w:r>
              <w:rPr>
                <w:rFonts w:ascii="Times" w:hAnsi="Times" w:cs="Times"/>
                <w:color w:val="000000"/>
                <w:lang w:val="pt-BR"/>
              </w:rPr>
              <w:t>Script (gerado automaticamente) para repetição dos testes no Jmeter.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7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Passos: </w:t>
            </w:r>
          </w:p>
          <w:p>
            <w:pPr>
              <w:pStyle w:val="3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</w:pPr>
            <w:r>
              <w:rPr>
                <w:rFonts w:ascii="Times" w:hAnsi="Times" w:cs="Times"/>
                <w:color w:val="000000"/>
                <w:lang w:val="pt-BR" w:eastAsia="zh-CN" w:bidi="ar-SA"/>
              </w:rPr>
              <w:t>Executar o Jmeter.</w:t>
            </w:r>
          </w:p>
          <w:p>
            <w:pPr>
              <w:pStyle w:val="3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</w:pPr>
            <w:r>
              <w:rPr>
                <w:rFonts w:ascii="Times" w:hAnsi="Times" w:cs="Times"/>
                <w:color w:val="000000"/>
                <w:lang w:val="pt-BR" w:eastAsia="zh-CN" w:bidi="ar-SA"/>
              </w:rPr>
              <w:t>Conectar-se a rede.</w:t>
            </w:r>
          </w:p>
          <w:p>
            <w:pPr>
              <w:pStyle w:val="3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</w:pPr>
            <w:r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  <w:t xml:space="preserve">Acessar o </w:t>
            </w:r>
            <w:r>
              <w:rPr>
                <w:rFonts w:ascii="Times" w:hAnsi="Times" w:cs="Times"/>
                <w:color w:val="000000"/>
                <w:lang w:val="pt-BR" w:eastAsia="zh-CN" w:bidi="ar-SA"/>
              </w:rPr>
              <w:t>sistema.</w:t>
            </w:r>
          </w:p>
          <w:p>
            <w:pPr>
              <w:pStyle w:val="3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</w:pPr>
            <w:r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  <w:t>Realizar o login previamente</w:t>
            </w:r>
            <w:r>
              <w:rPr>
                <w:rFonts w:ascii="Times" w:hAnsi="Times" w:cs="Times"/>
                <w:color w:val="000000"/>
                <w:lang w:val="pt-BR" w:eastAsia="zh-CN" w:bidi="ar-SA"/>
              </w:rPr>
              <w:t>.</w:t>
            </w:r>
          </w:p>
          <w:p>
            <w:pPr>
              <w:pStyle w:val="3"/>
              <w:rPr>
                <w:rFonts w:ascii="Times" w:hAnsi="Times" w:cs="Times" w:eastAsiaTheme="minorEastAsia"/>
                <w:color w:val="000000"/>
                <w:lang w:val="pt-BR" w:eastAsia="zh-CN" w:bidi="ar-SA"/>
              </w:rPr>
            </w:pPr>
          </w:p>
          <w:p>
            <w:pPr>
              <w:rPr>
                <w:rFonts w:ascii="Times" w:hAnsi="Times" w:cs="Times"/>
                <w:color w:val="0000FF"/>
              </w:rPr>
            </w:pPr>
            <w:r>
              <w:rPr>
                <w:rFonts w:ascii="Times" w:hAnsi="Times" w:cs="Times" w:eastAsiaTheme="minorEastAsia"/>
                <w:b/>
                <w:bCs/>
                <w:color w:val="auto"/>
                <w:lang w:val="pt-BR" w:eastAsia="zh-CN" w:bidi="ar-SA"/>
              </w:rPr>
              <w:t xml:space="preserve">Obs.: </w:t>
            </w:r>
          </w:p>
        </w:tc>
      </w:tr>
    </w:tbl>
    <w:p>
      <w:pPr/>
    </w:p>
    <w:p>
      <w:pPr/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decorative"/>
    <w:pitch w:val="default"/>
    <w:sig w:usb0="00000287" w:usb1="00000000" w:usb2="00000000" w:usb3="00000000" w:csb0="2000009F" w:csb1="DFD7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tarBats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moder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6996318">
    <w:nsid w:val="1C6E62DE"/>
    <w:multiLevelType w:val="multilevel"/>
    <w:tmpl w:val="1C6E62D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519134334">
    <w:nsid w:val="5A8C267E"/>
    <w:multiLevelType w:val="multilevel"/>
    <w:tmpl w:val="5A8C26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69428644">
    <w:nsid w:val="697756A4"/>
    <w:multiLevelType w:val="singleLevel"/>
    <w:tmpl w:val="697756A4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0973662">
    <w:nsid w:val="069D52DE"/>
    <w:multiLevelType w:val="singleLevel"/>
    <w:tmpl w:val="069D52DE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476996318"/>
  </w:num>
  <w:num w:numId="2">
    <w:abstractNumId w:val="1769428644"/>
  </w:num>
  <w:num w:numId="3">
    <w:abstractNumId w:val="1519134334"/>
  </w:num>
  <w:num w:numId="4">
    <w:abstractNumId w:val="110973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77436"/>
    <w:rsid w:val="490774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tabs>
        <w:tab w:val="left" w:pos="720"/>
      </w:tabs>
      <w:spacing w:before="240"/>
      <w:outlineLvl w:val="2"/>
    </w:pPr>
    <w:rPr>
      <w:rFonts w:ascii="Arial" w:hAnsi="Arial"/>
      <w:b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uiPriority w:val="0"/>
    <w:rPr>
      <w:color w:val="0000FF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customStyle="1" w:styleId="10">
    <w:name w:val="Caso/Procedimento Teste"/>
    <w:basedOn w:val="11"/>
    <w:uiPriority w:val="0"/>
    <w:pPr>
      <w:numPr>
        <w:ilvl w:val="3"/>
        <w:numId w:val="2"/>
      </w:numPr>
      <w:tabs>
        <w:tab w:val="left" w:pos="360"/>
      </w:tabs>
      <w:outlineLvl w:val="3"/>
    </w:pPr>
    <w:rPr>
      <w:b/>
      <w:bCs/>
      <w:color w:val="FFFFFF"/>
    </w:rPr>
  </w:style>
  <w:style w:type="paragraph" w:customStyle="1" w:styleId="11">
    <w:name w:val="WW-Corpo de texto 3"/>
    <w:basedOn w:val="12"/>
    <w:qFormat/>
    <w:uiPriority w:val="0"/>
    <w:rPr>
      <w:color w:val="0000FF"/>
    </w:rPr>
  </w:style>
  <w:style w:type="paragraph" w:customStyle="1" w:styleId="12">
    <w:name w:val="Padrão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sz w:val="21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2018-02-20T10:40:00Z</dcterms:created>
  <dc:creator>cintia.galvao</dc:creator>
  <cp:lastModifiedBy>cintia.galvao</cp:lastModifiedBy>
  <dcterms:modified xsi:type="dcterms:W3CDTF">2018-02-20T13:50:25Z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