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INSTRUMENTO PARTICULAR DE COMPROMISSO DE COMPRA E VENDA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b w:val="1"/>
        </w:rPr>
      </w:pPr>
      <w:bookmarkStart w:colFirst="0" w:colLast="0" w:name="_owurgp578epd" w:id="0"/>
      <w:bookmarkEnd w:id="0"/>
      <w:r w:rsidDel="00000000" w:rsidR="00000000" w:rsidRPr="00000000">
        <w:rPr>
          <w:u w:val="single"/>
          <w:rtl w:val="0"/>
        </w:rPr>
        <w:t xml:space="preserve">Quadro Resumo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CLÁUSULA PRIMEIRA – DAS CONDIÇÕES ESPECÍFICAS DO NEGÓCIO</w:t>
      </w:r>
    </w:p>
    <w:p w:rsidR="00000000" w:rsidDel="00000000" w:rsidP="00000000" w:rsidRDefault="00000000" w:rsidRPr="00000000" w14:paraId="0000000F">
      <w:pPr>
        <w:spacing w:after="0" w:line="240" w:lineRule="auto"/>
        <w:ind w:left="720" w:firstLine="0"/>
        <w:jc w:val="both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PRIMEIRO: </w:t>
      </w:r>
      <w:r w:rsidDel="00000000" w:rsidR="00000000" w:rsidRPr="00000000">
        <w:rPr>
          <w:rtl w:val="0"/>
        </w:rPr>
        <w:t xml:space="preserve">Fica estabelecido entre as partes que qualquer valor depositado que exceda o montante especificado neste documento deverá ser reembolsado pelo </w:t>
      </w:r>
      <w:r w:rsidDel="00000000" w:rsidR="00000000" w:rsidRPr="00000000">
        <w:rPr>
          <w:b w:val="1"/>
          <w:rtl w:val="0"/>
        </w:rPr>
        <w:t xml:space="preserve">VENDEDOR</w:t>
      </w:r>
      <w:r w:rsidDel="00000000" w:rsidR="00000000" w:rsidRPr="00000000">
        <w:rPr>
          <w:rtl w:val="0"/>
        </w:rPr>
        <w:t xml:space="preserve"> para uma conta bancária de titularidade do </w:t>
      </w:r>
      <w:r w:rsidDel="00000000" w:rsidR="00000000" w:rsidRPr="00000000">
        <w:rPr>
          <w:b w:val="1"/>
          <w:rtl w:val="0"/>
        </w:rPr>
        <w:t xml:space="preserve">COMPRADOR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SEGUNDO: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Será efetuado o pagamento do valor indicado na 1ª parcela, conforme especificado no Quadro Resumo, sendo certo que tal montante não será incorporado ao valor total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color w:val="ff0000"/>
        </w:rPr>
      </w:pPr>
      <w:r w:rsidDel="00000000" w:rsidR="00000000" w:rsidRPr="00000000">
        <w:rPr>
          <w:b w:val="1"/>
          <w:rtl w:val="0"/>
        </w:rPr>
        <w:t xml:space="preserve">PARÁGRAFO TERCEIRO: </w:t>
      </w:r>
      <w:r w:rsidDel="00000000" w:rsidR="00000000" w:rsidRPr="00000000">
        <w:rPr>
          <w:rtl w:val="0"/>
        </w:rPr>
        <w:t xml:space="preserve">Na hipótese de o financiamento ser declarado pelo </w:t>
      </w:r>
      <w:r w:rsidDel="00000000" w:rsidR="00000000" w:rsidRPr="00000000">
        <w:rPr>
          <w:b w:val="1"/>
          <w:rtl w:val="0"/>
        </w:rPr>
        <w:t xml:space="preserve">COMPRADOR</w:t>
      </w:r>
      <w:r w:rsidDel="00000000" w:rsidR="00000000" w:rsidRPr="00000000">
        <w:rPr>
          <w:rtl w:val="0"/>
        </w:rPr>
        <w:t xml:space="preserve"> maior que o do contrato, as partes concordam que, caso haja custos relacionados ao ganho de capital por não preencherem os requisitos de isenção, este valor será suportado pelo(s)</w:t>
      </w:r>
      <w:r w:rsidDel="00000000" w:rsidR="00000000" w:rsidRPr="00000000">
        <w:rPr>
          <w:b w:val="1"/>
          <w:rtl w:val="0"/>
        </w:rPr>
        <w:t xml:space="preserve"> COMPRADOR(ES),</w:t>
      </w:r>
      <w:r w:rsidDel="00000000" w:rsidR="00000000" w:rsidRPr="00000000">
        <w:rPr>
          <w:rtl w:val="0"/>
        </w:rPr>
        <w:t xml:space="preserve"> os quais são responsáveis pela transferência do imóvel.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SEXTO</w:t>
      </w:r>
      <w:r w:rsidDel="00000000" w:rsidR="00000000" w:rsidRPr="00000000">
        <w:rPr>
          <w:rtl w:val="0"/>
        </w:rPr>
        <w:t xml:space="preserve">: Ao(s) </w:t>
      </w:r>
      <w:r w:rsidDel="00000000" w:rsidR="00000000" w:rsidRPr="00000000">
        <w:rPr>
          <w:b w:val="1"/>
          <w:rtl w:val="0"/>
        </w:rPr>
        <w:t xml:space="preserve">COMPRADOR(ES) </w:t>
      </w:r>
      <w:r w:rsidDel="00000000" w:rsidR="00000000" w:rsidRPr="00000000">
        <w:rPr>
          <w:rtl w:val="0"/>
        </w:rPr>
        <w:t xml:space="preserve">declaram ter ciência que o pagamento da taxa de avaliação do imóvel no valor de R$750,00 (setecentos e cinquenta reais) será de suas responsabilidades e em caso de não continuidade no processo de financiamento, esse valor não será reembolsado, visto que é um custo do processo de financiamento da parte que está pleiteando o crédito. Além disso, o valor de R$750,00 (setecentos e cinquenta reais), não integrará o valor da avença celebrada entre os contratantes.</w:t>
      </w:r>
    </w:p>
    <w:p w:rsidR="00000000" w:rsidDel="00000000" w:rsidP="00000000" w:rsidRDefault="00000000" w:rsidRPr="00000000" w14:paraId="00000017">
      <w:pPr>
        <w:spacing w:after="0" w:line="240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right="118"/>
        <w:jc w:val="both"/>
        <w:rPr/>
      </w:pPr>
      <w:r w:rsidDel="00000000" w:rsidR="00000000" w:rsidRPr="00000000">
        <w:rPr>
          <w:b w:val="1"/>
          <w:rtl w:val="0"/>
        </w:rPr>
        <w:t xml:space="preserve">PARÁGRAFO SÉTIMO:</w:t>
      </w:r>
      <w:r w:rsidDel="00000000" w:rsidR="00000000" w:rsidRPr="00000000">
        <w:rPr>
          <w:rtl w:val="0"/>
        </w:rPr>
        <w:t xml:space="preserve"> As   partes   declaram   para   os   devidos   fins   de   direito   que:</w:t>
      </w:r>
    </w:p>
    <w:p w:rsidR="00000000" w:rsidDel="00000000" w:rsidP="00000000" w:rsidRDefault="00000000" w:rsidRPr="00000000" w14:paraId="0000001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right="11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right="118"/>
        <w:jc w:val="both"/>
        <w:rPr/>
      </w:pPr>
      <w:r w:rsidDel="00000000" w:rsidR="00000000" w:rsidRPr="00000000">
        <w:rPr>
          <w:rtl w:val="0"/>
        </w:rPr>
        <w:t xml:space="preserve">[[PARÁGRAFO]]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CLÁUSULA SEGUNDA – DO PAGAMENTO: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>
          <w:b w:val="1"/>
        </w:rPr>
      </w:pPr>
      <w:r w:rsidDel="00000000" w:rsidR="00000000" w:rsidRPr="00000000">
        <w:rPr>
          <w:rtl w:val="0"/>
        </w:rPr>
        <w:t xml:space="preserve">O valor e forma de pagamento estão descritos no Quadro Resumo, com as indicações de contas efetuadas pelo(s)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PRIMEIRO</w:t>
      </w:r>
      <w:r w:rsidDel="00000000" w:rsidR="00000000" w:rsidRPr="00000000">
        <w:rPr>
          <w:rtl w:val="0"/>
        </w:rPr>
        <w:t xml:space="preserve">: Por convenção entre as partes, fica acertado que não incidirá qualquer correção sobre o valor constante das parcelas estampadas, exceto em caso de inadimplência.</w:t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SEGUNDO: </w:t>
      </w:r>
      <w:r w:rsidDel="00000000" w:rsidR="00000000" w:rsidRPr="00000000">
        <w:rPr>
          <w:rtl w:val="0"/>
        </w:rPr>
        <w:t xml:space="preserve">Na hipótese de o(s) </w:t>
      </w:r>
      <w:r w:rsidDel="00000000" w:rsidR="00000000" w:rsidRPr="00000000">
        <w:rPr>
          <w:b w:val="1"/>
          <w:rtl w:val="0"/>
        </w:rPr>
        <w:t xml:space="preserve">COMPRADOR(ES) </w:t>
      </w:r>
      <w:r w:rsidDel="00000000" w:rsidR="00000000" w:rsidRPr="00000000">
        <w:rPr>
          <w:rtl w:val="0"/>
        </w:rPr>
        <w:t xml:space="preserve">desejar(em) pagar antecipadamente qualquer parcela do preço, ressalta-se não terá em nenhuma hipótese, descontos ou diminuição do preço da parcela, devendo neste caso o valor ser pago no preço original.</w:t>
      </w:r>
    </w:p>
    <w:p w:rsidR="00000000" w:rsidDel="00000000" w:rsidP="00000000" w:rsidRDefault="00000000" w:rsidRPr="00000000" w14:paraId="00000024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TERCEIRO</w:t>
      </w:r>
      <w:r w:rsidDel="00000000" w:rsidR="00000000" w:rsidRPr="00000000">
        <w:rPr>
          <w:rtl w:val="0"/>
        </w:rPr>
        <w:t xml:space="preserve">: A antecipação de pagamento não implicará em novação ou modificação dos critérios estipulados no presente contrato.</w:t>
      </w:r>
    </w:p>
    <w:p w:rsidR="00000000" w:rsidDel="00000000" w:rsidP="00000000" w:rsidRDefault="00000000" w:rsidRPr="00000000" w14:paraId="00000026">
      <w:pPr>
        <w:spacing w:after="0" w:line="240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CLÁUSULA TERCEIRA - DA MORA E INADIMPLEMENTO:</w:t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Em caso de inadimplência, sujeitará o(s) </w:t>
      </w:r>
      <w:r w:rsidDel="00000000" w:rsidR="00000000" w:rsidRPr="00000000">
        <w:rPr>
          <w:b w:val="1"/>
          <w:rtl w:val="0"/>
        </w:rPr>
        <w:t xml:space="preserve">COMPRADOR(ES) </w:t>
      </w:r>
      <w:r w:rsidDel="00000000" w:rsidR="00000000" w:rsidRPr="00000000">
        <w:rPr>
          <w:rtl w:val="0"/>
        </w:rPr>
        <w:t xml:space="preserve">a pagar ao(s)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i w:val="1"/>
          <w:rtl w:val="0"/>
        </w:rPr>
        <w:t xml:space="preserve">a)</w:t>
      </w:r>
      <w:r w:rsidDel="00000000" w:rsidR="00000000" w:rsidRPr="00000000">
        <w:rPr>
          <w:rtl w:val="0"/>
        </w:rPr>
        <w:t xml:space="preserve"> - juros moratórios de 1% (um por cento) por mês ou fração; </w:t>
      </w:r>
      <w:r w:rsidDel="00000000" w:rsidR="00000000" w:rsidRPr="00000000">
        <w:rPr>
          <w:b w:val="1"/>
          <w:i w:val="1"/>
          <w:rtl w:val="0"/>
        </w:rPr>
        <w:t xml:space="preserve">b)</w:t>
      </w:r>
      <w:r w:rsidDel="00000000" w:rsidR="00000000" w:rsidRPr="00000000">
        <w:rPr>
          <w:rtl w:val="0"/>
        </w:rPr>
        <w:t xml:space="preserve"> - multa de mora de 2% (dois por cento sobre o valor da dívida atualizada; </w:t>
      </w:r>
      <w:r w:rsidDel="00000000" w:rsidR="00000000" w:rsidRPr="00000000">
        <w:rPr>
          <w:b w:val="1"/>
          <w:i w:val="1"/>
          <w:rtl w:val="0"/>
        </w:rPr>
        <w:t xml:space="preserve">c)</w:t>
      </w:r>
      <w:r w:rsidDel="00000000" w:rsidR="00000000" w:rsidRPr="00000000">
        <w:rPr>
          <w:rtl w:val="0"/>
        </w:rPr>
        <w:t xml:space="preserve"> - correção monetária pelo INPC/IBGE; </w:t>
      </w:r>
      <w:r w:rsidDel="00000000" w:rsidR="00000000" w:rsidRPr="00000000">
        <w:rPr>
          <w:b w:val="1"/>
          <w:i w:val="1"/>
          <w:rtl w:val="0"/>
        </w:rPr>
        <w:t xml:space="preserve">d)</w:t>
      </w:r>
      <w:r w:rsidDel="00000000" w:rsidR="00000000" w:rsidRPr="00000000">
        <w:rPr>
          <w:rtl w:val="0"/>
        </w:rPr>
        <w:t xml:space="preserve"> - honorários advocatícios na base de 20% (</w:t>
      </w:r>
      <w:r w:rsidDel="00000000" w:rsidR="00000000" w:rsidRPr="00000000">
        <w:rPr>
          <w:i w:val="1"/>
          <w:rtl w:val="0"/>
        </w:rPr>
        <w:t xml:space="preserve">vinte por cento</w:t>
      </w:r>
      <w:r w:rsidDel="00000000" w:rsidR="00000000" w:rsidRPr="00000000">
        <w:rPr>
          <w:rtl w:val="0"/>
        </w:rPr>
        <w:t xml:space="preserve">) do valor do débito, para os casos de cobrança extrajudicial e judicial, além de outras cominações previstas, mediante determinação judicial, ou convencional.</w:t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ÚNICO</w:t>
      </w:r>
      <w:r w:rsidDel="00000000" w:rsidR="00000000" w:rsidRPr="00000000">
        <w:rPr>
          <w:rtl w:val="0"/>
        </w:rPr>
        <w:t xml:space="preserve">: As sanções supramencionadas serão automaticamente aplicadas tão somente pela mora "</w:t>
      </w:r>
      <w:r w:rsidDel="00000000" w:rsidR="00000000" w:rsidRPr="00000000">
        <w:rPr>
          <w:i w:val="1"/>
          <w:rtl w:val="0"/>
        </w:rPr>
        <w:t xml:space="preserve">ex re</w:t>
      </w:r>
      <w:r w:rsidDel="00000000" w:rsidR="00000000" w:rsidRPr="00000000">
        <w:rPr>
          <w:rtl w:val="0"/>
        </w:rPr>
        <w:t xml:space="preserve">" independente de notificação extrajudicial e/ou interpelação judicial. Fica certo que o recebimento de parcelas em atraso não constituirá novação ou renúncia às garantias previstas.</w:t>
      </w:r>
    </w:p>
    <w:p w:rsidR="00000000" w:rsidDel="00000000" w:rsidP="00000000" w:rsidRDefault="00000000" w:rsidRPr="00000000" w14:paraId="0000002C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CLÁUSULA QUARTA - DO FINANCIAMENTO:</w:t>
      </w:r>
    </w:p>
    <w:p w:rsidR="00000000" w:rsidDel="00000000" w:rsidP="00000000" w:rsidRDefault="00000000" w:rsidRPr="00000000" w14:paraId="0000002E">
      <w:pPr>
        <w:spacing w:after="0" w:line="240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declara(m) ciente(s) e de acordo que receberá(ão) o valor descrito no  Quadro Resumo referente ao financiamento habitacional, somente depois de concluídos os trâmites legais para liberação dos recursos originários do contrato de financiamento imobiliário, observado o prazo e condições ajustados para seu pagamento.</w:t>
      </w:r>
    </w:p>
    <w:p w:rsidR="00000000" w:rsidDel="00000000" w:rsidP="00000000" w:rsidRDefault="00000000" w:rsidRPr="00000000" w14:paraId="0000003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PRIMEIRO:</w:t>
      </w:r>
      <w:r w:rsidDel="00000000" w:rsidR="00000000" w:rsidRPr="00000000">
        <w:rPr>
          <w:rtl w:val="0"/>
        </w:rPr>
        <w:t xml:space="preserve"> A aprovação do financiamento é atribuição exclusiva do Agente Financeiro bem como é de responsabilidade do(s)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o conhecimento prévio do crédito disponível para si. Caso não seja concedido o financiamento ao(s)</w:t>
      </w:r>
      <w:r w:rsidDel="00000000" w:rsidR="00000000" w:rsidRPr="00000000">
        <w:rPr>
          <w:b w:val="1"/>
          <w:rtl w:val="0"/>
        </w:rPr>
        <w:t xml:space="preserve"> COMPRADOR(ES) </w:t>
      </w:r>
      <w:r w:rsidDel="00000000" w:rsidR="00000000" w:rsidRPr="00000000">
        <w:rPr>
          <w:rtl w:val="0"/>
        </w:rPr>
        <w:t xml:space="preserve">nos valores e condições necessários para completar o preço do imóvel, as partes poderão acordar, mediante aditamento do presente contrato de compra e venda a complementação destes valores, se assim desejarem.</w:t>
      </w:r>
    </w:p>
    <w:p w:rsidR="00000000" w:rsidDel="00000000" w:rsidP="00000000" w:rsidRDefault="00000000" w:rsidRPr="00000000" w14:paraId="0000003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SEGUNDO:</w:t>
      </w:r>
      <w:r w:rsidDel="00000000" w:rsidR="00000000" w:rsidRPr="00000000">
        <w:rPr>
          <w:rtl w:val="0"/>
        </w:rPr>
        <w:t xml:space="preserve">O(s) </w:t>
      </w:r>
      <w:r w:rsidDel="00000000" w:rsidR="00000000" w:rsidRPr="00000000">
        <w:rPr>
          <w:b w:val="1"/>
          <w:rtl w:val="0"/>
        </w:rPr>
        <w:t xml:space="preserve">VENDEDOR(ES) </w:t>
      </w:r>
      <w:r w:rsidDel="00000000" w:rsidR="00000000" w:rsidRPr="00000000">
        <w:rPr>
          <w:rtl w:val="0"/>
        </w:rPr>
        <w:t xml:space="preserve">compromete(m)-se a cumprir todas as exigências da instituição financeira, apresentando tempestivamente os documentos necessários e assinando os instrumentos exigidos, ao passo que 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deve(m) providenciar, em tempo hábil, a documentação e diligências necessárias para a aprovação e liberação do financiamento.</w:t>
      </w:r>
    </w:p>
    <w:p w:rsidR="00000000" w:rsidDel="00000000" w:rsidP="00000000" w:rsidRDefault="00000000" w:rsidRPr="00000000" w14:paraId="00000034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PARÁGRAFO TERCEIRO:</w:t>
      </w:r>
      <w:r w:rsidDel="00000000" w:rsidR="00000000" w:rsidRPr="00000000">
        <w:rPr>
          <w:rtl w:val="0"/>
        </w:rPr>
        <w:t xml:space="preserve"> Aprovado o financiamento, 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deverá(ão) comparecer ao Agente Financeiro, no local e data indicado, para assinatura do contrato de financiamento, bem como providenciar, no menor prazo possível, o recolhimento do </w:t>
      </w:r>
      <w:r w:rsidDel="00000000" w:rsidR="00000000" w:rsidRPr="00000000">
        <w:rPr>
          <w:b w:val="1"/>
          <w:rtl w:val="0"/>
        </w:rPr>
        <w:t xml:space="preserve">Imposto sobre Transmissão de Bens Imóveis (ITBI)</w:t>
      </w:r>
      <w:r w:rsidDel="00000000" w:rsidR="00000000" w:rsidRPr="00000000">
        <w:rPr>
          <w:rtl w:val="0"/>
        </w:rPr>
        <w:t xml:space="preserve"> e o pagamento dos emolumentos cartorários para o devido registro no </w:t>
      </w:r>
      <w:r w:rsidDel="00000000" w:rsidR="00000000" w:rsidRPr="00000000">
        <w:rPr>
          <w:b w:val="1"/>
          <w:rtl w:val="0"/>
        </w:rPr>
        <w:t xml:space="preserve">Cartório de Registro de Imóveis competente</w:t>
      </w:r>
    </w:p>
    <w:p w:rsidR="00000000" w:rsidDel="00000000" w:rsidP="00000000" w:rsidRDefault="00000000" w:rsidRPr="00000000" w14:paraId="00000036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QUARTO</w:t>
      </w:r>
      <w:r w:rsidDel="00000000" w:rsidR="00000000" w:rsidRPr="00000000">
        <w:rPr>
          <w:rtl w:val="0"/>
        </w:rPr>
        <w:t xml:space="preserve">: Caso o valor do financiamento imobiliário obtido pelo(s) C</w:t>
      </w:r>
      <w:r w:rsidDel="00000000" w:rsidR="00000000" w:rsidRPr="00000000">
        <w:rPr>
          <w:b w:val="1"/>
          <w:rtl w:val="0"/>
        </w:rPr>
        <w:t xml:space="preserve">OMPRADOR(ES) </w:t>
      </w:r>
      <w:r w:rsidDel="00000000" w:rsidR="00000000" w:rsidRPr="00000000">
        <w:rPr>
          <w:rtl w:val="0"/>
        </w:rPr>
        <w:t xml:space="preserve">seja inferior ao valor total descrito no Quadro Resumo, 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deverá(ão) complementar a diferença</w:t>
      </w:r>
      <w:r w:rsidDel="00000000" w:rsidR="00000000" w:rsidRPr="00000000">
        <w:rPr>
          <w:b w:val="1"/>
          <w:rtl w:val="0"/>
        </w:rPr>
        <w:t xml:space="preserve"> até a data da assinatura do contrato de financiamento junto à instituição financeira. </w:t>
      </w:r>
      <w:r w:rsidDel="00000000" w:rsidR="00000000" w:rsidRPr="00000000">
        <w:rPr>
          <w:rtl w:val="0"/>
        </w:rPr>
        <w:t xml:space="preserve">O descumprimento desta obrigação ensejará a rescisão automática do presente contrato, aplicando-se às penalidades previstas na Cláusula Oitava</w:t>
      </w:r>
    </w:p>
    <w:p w:rsidR="00000000" w:rsidDel="00000000" w:rsidP="00000000" w:rsidRDefault="00000000" w:rsidRPr="00000000" w14:paraId="0000003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spacing w:after="0" w:line="240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PARÁGRAFO QUINTO:</w:t>
      </w:r>
      <w:r w:rsidDel="00000000" w:rsidR="00000000" w:rsidRPr="00000000">
        <w:rPr>
          <w:rtl w:val="0"/>
        </w:rPr>
        <w:t xml:space="preserve"> Caso o financiamento não seja aprovado nos valores e condições necessárias para complementar o preço do imóvel, este contrato será automaticamente rescindido, salvo se o(s) </w:t>
      </w:r>
      <w:r w:rsidDel="00000000" w:rsidR="00000000" w:rsidRPr="00000000">
        <w:rPr>
          <w:b w:val="1"/>
          <w:rtl w:val="0"/>
        </w:rPr>
        <w:t xml:space="preserve">COMPRADOR(ES) </w:t>
      </w:r>
      <w:r w:rsidDel="00000000" w:rsidR="00000000" w:rsidRPr="00000000">
        <w:rPr>
          <w:rtl w:val="0"/>
        </w:rPr>
        <w:t xml:space="preserve">apresentar(em) outra forma de pagamento imediato. Nesta hipótese, será aplicada a multa rescisória prevista na Cláusula Oitava, </w:t>
      </w:r>
      <w:r w:rsidDel="00000000" w:rsidR="00000000" w:rsidRPr="00000000">
        <w:rPr>
          <w:b w:val="1"/>
          <w:rtl w:val="0"/>
        </w:rPr>
        <w:t xml:space="preserve">bem como a retenção integral dos valores pagos a título de sinal."</w:t>
      </w:r>
    </w:p>
    <w:p w:rsidR="00000000" w:rsidDel="00000000" w:rsidP="00000000" w:rsidRDefault="00000000" w:rsidRPr="00000000" w14:paraId="0000003A">
      <w:pPr>
        <w:widowControl w:val="0"/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SEXTO: </w:t>
      </w:r>
      <w:r w:rsidDel="00000000" w:rsidR="00000000" w:rsidRPr="00000000">
        <w:rPr>
          <w:rtl w:val="0"/>
        </w:rPr>
        <w:t xml:space="preserve">Ocorrendo as situações descritas acima, 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reconhece(m), expressamente, ser devida a taxa de intermediação de corretagem, tendo em vista que os serviços de intermediação imobiliária já foram integralmente prestados pelo corretor, não cabendo qualquer contestação ou devolução dos valores pagos a esse título.</w:t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SÉTIMO</w:t>
      </w:r>
      <w:r w:rsidDel="00000000" w:rsidR="00000000" w:rsidRPr="00000000">
        <w:rPr>
          <w:rtl w:val="0"/>
        </w:rPr>
        <w:t xml:space="preserve">: Para obtenção do financiamento imobiliário pretendido pelo </w:t>
      </w:r>
      <w:r w:rsidDel="00000000" w:rsidR="00000000" w:rsidRPr="00000000">
        <w:rPr>
          <w:b w:val="1"/>
          <w:rtl w:val="0"/>
        </w:rPr>
        <w:t xml:space="preserve">COMPRADOR(ES) </w:t>
      </w:r>
      <w:r w:rsidDel="00000000" w:rsidR="00000000" w:rsidRPr="00000000">
        <w:rPr>
          <w:rtl w:val="0"/>
        </w:rPr>
        <w:t xml:space="preserve">para pagamento da importância descrita no Quadro Resumo do presente contrato, 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fica(m) obrigado(s) a apresentar(em) todo e qualquer documento exigido pela instituição financeira, tais como os indicados abaixo:</w:t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/>
      </w:pPr>
      <w:r w:rsidDel="00000000" w:rsidR="00000000" w:rsidRPr="00000000">
        <w:rPr>
          <w:b w:val="1"/>
          <w:i w:val="1"/>
          <w:rtl w:val="0"/>
        </w:rPr>
        <w:t xml:space="preserve">i)</w:t>
      </w:r>
      <w:r w:rsidDel="00000000" w:rsidR="00000000" w:rsidRPr="00000000">
        <w:rPr>
          <w:rtl w:val="0"/>
        </w:rPr>
        <w:t xml:space="preserve"> Certidão de matrícula do imóvel atualizada;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/>
      </w:pPr>
      <w:r w:rsidDel="00000000" w:rsidR="00000000" w:rsidRPr="00000000">
        <w:rPr>
          <w:b w:val="1"/>
          <w:i w:val="1"/>
          <w:rtl w:val="0"/>
        </w:rPr>
        <w:t xml:space="preserve">ii)</w:t>
      </w:r>
      <w:r w:rsidDel="00000000" w:rsidR="00000000" w:rsidRPr="00000000">
        <w:rPr>
          <w:rtl w:val="0"/>
        </w:rPr>
        <w:t xml:space="preserve"> Certidão Negativa de Ônus Reais e Ações Reipersecutórias do Imóvel</w:t>
      </w:r>
    </w:p>
    <w:p w:rsidR="00000000" w:rsidDel="00000000" w:rsidP="00000000" w:rsidRDefault="00000000" w:rsidRPr="00000000" w14:paraId="00000040">
      <w:pPr>
        <w:spacing w:after="0" w:line="240" w:lineRule="auto"/>
        <w:jc w:val="both"/>
        <w:rPr/>
      </w:pPr>
      <w:r w:rsidDel="00000000" w:rsidR="00000000" w:rsidRPr="00000000">
        <w:rPr>
          <w:b w:val="1"/>
          <w:i w:val="1"/>
          <w:rtl w:val="0"/>
        </w:rPr>
        <w:t xml:space="preserve">iii)</w:t>
      </w:r>
      <w:r w:rsidDel="00000000" w:rsidR="00000000" w:rsidRPr="00000000">
        <w:rPr>
          <w:rtl w:val="0"/>
        </w:rPr>
        <w:t xml:space="preserve"> Certidões Negativas de Débitos Municipais (IPTU) do imóvel;</w:t>
      </w:r>
    </w:p>
    <w:p w:rsidR="00000000" w:rsidDel="00000000" w:rsidP="00000000" w:rsidRDefault="00000000" w:rsidRPr="00000000" w14:paraId="00000041">
      <w:pPr>
        <w:spacing w:after="0" w:line="240" w:lineRule="auto"/>
        <w:jc w:val="both"/>
        <w:rPr/>
      </w:pPr>
      <w:r w:rsidDel="00000000" w:rsidR="00000000" w:rsidRPr="00000000">
        <w:rPr>
          <w:b w:val="1"/>
          <w:i w:val="1"/>
          <w:rtl w:val="0"/>
        </w:rPr>
        <w:t xml:space="preserve">iv)</w:t>
      </w:r>
      <w:r w:rsidDel="00000000" w:rsidR="00000000" w:rsidRPr="00000000">
        <w:rPr>
          <w:rtl w:val="0"/>
        </w:rPr>
        <w:t xml:space="preserve"> Certidão negativa de Débitos Condominiais do imóvel;.</w:t>
      </w:r>
    </w:p>
    <w:p w:rsidR="00000000" w:rsidDel="00000000" w:rsidP="00000000" w:rsidRDefault="00000000" w:rsidRPr="00000000" w14:paraId="0000004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jc w:val="both"/>
        <w:rPr>
          <w:u w:val="single"/>
        </w:rPr>
      </w:pPr>
      <w:r w:rsidDel="00000000" w:rsidR="00000000" w:rsidRPr="00000000">
        <w:rPr>
          <w:b w:val="1"/>
          <w:rtl w:val="0"/>
        </w:rPr>
        <w:t xml:space="preserve">PARÁGRAFO OITAVO:</w:t>
      </w:r>
      <w:r w:rsidDel="00000000" w:rsidR="00000000" w:rsidRPr="00000000">
        <w:rPr>
          <w:rtl w:val="0"/>
        </w:rPr>
        <w:t xml:space="preserve"> Após a assinatura do contrato de financiamento, o qual possui força de escritura pública, 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deverá(ão) encaminhar-se ao Cartório de Registro de Imóveis competente para efetuar a averbação na matrícula do imóvel, no prazo máximo de 15 (quinze) dias. O descumprimento desse prazo sujeitará o(s)</w:t>
      </w:r>
      <w:r w:rsidDel="00000000" w:rsidR="00000000" w:rsidRPr="00000000">
        <w:rPr>
          <w:b w:val="1"/>
          <w:rtl w:val="0"/>
        </w:rPr>
        <w:t xml:space="preserve"> COMPRADOR(ES)</w:t>
      </w:r>
      <w:r w:rsidDel="00000000" w:rsidR="00000000" w:rsidRPr="00000000">
        <w:rPr>
          <w:rtl w:val="0"/>
        </w:rPr>
        <w:t xml:space="preserve"> ao pagamento de multa diária de R$100,00 (cem reais) em favor do(s)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, até a efetiva regularização.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76" w:lineRule="auto"/>
        <w:rPr>
          <w:b w:val="1"/>
        </w:rPr>
      </w:pPr>
      <w:r w:rsidDel="00000000" w:rsidR="00000000" w:rsidRPr="00000000">
        <w:rPr>
          <w:b w:val="1"/>
          <w:u w:val="single"/>
          <w:rtl w:val="0"/>
        </w:rPr>
        <w:t xml:space="preserve">CLÁUSULA QUINTA – DOS IMPOSTOS E TAXAS</w:t>
      </w:r>
      <w:r w:rsidDel="00000000" w:rsidR="00000000" w:rsidRPr="00000000">
        <w:rPr>
          <w:b w:val="1"/>
          <w:rtl w:val="0"/>
        </w:rPr>
        <w:t xml:space="preserve">:</w:t>
      </w:r>
    </w:p>
    <w:p w:rsidR="00000000" w:rsidDel="00000000" w:rsidP="00000000" w:rsidRDefault="00000000" w:rsidRPr="00000000" w14:paraId="00000046">
      <w:pPr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Todos os impostos e taxas que recaem sobre o imóvel, objeto do presente contrato, correrão por conta do(s) </w:t>
      </w:r>
      <w:r w:rsidDel="00000000" w:rsidR="00000000" w:rsidRPr="00000000">
        <w:rPr>
          <w:b w:val="1"/>
          <w:rtl w:val="0"/>
        </w:rPr>
        <w:t xml:space="preserve">VENDEDOR(ES) </w:t>
      </w:r>
      <w:r w:rsidDel="00000000" w:rsidR="00000000" w:rsidRPr="00000000">
        <w:rPr>
          <w:rtl w:val="0"/>
        </w:rPr>
        <w:t xml:space="preserve">até a data da transmissão da posse ao(s)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, ainda que se trate de obrigação apurada ou lançada no futuro, enquanto 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ficará(ão) responsável(is) por tais obrigações a partir de sua imissão na posse do imóvel.</w:t>
      </w:r>
    </w:p>
    <w:p w:rsidR="00000000" w:rsidDel="00000000" w:rsidP="00000000" w:rsidRDefault="00000000" w:rsidRPr="00000000" w14:paraId="0000004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PRIMEIRO:</w:t>
      </w:r>
      <w:r w:rsidDel="00000000" w:rsidR="00000000" w:rsidRPr="00000000">
        <w:rPr>
          <w:rtl w:val="0"/>
        </w:rPr>
        <w:t xml:space="preserve"> Correrão por conta do(s)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todas as despesas referentes a escritura, imposto de transmissão de bens imóveis (l.T.B.l.), emolumentos, contribuições e demais cominações legais, provenientes da lavratura da Escritura Pública de Compra e Venda do objeto do presente instrumento, ficando 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obrigado(s) a apresentar as certidões pessoais e do imóvel atualizadas, apenas uma vez.</w:t>
      </w:r>
    </w:p>
    <w:p w:rsidR="00000000" w:rsidDel="00000000" w:rsidP="00000000" w:rsidRDefault="00000000" w:rsidRPr="00000000" w14:paraId="0000004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jc w:val="both"/>
        <w:rPr>
          <w:b w:val="1"/>
          <w:highlight w:val="white"/>
        </w:rPr>
      </w:pPr>
      <w:r w:rsidDel="00000000" w:rsidR="00000000" w:rsidRPr="00000000">
        <w:rPr>
          <w:b w:val="1"/>
          <w:highlight w:val="white"/>
          <w:rtl w:val="0"/>
        </w:rPr>
        <w:t xml:space="preserve">PARÁGRAFO SEGUNDO:</w:t>
      </w:r>
      <w:r w:rsidDel="00000000" w:rsidR="00000000" w:rsidRPr="00000000">
        <w:rPr>
          <w:highlight w:val="white"/>
          <w:rtl w:val="0"/>
        </w:rPr>
        <w:t xml:space="preserve"> A transferência, escrituração e registro do imóvel só será efetuada após a quitação total de todas as parcelas e encargos previstas no Quadro Resumo e deverá ocorrer no prazo máximo conforme descrito no quadro resumo, sob pena de aplicação de multa mensal no importe de 1% do valor total contratado, sem prejuízo das demais cominações aqui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TERCEIRO</w:t>
      </w:r>
      <w:r w:rsidDel="00000000" w:rsidR="00000000" w:rsidRPr="00000000">
        <w:rPr>
          <w:rtl w:val="0"/>
        </w:rPr>
        <w:t xml:space="preserve">: 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se comprometem a transferir a titularidade de todos os impostos e taxas incidentes sobre os imóveis para o seu nome, no prazo máximo de 30 (trinta) dias corridos, contados da sua imissão na posse dos imóveis, sob pena de, não o fazendo, incorrer em multa diária de R$100,00 (cem reais) em favor do(s)</w:t>
      </w:r>
      <w:r w:rsidDel="00000000" w:rsidR="00000000" w:rsidRPr="00000000">
        <w:rPr>
          <w:b w:val="1"/>
          <w:rtl w:val="0"/>
        </w:rPr>
        <w:t xml:space="preserve"> VENDEDOR(ES)</w:t>
      </w:r>
      <w:r w:rsidDel="00000000" w:rsidR="00000000" w:rsidRPr="00000000">
        <w:rPr>
          <w:rtl w:val="0"/>
        </w:rPr>
        <w:t xml:space="preserve">, até a devida transferência ocorrer.</w:t>
      </w:r>
    </w:p>
    <w:p w:rsidR="00000000" w:rsidDel="00000000" w:rsidP="00000000" w:rsidRDefault="00000000" w:rsidRPr="00000000" w14:paraId="0000004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QUARTO:</w:t>
      </w:r>
      <w:r w:rsidDel="00000000" w:rsidR="00000000" w:rsidRPr="00000000">
        <w:rPr>
          <w:rtl w:val="0"/>
        </w:rPr>
        <w:t xml:space="preserve"> Caso o(s)</w:t>
      </w:r>
      <w:r w:rsidDel="00000000" w:rsidR="00000000" w:rsidRPr="00000000">
        <w:rPr>
          <w:b w:val="1"/>
          <w:rtl w:val="0"/>
        </w:rPr>
        <w:t xml:space="preserve"> COMPRADOR(ES)</w:t>
      </w:r>
      <w:r w:rsidDel="00000000" w:rsidR="00000000" w:rsidRPr="00000000">
        <w:rPr>
          <w:rtl w:val="0"/>
        </w:rPr>
        <w:t xml:space="preserve"> não realize(m) a atualização cadastral de titularidade do imóvel juntos aos órgãos responsáveis, e caso o(s) </w:t>
      </w:r>
      <w:r w:rsidDel="00000000" w:rsidR="00000000" w:rsidRPr="00000000">
        <w:rPr>
          <w:b w:val="1"/>
          <w:rtl w:val="0"/>
        </w:rPr>
        <w:t xml:space="preserve">VENDEDOR(ES) </w:t>
      </w:r>
      <w:r w:rsidDel="00000000" w:rsidR="00000000" w:rsidRPr="00000000">
        <w:rPr>
          <w:rtl w:val="0"/>
        </w:rPr>
        <w:t xml:space="preserve">seja(m) surpreendido(s) com cobranças de impostos, taxas e demais encargos inerentes ao imóvel após a posse pelo(s)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, este(s) responderá(ão) pelas perdas e danos que eventualmente 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venha(m) a sofrer em processos de execução fiscal ou cobrança.</w:t>
      </w:r>
    </w:p>
    <w:p w:rsidR="00000000" w:rsidDel="00000000" w:rsidP="00000000" w:rsidRDefault="00000000" w:rsidRPr="00000000" w14:paraId="0000005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CLÁUSULA SEXTA - DA RESOLUÇÃO POR INADIMPLEMENTO:</w:t>
      </w:r>
    </w:p>
    <w:p w:rsidR="00000000" w:rsidDel="00000000" w:rsidP="00000000" w:rsidRDefault="00000000" w:rsidRPr="00000000" w14:paraId="00000052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spacing w:after="0" w:line="276" w:lineRule="auto"/>
        <w:jc w:val="both"/>
        <w:rPr/>
      </w:pPr>
      <w:r w:rsidDel="00000000" w:rsidR="00000000" w:rsidRPr="00000000">
        <w:rPr>
          <w:rtl w:val="0"/>
        </w:rPr>
        <w:t xml:space="preserve">As </w:t>
      </w:r>
      <w:r w:rsidDel="00000000" w:rsidR="00000000" w:rsidRPr="00000000">
        <w:rPr>
          <w:b w:val="1"/>
          <w:rtl w:val="0"/>
        </w:rPr>
        <w:t xml:space="preserve">PARTES</w:t>
      </w:r>
      <w:r w:rsidDel="00000000" w:rsidR="00000000" w:rsidRPr="00000000">
        <w:rPr>
          <w:rtl w:val="0"/>
        </w:rPr>
        <w:t xml:space="preserve"> ajustam, para a presente venda, a </w:t>
      </w:r>
      <w:r w:rsidDel="00000000" w:rsidR="00000000" w:rsidRPr="00000000">
        <w:rPr>
          <w:b w:val="1"/>
          <w:rtl w:val="0"/>
        </w:rPr>
        <w:t xml:space="preserve">CLÁUSULA RESOLUTIVA EXPRESSA</w:t>
      </w:r>
      <w:r w:rsidDel="00000000" w:rsidR="00000000" w:rsidRPr="00000000">
        <w:rPr>
          <w:rtl w:val="0"/>
        </w:rPr>
        <w:t xml:space="preserve">, nos termos do artigo 474 do Código Civil Brasileiro em vigor, onde a falta do pagamento de qualquer dos valores estipulado, autorizará 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a resolver automaticamente o contrato após notificar 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extrajudicialmente com aviso de recebimento ou através do cartório de títulos e documentos, para purgar a mora no prazo de 15 (quinze) dias, contados do recebimento da notificação, resolução esta que se operará em favor do(s)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, fundando-se no princípio de obrigatoriedade dos contratos.</w:t>
      </w:r>
    </w:p>
    <w:p w:rsidR="00000000" w:rsidDel="00000000" w:rsidP="00000000" w:rsidRDefault="00000000" w:rsidRPr="00000000" w14:paraId="00000054">
      <w:pPr>
        <w:widowControl w:val="0"/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PRIMEIRO: </w:t>
      </w:r>
      <w:r w:rsidDel="00000000" w:rsidR="00000000" w:rsidRPr="00000000">
        <w:rPr>
          <w:rtl w:val="0"/>
        </w:rPr>
        <w:t xml:space="preserve">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obriga(m) a comunicar ao(s)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, por escrito, qualquer alteração de endereço constante na qualificação, autorizando, desde já, a dispensa da Notificação Extrajudicial em caso de descumprimento e necessidade de resolução.</w:t>
      </w:r>
    </w:p>
    <w:p w:rsidR="00000000" w:rsidDel="00000000" w:rsidP="00000000" w:rsidRDefault="00000000" w:rsidRPr="00000000" w14:paraId="00000056">
      <w:pPr>
        <w:widowControl w:val="0"/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SEGUNDO:</w:t>
      </w:r>
      <w:r w:rsidDel="00000000" w:rsidR="00000000" w:rsidRPr="00000000">
        <w:rPr>
          <w:rtl w:val="0"/>
        </w:rPr>
        <w:t xml:space="preserve"> Em caso de entrega de posse antes da quitação dos valores descritos no quadro resumo, havendo atraso no pagamento, superior a 30 (trinta) dias, operando a resolução, 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deverão desocupar o imóvel imediatamente. Em caso de recusa, incidirá o pagamento de multa R$1.000,00 por dia de ocupação irregular.</w:t>
      </w:r>
    </w:p>
    <w:p w:rsidR="00000000" w:rsidDel="00000000" w:rsidP="00000000" w:rsidRDefault="00000000" w:rsidRPr="00000000" w14:paraId="00000058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CLÁUSULA SÉTIMA - DA TRANSMISSÃO DA POSSE:</w:t>
      </w:r>
    </w:p>
    <w:p w:rsidR="00000000" w:rsidDel="00000000" w:rsidP="00000000" w:rsidRDefault="00000000" w:rsidRPr="00000000" w14:paraId="0000005A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PRIMEIRO</w:t>
      </w:r>
      <w:r w:rsidDel="00000000" w:rsidR="00000000" w:rsidRPr="00000000">
        <w:rPr>
          <w:rtl w:val="0"/>
        </w:rPr>
        <w:t xml:space="preserve">:A posse do objeto do imóvel será transmitida pelo(s) </w:t>
      </w:r>
      <w:r w:rsidDel="00000000" w:rsidR="00000000" w:rsidRPr="00000000">
        <w:rPr>
          <w:b w:val="1"/>
          <w:rtl w:val="0"/>
        </w:rPr>
        <w:t xml:space="preserve">VENDEDOR(ES) </w:t>
      </w:r>
      <w:r w:rsidDel="00000000" w:rsidR="00000000" w:rsidRPr="00000000">
        <w:rPr>
          <w:rtl w:val="0"/>
        </w:rPr>
        <w:t xml:space="preserve">ao(s)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conforme o prazo previsto no Quadro Resumo. O imóvel deve ser entregue na data prevista sob pena de não o fazendo configurar-se-á esbulho possessório, independentemente de notificação e produção antecipada de provas, com a imputação de multa compensatória em desfavor do(s)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no valor de RS 500,00 (quinhentos reais) por dia de ocupação irregular, contabilizada até a data da imissão do(s)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na posse.</w:t>
      </w:r>
    </w:p>
    <w:p w:rsidR="00000000" w:rsidDel="00000000" w:rsidP="00000000" w:rsidRDefault="00000000" w:rsidRPr="00000000" w14:paraId="0000005C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SEGUNDO </w:t>
      </w:r>
      <w:r w:rsidDel="00000000" w:rsidR="00000000" w:rsidRPr="00000000">
        <w:rPr>
          <w:rtl w:val="0"/>
        </w:rPr>
        <w:t xml:space="preserve">O(s)</w:t>
      </w:r>
      <w:r w:rsidDel="00000000" w:rsidR="00000000" w:rsidRPr="00000000">
        <w:rPr>
          <w:b w:val="1"/>
          <w:rtl w:val="0"/>
        </w:rPr>
        <w:t xml:space="preserve"> COMPRADOR(ES) e VENDEDOR(ES)</w:t>
      </w:r>
      <w:r w:rsidDel="00000000" w:rsidR="00000000" w:rsidRPr="00000000">
        <w:rPr>
          <w:rtl w:val="0"/>
        </w:rPr>
        <w:t xml:space="preserve"> reconhecem que o imóvel objeto deste contrato constitui uma operação de revenda. Portanto, declaram que realizaram a devida vistoria do(s) imóvel(is) e de seus respectivos itens, reconhecendo a condição atual do imóvel. As partes também atestam que o(s) imóvel(is) foi(ram) adquirido(s) em seu estado presente, eximindo os vendedores de qualquer responsabilidade quanto à solidez da construção, tendo em vista a inaplicabilidade do artigo 618 do Código Civil ao presente caso.</w:t>
      </w:r>
    </w:p>
    <w:p w:rsidR="00000000" w:rsidDel="00000000" w:rsidP="00000000" w:rsidRDefault="00000000" w:rsidRPr="00000000" w14:paraId="0000005E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TERCEIRO: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 Todas as despesas incidentes sobre o imóvel objeto deste contrato, incluindo, mas não se limitando, a taxas condominiais, tarifas de água e energia elétrica, bem como tributos e impostos de qualquer natureza, serão de exclusiva responsabilidade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até a data da imissão na posse pelo(a)(s)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COMPRADOR(ES),</w:t>
      </w:r>
      <w:r w:rsidDel="00000000" w:rsidR="00000000" w:rsidRPr="00000000">
        <w:rPr>
          <w:sz w:val="24"/>
          <w:szCs w:val="24"/>
          <w:rtl w:val="0"/>
        </w:rPr>
        <w:t xml:space="preserve"> conforme estabelecido no Quadro Resumo deste instrumento. A partir da referida data, tais encargos passam a ser integralmente de responsabilidade do(a)(s)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COMPRADOR(ES),</w:t>
      </w:r>
      <w:r w:rsidDel="00000000" w:rsidR="00000000" w:rsidRPr="00000000">
        <w:rPr>
          <w:sz w:val="24"/>
          <w:szCs w:val="24"/>
          <w:rtl w:val="0"/>
        </w:rPr>
        <w:t xml:space="preserve"> independentemente da formalização de escritura pública ou registro do título aquisitivo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CLÁUSULA OITAVA - DA IRREVOGABILIDADE, IRRETRATABILIDADE E MULTA PENAL:</w:t>
      </w:r>
    </w:p>
    <w:p w:rsidR="00000000" w:rsidDel="00000000" w:rsidP="00000000" w:rsidRDefault="00000000" w:rsidRPr="00000000" w14:paraId="00000062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  <w:t xml:space="preserve">As</w:t>
      </w:r>
      <w:r w:rsidDel="00000000" w:rsidR="00000000" w:rsidRPr="00000000">
        <w:rPr>
          <w:b w:val="1"/>
          <w:rtl w:val="0"/>
        </w:rPr>
        <w:t xml:space="preserve"> PARTES</w:t>
      </w:r>
      <w:r w:rsidDel="00000000" w:rsidR="00000000" w:rsidRPr="00000000">
        <w:rPr>
          <w:rtl w:val="0"/>
        </w:rPr>
        <w:t xml:space="preserve"> renunciam expressamente o direito de arrependimento e dão à transação, objeto deste contrato, o caráter de irrevogável e irretratável para todos os efeitos legais, estipulando a título de cláusula penal o percentual de 10% (</w:t>
      </w:r>
      <w:r w:rsidDel="00000000" w:rsidR="00000000" w:rsidRPr="00000000">
        <w:rPr>
          <w:i w:val="1"/>
          <w:rtl w:val="0"/>
        </w:rPr>
        <w:t xml:space="preserve">dez por cento</w:t>
      </w:r>
      <w:r w:rsidDel="00000000" w:rsidR="00000000" w:rsidRPr="00000000">
        <w:rPr>
          <w:rtl w:val="0"/>
        </w:rPr>
        <w:t xml:space="preserve">) do valor do negócio devido à PARTE inocente pela PARTE que infringir qualquer cláusula deste instrumento.</w:t>
      </w:r>
    </w:p>
    <w:p w:rsidR="00000000" w:rsidDel="00000000" w:rsidP="00000000" w:rsidRDefault="00000000" w:rsidRPr="00000000" w14:paraId="00000064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ÚNICO</w:t>
      </w:r>
      <w:r w:rsidDel="00000000" w:rsidR="00000000" w:rsidRPr="00000000">
        <w:rPr>
          <w:rtl w:val="0"/>
        </w:rPr>
        <w:t xml:space="preserve">: Caso a resilição do presente instrumento Particular de Contrato de Compromisso de Compra e Venda opere por culpa exclusiva do(s)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, o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está desde já autorizada a fazer a retenção do valor dado em sinal/arras, 10% (dez por cento) devido a título de Cláusula Penal e do valor gasto a título de honorários de intermediação imobiliária, devolvendo ao(s) </w:t>
      </w:r>
      <w:r w:rsidDel="00000000" w:rsidR="00000000" w:rsidRPr="00000000">
        <w:rPr>
          <w:b w:val="1"/>
          <w:rtl w:val="0"/>
        </w:rPr>
        <w:t xml:space="preserve">COMPRADOR(ES) </w:t>
      </w:r>
      <w:r w:rsidDel="00000000" w:rsidR="00000000" w:rsidRPr="00000000">
        <w:rPr>
          <w:rtl w:val="0"/>
        </w:rPr>
        <w:t xml:space="preserve">somente o valor remanescente, se houver. Caso se opere por culpa exclusiva do(s) </w:t>
      </w:r>
      <w:r w:rsidDel="00000000" w:rsidR="00000000" w:rsidRPr="00000000">
        <w:rPr>
          <w:b w:val="1"/>
          <w:rtl w:val="0"/>
        </w:rPr>
        <w:t xml:space="preserve">VENDEDOR(ES) </w:t>
      </w:r>
      <w:r w:rsidDel="00000000" w:rsidR="00000000" w:rsidRPr="00000000">
        <w:rPr>
          <w:rtl w:val="0"/>
        </w:rPr>
        <w:t xml:space="preserve">fica(m) este(s) obrigado(s) a restituir o montante até então recebido, de forma imediata, acrescido da multa penal estipulada no Caput da presente cláusula. </w:t>
      </w:r>
    </w:p>
    <w:p w:rsidR="00000000" w:rsidDel="00000000" w:rsidP="00000000" w:rsidRDefault="00000000" w:rsidRPr="00000000" w14:paraId="00000066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76" w:lineRule="auto"/>
        <w:jc w:val="both"/>
        <w:rPr/>
      </w:pPr>
      <w:r w:rsidDel="00000000" w:rsidR="00000000" w:rsidRPr="00000000">
        <w:rPr>
          <w:b w:val="1"/>
          <w:u w:val="single"/>
          <w:rtl w:val="0"/>
        </w:rPr>
        <w:t xml:space="preserve">CLÁUSULA NONA– DA INTERMEDIAÇÃO IMOBILIÁRIA E COMISSÃO: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  <w:t xml:space="preserve">As </w:t>
      </w:r>
      <w:r w:rsidDel="00000000" w:rsidR="00000000" w:rsidRPr="00000000">
        <w:rPr>
          <w:b w:val="1"/>
          <w:rtl w:val="0"/>
        </w:rPr>
        <w:t xml:space="preserve">PARTES </w:t>
      </w:r>
      <w:r w:rsidDel="00000000" w:rsidR="00000000" w:rsidRPr="00000000">
        <w:rPr>
          <w:rtl w:val="0"/>
        </w:rPr>
        <w:t xml:space="preserve">declaram que os corretores de imóveis ao aproximarem as </w:t>
      </w:r>
      <w:r w:rsidDel="00000000" w:rsidR="00000000" w:rsidRPr="00000000">
        <w:rPr>
          <w:b w:val="1"/>
          <w:rtl w:val="0"/>
        </w:rPr>
        <w:t xml:space="preserve">PARTES</w:t>
      </w:r>
      <w:r w:rsidDel="00000000" w:rsidR="00000000" w:rsidRPr="00000000">
        <w:rPr>
          <w:rtl w:val="0"/>
        </w:rPr>
        <w:t xml:space="preserve">, ofereceram dados rigorosamente certos sobre o imóvel, não omitiram informações e esclareceram sobre os riscos e demais circunstâncias que pudessem influenciar o negócio. As </w:t>
      </w:r>
      <w:r w:rsidDel="00000000" w:rsidR="00000000" w:rsidRPr="00000000">
        <w:rPr>
          <w:b w:val="1"/>
          <w:rtl w:val="0"/>
        </w:rPr>
        <w:t xml:space="preserve">PARTES </w:t>
      </w:r>
      <w:r w:rsidDel="00000000" w:rsidR="00000000" w:rsidRPr="00000000">
        <w:rPr>
          <w:rtl w:val="0"/>
        </w:rPr>
        <w:t xml:space="preserve">declaram que previamente examinaram o título aquisitivo, a escritura e as certidões declaradas neste instrumento, e isentam os corretores de imóveis acerca da veracidade desses documentos.</w:t>
      </w:r>
    </w:p>
    <w:p w:rsidR="00000000" w:rsidDel="00000000" w:rsidP="00000000" w:rsidRDefault="00000000" w:rsidRPr="00000000" w14:paraId="0000006A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PRIMEIRO</w:t>
      </w:r>
      <w:r w:rsidDel="00000000" w:rsidR="00000000" w:rsidRPr="00000000">
        <w:rPr>
          <w:rtl w:val="0"/>
        </w:rPr>
        <w:t xml:space="preserve">: A responsabilidade dos profissionais que promoveram a intermediação imobiliária se limita à intermediação da presente avença, excluindo quaisquer obrigações assumidas pelas partes contratantes, bem como, os corretores não responderão pelo cumprimento deste contrato em nome do(s)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e/ou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, enquanto os honorários de intermediação são fixados com base nas disposições da livre negociação de um direito disponível.</w:t>
      </w:r>
    </w:p>
    <w:p w:rsidR="00000000" w:rsidDel="00000000" w:rsidP="00000000" w:rsidRDefault="00000000" w:rsidRPr="00000000" w14:paraId="0000006C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SEGUNDO</w:t>
      </w:r>
      <w:r w:rsidDel="00000000" w:rsidR="00000000" w:rsidRPr="00000000">
        <w:rPr>
          <w:rtl w:val="0"/>
        </w:rPr>
        <w:t xml:space="preserve">: Fica expressamente avençado que o não cumprimento pelo(s)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das obrigações assumidas por meio deste expediente, não se constituirá em motivo para o não recebimento da comissão de direito do intermediador, vez que exaurida sua atividade. </w:t>
      </w:r>
    </w:p>
    <w:p w:rsidR="00000000" w:rsidDel="00000000" w:rsidP="00000000" w:rsidRDefault="00000000" w:rsidRPr="00000000" w14:paraId="0000006E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F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TERCEIRO:</w:t>
      </w:r>
      <w:r w:rsidDel="00000000" w:rsidR="00000000" w:rsidRPr="00000000">
        <w:rPr>
          <w:rtl w:val="0"/>
        </w:rPr>
        <w:t xml:space="preserve"> Nos moldes do que ditam os artigos 722 a 729 do Código Civil Brasileiro, as partes expressam ciência e aceitação de que a eventual resolução do contrato em razão do não cumprimento de qualquer uma das partes, não implica na perda do direito de recebimento da comissão. </w:t>
      </w:r>
    </w:p>
    <w:p w:rsidR="00000000" w:rsidDel="00000000" w:rsidP="00000000" w:rsidRDefault="00000000" w:rsidRPr="00000000" w14:paraId="00000070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QUARTO</w:t>
      </w:r>
      <w:r w:rsidDel="00000000" w:rsidR="00000000" w:rsidRPr="00000000">
        <w:rPr>
          <w:rtl w:val="0"/>
        </w:rPr>
        <w:t xml:space="preserve">: Desde já a parte responsável pelo pagamento da comissão fica(m) ciente(s) que, após o 5º (quinto) dia de atraso no pagamento dos honorários de intermediação, estará(ão) sujeito(s) à negativação do presente débito junto ao SPC/SERASA – sem a necessidade de prévia notificação, além das medidas extra ou judiciais que forem pertinentes a qualquer tempo com o devido pagamento de 20% (vinte por cento) do valor do débito, à título de honorários advocatícios.</w:t>
      </w:r>
    </w:p>
    <w:p w:rsidR="00000000" w:rsidDel="00000000" w:rsidP="00000000" w:rsidRDefault="00000000" w:rsidRPr="00000000" w14:paraId="00000072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CLÁUSULA DÉCIMA - DOS HONORÁRIOS ADVOCATÍCIOS:</w:t>
      </w:r>
    </w:p>
    <w:p w:rsidR="00000000" w:rsidDel="00000000" w:rsidP="00000000" w:rsidRDefault="00000000" w:rsidRPr="00000000" w14:paraId="00000074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  <w:t xml:space="preserve">Em caso de necessidade de interpelação judicial ou extrajudicial para resolução de qualquer conflito ou descumprimento das cláusulas alinhavadas, será devido o percentual na base de 20% (vinte por cento) do valor do débito, para os casos de cobrança extrajudicial e judicial à título de honorários advocatícios.</w:t>
      </w:r>
    </w:p>
    <w:p w:rsidR="00000000" w:rsidDel="00000000" w:rsidP="00000000" w:rsidRDefault="00000000" w:rsidRPr="00000000" w14:paraId="00000076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CLÁUSULA DÉCIMA PRIMEIRA - DAS DEMAIS DISPOSIÇÕES:</w:t>
      </w:r>
    </w:p>
    <w:p w:rsidR="00000000" w:rsidDel="00000000" w:rsidP="00000000" w:rsidRDefault="00000000" w:rsidRPr="00000000" w14:paraId="00000078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PRIMEIRO</w:t>
      </w:r>
      <w:r w:rsidDel="00000000" w:rsidR="00000000" w:rsidRPr="00000000">
        <w:rPr>
          <w:rtl w:val="0"/>
        </w:rPr>
        <w:t xml:space="preserve">: 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não poderá(ão) ceder ou transferir direitos que lhe(s) decorre(m) deste contrato sem a prévia e expressa anuência do(s)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até a quitação do preço descrito no Quadro Resumo.</w:t>
      </w:r>
    </w:p>
    <w:p w:rsidR="00000000" w:rsidDel="00000000" w:rsidP="00000000" w:rsidRDefault="00000000" w:rsidRPr="00000000" w14:paraId="0000007A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SEGUNDO</w:t>
      </w:r>
      <w:r w:rsidDel="00000000" w:rsidR="00000000" w:rsidRPr="00000000">
        <w:rPr>
          <w:rtl w:val="0"/>
        </w:rPr>
        <w:t xml:space="preserve">: Durante a vigência do presente contrato de compromisso de compra e venda será vedado ao(s)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firmar(em) com terceiro contrato de locação, cessão, comodato, bem como dar o imóvel objeto do presente instrumento em garantia a terceiros, por qualquer causa e sob qualquer fundamento.</w:t>
      </w:r>
    </w:p>
    <w:p w:rsidR="00000000" w:rsidDel="00000000" w:rsidP="00000000" w:rsidRDefault="00000000" w:rsidRPr="00000000" w14:paraId="0000007C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TERCEIRO</w:t>
      </w:r>
      <w:r w:rsidDel="00000000" w:rsidR="00000000" w:rsidRPr="00000000">
        <w:rPr>
          <w:rtl w:val="0"/>
        </w:rPr>
        <w:t xml:space="preserve">: O presente compromisso é válido contra terceiros e em caso de morte, obriga a herdeiros ou sucessores do(s)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e/ou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a cumprirem com o presente contrato.</w:t>
      </w:r>
    </w:p>
    <w:p w:rsidR="00000000" w:rsidDel="00000000" w:rsidP="00000000" w:rsidRDefault="00000000" w:rsidRPr="00000000" w14:paraId="0000007E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QUARTO:</w:t>
      </w:r>
      <w:r w:rsidDel="00000000" w:rsidR="00000000" w:rsidRPr="00000000">
        <w:rPr>
          <w:rtl w:val="0"/>
        </w:rPr>
        <w:t xml:space="preserve"> A compra e venda é feita em caráter </w:t>
      </w:r>
      <w:r w:rsidDel="00000000" w:rsidR="00000000" w:rsidRPr="00000000">
        <w:rPr>
          <w:b w:val="1"/>
          <w:rtl w:val="0"/>
        </w:rPr>
        <w:t xml:space="preserve">AD CORPUS</w:t>
      </w:r>
      <w:r w:rsidDel="00000000" w:rsidR="00000000" w:rsidRPr="00000000">
        <w:rPr>
          <w:rtl w:val="0"/>
        </w:rPr>
        <w:t xml:space="preserve">, tendo 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examinado, no local, as medidas, e não dará a qualquer das partes o direito de pleitear diferenças em razão das metragens.</w:t>
      </w:r>
    </w:p>
    <w:p w:rsidR="00000000" w:rsidDel="00000000" w:rsidP="00000000" w:rsidRDefault="00000000" w:rsidRPr="00000000" w14:paraId="00000080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QUINTO:</w:t>
      </w:r>
      <w:r w:rsidDel="00000000" w:rsidR="00000000" w:rsidRPr="00000000">
        <w:rPr>
          <w:rtl w:val="0"/>
        </w:rPr>
        <w:t xml:space="preserve"> A inadimplência do(s) </w:t>
      </w:r>
      <w:r w:rsidDel="00000000" w:rsidR="00000000" w:rsidRPr="00000000">
        <w:rPr>
          <w:b w:val="1"/>
          <w:rtl w:val="0"/>
        </w:rPr>
        <w:t xml:space="preserve">VENDEDOR(ES)</w:t>
      </w:r>
      <w:r w:rsidDel="00000000" w:rsidR="00000000" w:rsidRPr="00000000">
        <w:rPr>
          <w:rtl w:val="0"/>
        </w:rPr>
        <w:t xml:space="preserve"> consistirá também na recusa ou impossibilidade jurídica: </w:t>
      </w:r>
      <w:r w:rsidDel="00000000" w:rsidR="00000000" w:rsidRPr="00000000">
        <w:rPr>
          <w:b w:val="1"/>
          <w:i w:val="1"/>
          <w:rtl w:val="0"/>
        </w:rPr>
        <w:t xml:space="preserve">i)</w:t>
      </w:r>
      <w:r w:rsidDel="00000000" w:rsidR="00000000" w:rsidRPr="00000000">
        <w:rPr>
          <w:rtl w:val="0"/>
        </w:rPr>
        <w:t xml:space="preserve"> não fornecer documentos exigidos pela instituição financeira, necessários à obtenção do financiamento imobiliário pretendido pelo(s) </w:t>
      </w:r>
      <w:r w:rsidDel="00000000" w:rsidR="00000000" w:rsidRPr="00000000">
        <w:rPr>
          <w:b w:val="1"/>
          <w:rtl w:val="0"/>
        </w:rPr>
        <w:t xml:space="preserve">COMPRADOR(ES) </w:t>
      </w:r>
      <w:r w:rsidDel="00000000" w:rsidR="00000000" w:rsidRPr="00000000">
        <w:rPr>
          <w:rtl w:val="0"/>
        </w:rPr>
        <w:t xml:space="preserve">para pagamento da importância descrita no Quadro Resumo do presente contrato; e, </w:t>
      </w:r>
      <w:r w:rsidDel="00000000" w:rsidR="00000000" w:rsidRPr="00000000">
        <w:rPr>
          <w:b w:val="1"/>
          <w:i w:val="1"/>
          <w:rtl w:val="0"/>
        </w:rPr>
        <w:t xml:space="preserve">ii)</w:t>
      </w:r>
      <w:r w:rsidDel="00000000" w:rsidR="00000000" w:rsidRPr="00000000">
        <w:rPr>
          <w:rtl w:val="0"/>
        </w:rPr>
        <w:t xml:space="preserve"> não imissão na posse do imóvel quando do pagamento integral do preço, constante no Quadro Resumo. Mora que dará ao(s) </w:t>
      </w:r>
      <w:r w:rsidDel="00000000" w:rsidR="00000000" w:rsidRPr="00000000">
        <w:rPr>
          <w:b w:val="1"/>
          <w:rtl w:val="0"/>
        </w:rPr>
        <w:t xml:space="preserve">COMPRADOR(ES) </w:t>
      </w:r>
      <w:r w:rsidDel="00000000" w:rsidR="00000000" w:rsidRPr="00000000">
        <w:rPr>
          <w:rtl w:val="0"/>
        </w:rPr>
        <w:t xml:space="preserve">o direito de pedir a adjudicação compulsória do imóvel, na forma da lei, além de outras medidas tendentes ao recebimento de indenizações por perdas e danos que venham a ser causados em razão da citada recusa.</w:t>
      </w:r>
    </w:p>
    <w:p w:rsidR="00000000" w:rsidDel="00000000" w:rsidP="00000000" w:rsidRDefault="00000000" w:rsidRPr="00000000" w14:paraId="00000082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SEXTO</w:t>
      </w:r>
      <w:r w:rsidDel="00000000" w:rsidR="00000000" w:rsidRPr="00000000">
        <w:rPr>
          <w:rtl w:val="0"/>
        </w:rPr>
        <w:t xml:space="preserve">: Os casos omissos serão resolvidos pela legislação vigente do país.</w:t>
      </w:r>
    </w:p>
    <w:p w:rsidR="00000000" w:rsidDel="00000000" w:rsidP="00000000" w:rsidRDefault="00000000" w:rsidRPr="00000000" w14:paraId="00000084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CLÁUSULA DÉCIMA SEGUNDA - DA LEI GERAL DE PROTEÇÃO DE DADOS (LGPD) – Lei 13.709/2018:</w:t>
      </w:r>
    </w:p>
    <w:p w:rsidR="00000000" w:rsidDel="00000000" w:rsidP="00000000" w:rsidRDefault="00000000" w:rsidRPr="00000000" w14:paraId="00000086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  <w:t xml:space="preserve">Em atenção a </w:t>
      </w:r>
      <w:r w:rsidDel="00000000" w:rsidR="00000000" w:rsidRPr="00000000">
        <w:rPr>
          <w:b w:val="1"/>
          <w:rtl w:val="0"/>
        </w:rPr>
        <w:t xml:space="preserve">Lei Geral de Proteção de Dados – LGPD (LEI Nº 13.709, DE 14 DE AGOSTO DE 2018)</w:t>
      </w:r>
      <w:r w:rsidDel="00000000" w:rsidR="00000000" w:rsidRPr="00000000">
        <w:rPr>
          <w:rtl w:val="0"/>
        </w:rPr>
        <w:t xml:space="preserve">, o(s) </w:t>
      </w:r>
      <w:r w:rsidDel="00000000" w:rsidR="00000000" w:rsidRPr="00000000">
        <w:rPr>
          <w:b w:val="1"/>
          <w:rtl w:val="0"/>
        </w:rPr>
        <w:t xml:space="preserve">COMPRADOR(ES) </w:t>
      </w:r>
      <w:r w:rsidDel="00000000" w:rsidR="00000000" w:rsidRPr="00000000">
        <w:rPr>
          <w:rtl w:val="0"/>
        </w:rPr>
        <w:t xml:space="preserve">se declara(m) ciente(s) e concorda(m) que os dados fornecidos pelo(s) mesmo(s) serão acessados, utilizados e tratados, eletrônica e manualmente, pela empresa intermediadora e seus prepostos, para elaboração dos documentos inerentes a compra e venda, e ainda, para emissão de boletos, comunicados regulares, alterações, avisos, notificações, interpelações, cobranças, reuniões, assembleias condominiais e afins, para com vistas atingir o objetivo finalístico da presente contratação. Assim, os dados permanecerão armazenados até o encerramento das obrigações contratuais.</w:t>
      </w:r>
    </w:p>
    <w:p w:rsidR="00000000" w:rsidDel="00000000" w:rsidP="00000000" w:rsidRDefault="00000000" w:rsidRPr="00000000" w14:paraId="00000088">
      <w:pPr>
        <w:spacing w:after="0"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PARÁGRAFO ÚNICO: </w:t>
      </w:r>
      <w:r w:rsidDel="00000000" w:rsidR="00000000" w:rsidRPr="00000000">
        <w:rPr>
          <w:rtl w:val="0"/>
        </w:rPr>
        <w:t xml:space="preserve">Para os fins previstos nesta proposta, a empresa intermediadora poderá se utilizar de prestadores de serviços terceirizados previamente contratados, aos quais informará os dados do(s) </w:t>
      </w:r>
      <w:r w:rsidDel="00000000" w:rsidR="00000000" w:rsidRPr="00000000">
        <w:rPr>
          <w:b w:val="1"/>
          <w:rtl w:val="0"/>
        </w:rPr>
        <w:t xml:space="preserve">COMPRADOR(ES)</w:t>
      </w:r>
      <w:r w:rsidDel="00000000" w:rsidR="00000000" w:rsidRPr="00000000">
        <w:rPr>
          <w:rtl w:val="0"/>
        </w:rPr>
        <w:t xml:space="preserve"> e repassará os documentos exigíveis para o ato por meio digital e/ou físico, mediante termo de registro e responsabilidade, dando ciência que, ao final da prestação de serviço, os dados deverão ser inutilizados e/ou restituídos para esta empresa intermediadora, sob pena de responsabilidade, não podendo o prestador de serviço fazer a guarda dos dados.</w:t>
      </w:r>
    </w:p>
    <w:p w:rsidR="00000000" w:rsidDel="00000000" w:rsidP="00000000" w:rsidRDefault="00000000" w:rsidRPr="00000000" w14:paraId="0000008A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CLÁUSULA DÉCIMA TERCEIRA - DO FORO:</w:t>
      </w:r>
    </w:p>
    <w:p w:rsidR="00000000" w:rsidDel="00000000" w:rsidP="00000000" w:rsidRDefault="00000000" w:rsidRPr="00000000" w14:paraId="0000008C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  <w:t xml:space="preserve">As PARTES elegem como competente para discussão, litígio ou controvérsia do contrato de compra e venda, o foro da Comarca de Registro do Imóvel objeto deste contrato, com renúncia de qualquer outro por mais privilegiado que seja ou venha a ser.</w:t>
      </w:r>
    </w:p>
    <w:p w:rsidR="00000000" w:rsidDel="00000000" w:rsidP="00000000" w:rsidRDefault="00000000" w:rsidRPr="00000000" w14:paraId="0000008E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="276" w:lineRule="auto"/>
        <w:jc w:val="both"/>
        <w:rPr>
          <w:b w:val="1"/>
          <w:u w:val="single"/>
        </w:rPr>
      </w:pPr>
      <w:bookmarkStart w:colFirst="0" w:colLast="0" w:name="_ndu7a3ujwyti" w:id="1"/>
      <w:bookmarkEnd w:id="1"/>
      <w:r w:rsidDel="00000000" w:rsidR="00000000" w:rsidRPr="00000000">
        <w:rPr>
          <w:b w:val="1"/>
          <w:u w:val="single"/>
          <w:rtl w:val="0"/>
        </w:rPr>
        <w:t xml:space="preserve">CLÁUSULA DÉCIMA QUARTA - DA ASSINATURA:</w:t>
      </w:r>
    </w:p>
    <w:p w:rsidR="00000000" w:rsidDel="00000000" w:rsidP="00000000" w:rsidRDefault="00000000" w:rsidRPr="00000000" w14:paraId="00000090">
      <w:pPr>
        <w:spacing w:after="0" w:line="276" w:lineRule="auto"/>
        <w:jc w:val="both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76" w:lineRule="auto"/>
        <w:jc w:val="both"/>
        <w:rPr/>
      </w:pPr>
      <w:r w:rsidDel="00000000" w:rsidR="00000000" w:rsidRPr="00000000">
        <w:rPr>
          <w:rtl w:val="0"/>
        </w:rPr>
        <w:t xml:space="preserve">Este documento poderá ser assinado eletronicamente mediante utilização (i) de processo de certificação disponibilizado pela Infraestrutura de Chaves Pública Brasileira – ICP-Brasil e produzirá todos os seus efeitos com relação aos signatários, conforme parágrafo 1° do artigo 10 da Medida Provisória n° 2.200-2, de 24 de agosto de 2001, ou (ii) de qualquer outro meio de comprovação da autoria e integridade de documentos em forma eletrônica (tais como mediante utilização dos aplicativos Docusign/Adobesign/Autentique), inclusive os que utilizem certificados não emitidos pela ICP-Brasil, o qual é admitido pelos signatários como válido, conforme parágrafo 2° do artigo 10 da Medida Provisória n° 2.200-2, de 24 de agosto de 2001.</w:t>
      </w:r>
    </w:p>
    <w:p w:rsidR="00000000" w:rsidDel="00000000" w:rsidP="00000000" w:rsidRDefault="00000000" w:rsidRPr="00000000" w14:paraId="00000092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  <w:t xml:space="preserve">Assim, por estarem às </w:t>
      </w:r>
      <w:r w:rsidDel="00000000" w:rsidR="00000000" w:rsidRPr="00000000">
        <w:rPr>
          <w:b w:val="1"/>
          <w:rtl w:val="0"/>
        </w:rPr>
        <w:t xml:space="preserve">PARTES </w:t>
      </w:r>
      <w:r w:rsidDel="00000000" w:rsidR="00000000" w:rsidRPr="00000000">
        <w:rPr>
          <w:rtl w:val="0"/>
        </w:rPr>
        <w:t xml:space="preserve">justas e contratadas firmam o presente instrumento particular para que surta os efeitos legais para ultimação dos negócios jurídicos entabulados, os quais aceitam as partes como bom e valioso, sendo assinado pelas partes e duas testemunhas instrumentárias.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jc w:val="right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jc w:val="right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78.0" w:type="dxa"/>
        <w:jc w:val="left"/>
        <w:tblInd w:w="-11.0" w:type="dxa"/>
        <w:tblLayout w:type="fixed"/>
        <w:tblLook w:val="0000"/>
      </w:tblPr>
      <w:tblGrid>
        <w:gridCol w:w="4542"/>
        <w:gridCol w:w="4536"/>
        <w:tblGridChange w:id="0">
          <w:tblGrid>
            <w:gridCol w:w="4542"/>
            <w:gridCol w:w="4536"/>
          </w:tblGrid>
        </w:tblGridChange>
      </w:tblGrid>
      <w:tr>
        <w:trPr>
          <w:cantSplit w:val="0"/>
          <w:trHeight w:val="210" w:hRule="atLeast"/>
          <w:tblHeader w:val="0"/>
        </w:trPr>
        <w:tc>
          <w:tcPr/>
          <w:p w:rsidR="00000000" w:rsidDel="00000000" w:rsidP="00000000" w:rsidRDefault="00000000" w:rsidRPr="00000000" w14:paraId="00000098">
            <w:pPr>
              <w:spacing w:line="276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line="276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9A">
            <w:pPr>
              <w:spacing w:after="0" w:line="276" w:lineRule="auto"/>
              <w:jc w:val="both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417" w:top="1417" w:left="1701" w:right="14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5295900</wp:posOffset>
              </wp:positionH>
              <wp:positionV relativeFrom="paragraph">
                <wp:posOffset>8394700</wp:posOffset>
              </wp:positionV>
              <wp:extent cx="440995" cy="440995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5125500" y="3559500"/>
                        <a:ext cx="440995" cy="440995"/>
                        <a:chOff x="5125500" y="3559500"/>
                        <a:chExt cx="441000" cy="441000"/>
                      </a:xfrm>
                    </wpg:grpSpPr>
                    <wpg:grpSp>
                      <wpg:cNvGrpSpPr/>
                      <wpg:grpSpPr>
                        <a:xfrm>
                          <a:off x="5125503" y="3559503"/>
                          <a:ext cx="440995" cy="440995"/>
                          <a:chOff x="5125500" y="3559500"/>
                          <a:chExt cx="441000" cy="4410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5125500" y="3559500"/>
                            <a:ext cx="441000" cy="4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5125503" y="3559503"/>
                            <a:ext cx="440995" cy="440995"/>
                            <a:chOff x="5125500" y="3559500"/>
                            <a:chExt cx="441000" cy="4410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5125500" y="3559500"/>
                              <a:ext cx="441000" cy="44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125503" y="3559503"/>
                              <a:ext cx="440995" cy="440995"/>
                              <a:chOff x="5125500" y="3559500"/>
                              <a:chExt cx="441000" cy="4410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5125500" y="3559500"/>
                                <a:ext cx="441000" cy="441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5125503" y="3559503"/>
                                <a:ext cx="440995" cy="440995"/>
                                <a:chOff x="5125500" y="3559500"/>
                                <a:chExt cx="441000" cy="4410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5125500" y="3559500"/>
                                  <a:ext cx="441000" cy="44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5125503" y="3559503"/>
                                  <a:ext cx="440995" cy="440995"/>
                                  <a:chOff x="5125500" y="3559500"/>
                                  <a:chExt cx="441000" cy="44100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5125500" y="3559500"/>
                                    <a:ext cx="441000" cy="441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5125503" y="3559503"/>
                                    <a:ext cx="440995" cy="440995"/>
                                    <a:chOff x="5125500" y="3559500"/>
                                    <a:chExt cx="441000" cy="441000"/>
                                  </a:xfrm>
                                </wpg:grpSpPr>
                                <wps:wsp>
                                  <wps:cNvSpPr/>
                                  <wps:cNvPr id="13" name="Shape 13"/>
                                  <wps:spPr>
                                    <a:xfrm>
                                      <a:off x="5125500" y="3559500"/>
                                      <a:ext cx="441000" cy="441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5125503" y="3559503"/>
                                      <a:ext cx="440995" cy="440995"/>
                                      <a:chOff x="5125500" y="3559500"/>
                                      <a:chExt cx="441000" cy="441000"/>
                                    </a:xfrm>
                                  </wpg:grpSpPr>
                                  <wps:wsp>
                                    <wps:cNvSpPr/>
                                    <wps:cNvPr id="15" name="Shape 15"/>
                                    <wps:spPr>
                                      <a:xfrm>
                                        <a:off x="5125500" y="3559500"/>
                                        <a:ext cx="441000" cy="441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:rsidR="00000000" w:rsidDel="00000000" w:rsidP="00000000" w:rsidRDefault="00000000" w:rsidRPr="00000000"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g:grpSp>
                                    <wpg:cNvGrpSpPr/>
                                    <wpg:grpSpPr>
                                      <a:xfrm>
                                        <a:off x="5125503" y="3559503"/>
                                        <a:ext cx="440994" cy="440995"/>
                                        <a:chOff x="0" y="0"/>
                                        <a:chExt cx="440994" cy="440995"/>
                                      </a:xfrm>
                                    </wpg:grpSpPr>
                                    <wps:wsp>
                                      <wps:cNvSpPr/>
                                      <wps:cNvPr id="17" name="Shape 17"/>
                                      <wps:spPr>
                                        <a:xfrm>
                                          <a:off x="0" y="0"/>
                                          <a:ext cx="440975" cy="4409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:rsidR="00000000" w:rsidDel="00000000" w:rsidP="00000000" w:rsidRDefault="00000000" w:rsidRPr="00000000">
                                            <w:pPr>
                                              <w:spacing w:after="0" w:before="0" w:line="240"/>
                                              <w:ind w:left="0" w:right="0" w:firstLine="0"/>
                                              <w:jc w:val="left"/>
                                              <w:textDirection w:val="btLr"/>
                                            </w:pPr>
                                          </w:p>
                                        </w:txbxContent>
                                      </wps:txbx>
                                      <wps:bodyPr anchorCtr="0" anchor="ctr" bIns="91425" lIns="91425" spcFirstLastPara="1" rIns="91425" wrap="square" tIns="91425">
                                        <a:noAutofit/>
                                      </wps:bodyPr>
                                    </wps:wsp>
                                    <wps:wsp>
                                      <wps:cNvSpPr/>
                                      <wps:cNvPr id="18" name="Shape 18"/>
                                      <wps:spPr>
                                        <a:xfrm>
                                          <a:off x="0" y="0"/>
                                          <a:ext cx="220497" cy="440995"/>
                                        </a:xfrm>
                                        <a:custGeom>
                                          <a:rect b="b" l="l" r="r" t="t"/>
                                          <a:pathLst>
                                            <a:path extrusionOk="0" h="440995" w="220497">
                                              <a:moveTo>
                                                <a:pt x="220497" y="0"/>
                                              </a:moveTo>
                                              <a:lnTo>
                                                <a:pt x="220497" y="67192"/>
                                              </a:lnTo>
                                              <a:lnTo>
                                                <a:pt x="216281" y="65443"/>
                                              </a:lnTo>
                                              <a:cubicBezTo>
                                                <a:pt x="212331" y="65443"/>
                                                <a:pt x="208788" y="67044"/>
                                                <a:pt x="206223" y="69609"/>
                                              </a:cubicBezTo>
                                              <a:lnTo>
                                                <a:pt x="177788" y="98044"/>
                                              </a:lnTo>
                                              <a:lnTo>
                                                <a:pt x="110186" y="165646"/>
                                              </a:lnTo>
                                              <a:lnTo>
                                                <a:pt x="92761" y="183071"/>
                                              </a:lnTo>
                                              <a:lnTo>
                                                <a:pt x="69609" y="206261"/>
                                              </a:lnTo>
                                              <a:lnTo>
                                                <a:pt x="140691" y="206261"/>
                                              </a:lnTo>
                                              <a:cubicBezTo>
                                                <a:pt x="143587" y="206261"/>
                                                <a:pt x="146380" y="205131"/>
                                                <a:pt x="148463" y="203112"/>
                                              </a:cubicBezTo>
                                              <a:lnTo>
                                                <a:pt x="211722" y="141719"/>
                                              </a:lnTo>
                                              <a:cubicBezTo>
                                                <a:pt x="212547" y="140919"/>
                                                <a:pt x="213830" y="141923"/>
                                                <a:pt x="213271" y="142914"/>
                                              </a:cubicBezTo>
                                              <a:lnTo>
                                                <a:pt x="177444" y="206261"/>
                                              </a:lnTo>
                                              <a:lnTo>
                                                <a:pt x="173127" y="213894"/>
                                              </a:lnTo>
                                              <a:cubicBezTo>
                                                <a:pt x="172009" y="215939"/>
                                                <a:pt x="171386" y="218288"/>
                                                <a:pt x="171386" y="220815"/>
                                              </a:cubicBezTo>
                                              <a:cubicBezTo>
                                                <a:pt x="171386" y="224308"/>
                                                <a:pt x="172606" y="227483"/>
                                                <a:pt x="174663" y="229972"/>
                                              </a:cubicBezTo>
                                              <a:lnTo>
                                                <a:pt x="174701" y="230048"/>
                                              </a:lnTo>
                                              <a:lnTo>
                                                <a:pt x="206490" y="261760"/>
                                              </a:lnTo>
                                              <a:cubicBezTo>
                                                <a:pt x="209055" y="264326"/>
                                                <a:pt x="212623" y="265926"/>
                                                <a:pt x="216574" y="265926"/>
                                              </a:cubicBezTo>
                                              <a:lnTo>
                                                <a:pt x="220497" y="265151"/>
                                              </a:lnTo>
                                              <a:lnTo>
                                                <a:pt x="220497" y="299693"/>
                                              </a:lnTo>
                                              <a:lnTo>
                                                <a:pt x="216048" y="301537"/>
                                              </a:lnTo>
                                              <a:cubicBezTo>
                                                <a:pt x="213189" y="301537"/>
                                                <a:pt x="210331" y="300444"/>
                                                <a:pt x="208153" y="298260"/>
                                              </a:cubicBezTo>
                                              <a:lnTo>
                                                <a:pt x="191745" y="281864"/>
                                              </a:lnTo>
                                              <a:lnTo>
                                                <a:pt x="173355" y="263513"/>
                                              </a:lnTo>
                                              <a:lnTo>
                                                <a:pt x="155270" y="245453"/>
                                              </a:lnTo>
                                              <a:lnTo>
                                                <a:pt x="147777" y="237999"/>
                                              </a:lnTo>
                                              <a:cubicBezTo>
                                                <a:pt x="145682" y="235903"/>
                                                <a:pt x="142849" y="234735"/>
                                                <a:pt x="139891" y="234735"/>
                                              </a:cubicBezTo>
                                              <a:lnTo>
                                                <a:pt x="69609" y="234735"/>
                                              </a:lnTo>
                                              <a:lnTo>
                                                <a:pt x="93205" y="258331"/>
                                              </a:lnTo>
                                              <a:lnTo>
                                                <a:pt x="128168" y="293332"/>
                                              </a:lnTo>
                                              <a:lnTo>
                                                <a:pt x="135903" y="301028"/>
                                              </a:lnTo>
                                              <a:lnTo>
                                                <a:pt x="143688" y="308852"/>
                                              </a:lnTo>
                                              <a:lnTo>
                                                <a:pt x="178562" y="343726"/>
                                              </a:lnTo>
                                              <a:lnTo>
                                                <a:pt x="206261" y="371387"/>
                                              </a:lnTo>
                                              <a:cubicBezTo>
                                                <a:pt x="208826" y="373952"/>
                                                <a:pt x="212408" y="375552"/>
                                                <a:pt x="216306" y="375552"/>
                                              </a:cubicBezTo>
                                              <a:lnTo>
                                                <a:pt x="220497" y="374059"/>
                                              </a:lnTo>
                                              <a:lnTo>
                                                <a:pt x="220497" y="440995"/>
                                              </a:lnTo>
                                              <a:cubicBezTo>
                                                <a:pt x="98730" y="440995"/>
                                                <a:pt x="0" y="342278"/>
                                                <a:pt x="0" y="220497"/>
                                              </a:cubicBezTo>
                                              <a:cubicBezTo>
                                                <a:pt x="0" y="98717"/>
                                                <a:pt x="98730" y="0"/>
                                                <a:pt x="220497" y="0"/>
                                              </a:cubicBezTo>
                                              <a:close/>
                                            </a:path>
                                          </a:pathLst>
                                        </a:custGeom>
                                        <a:solidFill>
                                          <a:srgbClr val="3F4083"/>
                                        </a:solidFill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:rsidR="00000000" w:rsidDel="00000000" w:rsidP="00000000" w:rsidRDefault="00000000" w:rsidRPr="00000000">
                                            <w:pPr>
                                              <w:spacing w:after="0" w:before="0" w:line="240"/>
                                              <w:ind w:left="0" w:right="0" w:firstLine="0"/>
                                              <w:jc w:val="left"/>
                                              <w:textDirection w:val="btLr"/>
                                            </w:pPr>
                                          </w:p>
                                        </w:txbxContent>
                                      </wps:txbx>
                                      <wps:bodyPr anchorCtr="0" anchor="ctr" bIns="91425" lIns="91425" spcFirstLastPara="1" rIns="91425" wrap="square" tIns="91425">
                                        <a:noAutofit/>
                                      </wps:bodyPr>
                                    </wps:wsp>
                                    <wps:wsp>
                                      <wps:cNvSpPr/>
                                      <wps:cNvPr id="19" name="Shape 19"/>
                                      <wps:spPr>
                                        <a:xfrm>
                                          <a:off x="220497" y="223634"/>
                                          <a:ext cx="75870" cy="76058"/>
                                        </a:xfrm>
                                        <a:custGeom>
                                          <a:rect b="b" l="l" r="r" t="t"/>
                                          <a:pathLst>
                                            <a:path extrusionOk="0" h="76058" w="75870">
                                              <a:moveTo>
                                                <a:pt x="73876" y="572"/>
                                              </a:moveTo>
                                              <a:cubicBezTo>
                                                <a:pt x="74879" y="0"/>
                                                <a:pt x="75870" y="1308"/>
                                                <a:pt x="75070" y="2121"/>
                                              </a:cubicBezTo>
                                              <a:lnTo>
                                                <a:pt x="12980" y="65075"/>
                                              </a:lnTo>
                                              <a:lnTo>
                                                <a:pt x="3455" y="74626"/>
                                              </a:lnTo>
                                              <a:lnTo>
                                                <a:pt x="0" y="76058"/>
                                              </a:lnTo>
                                              <a:lnTo>
                                                <a:pt x="0" y="41517"/>
                                              </a:lnTo>
                                              <a:lnTo>
                                                <a:pt x="1550" y="41211"/>
                                              </a:lnTo>
                                              <a:lnTo>
                                                <a:pt x="1625" y="41173"/>
                                              </a:lnTo>
                                              <a:lnTo>
                                                <a:pt x="4407" y="39574"/>
                                              </a:lnTo>
                                              <a:lnTo>
                                                <a:pt x="55118" y="11100"/>
                                              </a:lnTo>
                                              <a:lnTo>
                                                <a:pt x="73876" y="572"/>
                                              </a:lnTo>
                                              <a:close/>
                                            </a:path>
                                          </a:pathLst>
                                        </a:custGeom>
                                        <a:solidFill>
                                          <a:srgbClr val="3F4083"/>
                                        </a:solidFill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:rsidR="00000000" w:rsidDel="00000000" w:rsidP="00000000" w:rsidRDefault="00000000" w:rsidRPr="00000000">
                                            <w:pPr>
                                              <w:spacing w:after="0" w:before="0" w:line="240"/>
                                              <w:ind w:left="0" w:right="0" w:firstLine="0"/>
                                              <w:jc w:val="left"/>
                                              <w:textDirection w:val="btLr"/>
                                            </w:pPr>
                                          </w:p>
                                        </w:txbxContent>
                                      </wps:txbx>
                                      <wps:bodyPr anchorCtr="0" anchor="ctr" bIns="91425" lIns="91425" spcFirstLastPara="1" rIns="91425" wrap="square" tIns="91425">
                                        <a:noAutofit/>
                                      </wps:bodyPr>
                                    </wps:wsp>
                                    <wps:wsp>
                                      <wps:cNvSpPr/>
                                      <wps:cNvPr id="20" name="Shape 20"/>
                                      <wps:spPr>
                                        <a:xfrm>
                                          <a:off x="220497" y="0"/>
                                          <a:ext cx="220497" cy="440995"/>
                                        </a:xfrm>
                                        <a:custGeom>
                                          <a:rect b="b" l="l" r="r" t="t"/>
                                          <a:pathLst>
                                            <a:path extrusionOk="0" h="440995" w="220497">
                                              <a:moveTo>
                                                <a:pt x="0" y="0"/>
                                              </a:moveTo>
                                              <a:cubicBezTo>
                                                <a:pt x="121780" y="0"/>
                                                <a:pt x="220497" y="98717"/>
                                                <a:pt x="220497" y="220497"/>
                                              </a:cubicBezTo>
                                              <a:cubicBezTo>
                                                <a:pt x="220497" y="342278"/>
                                                <a:pt x="121780" y="440995"/>
                                                <a:pt x="0" y="440995"/>
                                              </a:cubicBezTo>
                                              <a:lnTo>
                                                <a:pt x="0" y="374059"/>
                                              </a:lnTo>
                                              <a:lnTo>
                                                <a:pt x="4902" y="372314"/>
                                              </a:lnTo>
                                              <a:lnTo>
                                                <a:pt x="33338" y="343878"/>
                                              </a:lnTo>
                                              <a:lnTo>
                                                <a:pt x="50762" y="326416"/>
                                              </a:lnTo>
                                              <a:lnTo>
                                                <a:pt x="50800" y="326416"/>
                                              </a:lnTo>
                                              <a:lnTo>
                                                <a:pt x="118211" y="259004"/>
                                              </a:lnTo>
                                              <a:lnTo>
                                                <a:pt x="147651" y="229566"/>
                                              </a:lnTo>
                                              <a:cubicBezTo>
                                                <a:pt x="147689" y="229527"/>
                                                <a:pt x="147727" y="229451"/>
                                                <a:pt x="147765" y="229413"/>
                                              </a:cubicBezTo>
                                              <a:cubicBezTo>
                                                <a:pt x="149695" y="226988"/>
                                                <a:pt x="150888" y="223863"/>
                                                <a:pt x="150888" y="220485"/>
                                              </a:cubicBezTo>
                                              <a:cubicBezTo>
                                                <a:pt x="150888" y="217056"/>
                                                <a:pt x="149657" y="213894"/>
                                                <a:pt x="147651" y="211430"/>
                                              </a:cubicBezTo>
                                              <a:lnTo>
                                                <a:pt x="129299" y="193078"/>
                                              </a:lnTo>
                                              <a:lnTo>
                                                <a:pt x="118834" y="182626"/>
                                              </a:lnTo>
                                              <a:lnTo>
                                                <a:pt x="98108" y="161887"/>
                                              </a:lnTo>
                                              <a:lnTo>
                                                <a:pt x="95428" y="159207"/>
                                              </a:lnTo>
                                              <a:cubicBezTo>
                                                <a:pt x="92367" y="156718"/>
                                                <a:pt x="88468" y="155258"/>
                                                <a:pt x="84227" y="155258"/>
                                              </a:cubicBezTo>
                                              <a:cubicBezTo>
                                                <a:pt x="80797" y="155258"/>
                                                <a:pt x="77559" y="156235"/>
                                                <a:pt x="74841" y="157938"/>
                                              </a:cubicBezTo>
                                              <a:lnTo>
                                                <a:pt x="72530" y="159652"/>
                                              </a:lnTo>
                                              <a:lnTo>
                                                <a:pt x="41821" y="182588"/>
                                              </a:lnTo>
                                              <a:lnTo>
                                                <a:pt x="15354" y="202209"/>
                                              </a:lnTo>
                                              <a:cubicBezTo>
                                                <a:pt x="14440" y="202883"/>
                                                <a:pt x="13284" y="201727"/>
                                                <a:pt x="13970" y="200826"/>
                                              </a:cubicBezTo>
                                              <a:lnTo>
                                                <a:pt x="33744" y="174511"/>
                                              </a:lnTo>
                                              <a:lnTo>
                                                <a:pt x="57010" y="143497"/>
                                              </a:lnTo>
                                              <a:lnTo>
                                                <a:pt x="58051" y="142126"/>
                                              </a:lnTo>
                                              <a:cubicBezTo>
                                                <a:pt x="59995" y="139256"/>
                                                <a:pt x="61100" y="135827"/>
                                                <a:pt x="61100" y="132144"/>
                                              </a:cubicBezTo>
                                              <a:cubicBezTo>
                                                <a:pt x="61100" y="127826"/>
                                                <a:pt x="59576" y="123889"/>
                                                <a:pt x="57010" y="120828"/>
                                              </a:cubicBezTo>
                                              <a:cubicBezTo>
                                                <a:pt x="56896" y="120676"/>
                                                <a:pt x="55004" y="118783"/>
                                                <a:pt x="55004" y="118783"/>
                                              </a:cubicBezTo>
                                              <a:cubicBezTo>
                                                <a:pt x="54890" y="118670"/>
                                                <a:pt x="5829" y="69609"/>
                                                <a:pt x="5829" y="69609"/>
                                              </a:cubicBezTo>
                                              <a:lnTo>
                                                <a:pt x="0" y="67192"/>
                                              </a:lnTo>
                                              <a:lnTo>
                                                <a:pt x="0" y="0"/>
                                              </a:lnTo>
                                              <a:close/>
                                            </a:path>
                                          </a:pathLst>
                                        </a:custGeom>
                                        <a:solidFill>
                                          <a:srgbClr val="3F4083"/>
                                        </a:solidFill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:rsidR="00000000" w:rsidDel="00000000" w:rsidP="00000000" w:rsidRDefault="00000000" w:rsidRPr="00000000">
                                            <w:pPr>
                                              <w:spacing w:after="0" w:before="0" w:line="240"/>
                                              <w:ind w:left="0" w:right="0" w:firstLine="0"/>
                                              <w:jc w:val="left"/>
                                              <w:textDirection w:val="btLr"/>
                                            </w:pPr>
                                          </w:p>
                                        </w:txbxContent>
                                      </wps:txbx>
                                      <wps:bodyPr anchorCtr="0" anchor="ctr" bIns="91425" lIns="91425" spcFirstLastPara="1" rIns="91425" wrap="square" tIns="91425">
                                        <a:noAutofit/>
                                      </wps:bodyPr>
                                    </wps:w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5295900</wp:posOffset>
              </wp:positionH>
              <wp:positionV relativeFrom="paragraph">
                <wp:posOffset>8394700</wp:posOffset>
              </wp:positionV>
              <wp:extent cx="440995" cy="44099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0995" cy="440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-1073141</wp:posOffset>
          </wp:positionH>
          <wp:positionV relativeFrom="paragraph">
            <wp:posOffset>-457190</wp:posOffset>
          </wp:positionV>
          <wp:extent cx="7557135" cy="1325880"/>
          <wp:effectExtent b="0" l="0" r="0" t="0"/>
          <wp:wrapTopAndBottom distB="0" distT="0"/>
          <wp:docPr descr="Logotipo, nome da empresa&#10;&#10;O conteúdo gerado por IA pode estar incorreto." id="2" name="image1.png"/>
          <a:graphic>
            <a:graphicData uri="http://schemas.openxmlformats.org/drawingml/2006/picture">
              <pic:pic>
                <pic:nvPicPr>
                  <pic:cNvPr descr="Logotipo, nome da empresa&#10;&#10;O conteúdo gerado por IA pode estar incorreto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7135" cy="132588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